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219" w:afterLines="50" w:line="600" w:lineRule="atLeast"/>
        <w:ind w:left="0" w:leftChars="0" w:firstLine="0" w:firstLineChars="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4</w:t>
      </w:r>
    </w:p>
    <w:p>
      <w:pPr>
        <w:pStyle w:val="7"/>
        <w:rPr>
          <w:rFonts w:hint="eastAsia" w:ascii="方正小标宋简体" w:hAnsi="方正小标宋简体" w:eastAsia="方正小标宋简体" w:cs="方正小标宋简体"/>
        </w:rPr>
      </w:pPr>
      <w:bookmarkStart w:id="6" w:name="_GoBack"/>
      <w:r>
        <w:rPr>
          <w:rFonts w:hint="eastAsia" w:ascii="方正小标宋简体" w:hAnsi="方正小标宋简体" w:eastAsia="方正小标宋简体" w:cs="方正小标宋简体"/>
        </w:rPr>
        <w:t>改革攻坚行动实施方案</w:t>
      </w:r>
    </w:p>
    <w:bookmarkEnd w:id="6"/>
    <w:p>
      <w:pPr>
        <w:pageBreakBefore w:val="0"/>
        <w:widowControl w:val="0"/>
        <w:kinsoku/>
        <w:wordWrap/>
        <w:topLinePunct w:val="0"/>
        <w:autoSpaceDE/>
        <w:autoSpaceDN/>
        <w:bidi w:val="0"/>
        <w:adjustRightInd/>
        <w:snapToGrid/>
        <w:spacing w:line="580" w:lineRule="exact"/>
        <w:ind w:firstLine="632"/>
        <w:textAlignment w:val="auto"/>
        <w:rPr>
          <w:rFonts w:hint="eastAsia" w:ascii="Times New Roman" w:hAnsi="Times New Roman" w:eastAsia="仿宋_GB2312"/>
        </w:rPr>
      </w:pPr>
    </w:p>
    <w:p>
      <w:pPr>
        <w:pageBreakBefore w:val="0"/>
        <w:widowControl w:val="0"/>
        <w:kinsoku/>
        <w:wordWrap/>
        <w:topLinePunct w:val="0"/>
        <w:autoSpaceDE/>
        <w:autoSpaceDN/>
        <w:bidi w:val="0"/>
        <w:adjustRightInd/>
        <w:snapToGrid/>
        <w:spacing w:line="580" w:lineRule="exact"/>
        <w:ind w:firstLine="632"/>
        <w:textAlignment w:val="auto"/>
        <w:rPr>
          <w:rFonts w:ascii="Times New Roman" w:hAnsi="Times New Roman" w:eastAsia="仿宋_GB2312"/>
        </w:rPr>
      </w:pPr>
      <w:r>
        <w:rPr>
          <w:rFonts w:hint="eastAsia" w:ascii="Times New Roman" w:hAnsi="Times New Roman" w:eastAsia="仿宋_GB2312"/>
        </w:rPr>
        <w:t>全面落实深化重点领域改革举措，为全市经济社会高质量发展提供重要支撑，特制定本实施方案。</w:t>
      </w:r>
    </w:p>
    <w:p>
      <w:pPr>
        <w:pStyle w:val="4"/>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32" w:firstLineChars="200"/>
        <w:jc w:val="both"/>
        <w:textAlignment w:val="baseline"/>
        <w:rPr>
          <w:rFonts w:hint="eastAsia" w:ascii="黑体" w:hAnsi="黑体" w:eastAsia="黑体" w:cs="黑体"/>
          <w:spacing w:val="0"/>
          <w:position w:val="2"/>
          <w:sz w:val="32"/>
          <w:szCs w:val="32"/>
        </w:rPr>
      </w:pPr>
      <w:r>
        <w:rPr>
          <w:rFonts w:hint="eastAsia" w:ascii="黑体" w:hAnsi="黑体" w:eastAsia="黑体" w:cs="黑体"/>
          <w:spacing w:val="0"/>
          <w:position w:val="2"/>
          <w:sz w:val="32"/>
          <w:szCs w:val="32"/>
        </w:rPr>
        <w:t>一、工作目标</w:t>
      </w:r>
    </w:p>
    <w:p>
      <w:pPr>
        <w:pageBreakBefore w:val="0"/>
        <w:widowControl w:val="0"/>
        <w:kinsoku/>
        <w:wordWrap/>
        <w:topLinePunct w:val="0"/>
        <w:autoSpaceDE/>
        <w:autoSpaceDN/>
        <w:bidi w:val="0"/>
        <w:adjustRightInd/>
        <w:snapToGrid/>
        <w:spacing w:line="580" w:lineRule="exact"/>
        <w:ind w:firstLine="632"/>
        <w:textAlignment w:val="auto"/>
        <w:rPr>
          <w:rFonts w:ascii="Times New Roman" w:hAnsi="Times New Roman" w:eastAsia="仿宋_GB2312"/>
        </w:rPr>
      </w:pPr>
      <w:r>
        <w:rPr>
          <w:rFonts w:hint="eastAsia" w:ascii="Times New Roman" w:hAnsi="Times New Roman" w:eastAsia="仿宋_GB2312"/>
        </w:rPr>
        <w:t>聚焦重点领域改革，力争要素市场化配置改革、国企改革、财税体制改革、金融体制改革等领域有标志性成果。聚焦营商环境优化，围绕市场准入、要素获取、权益保护、公平竞争等方面，集中力量解决主要问题，集成一项制度、治理一片区域。聚焦综合成本降低，以降低物流、税费、融资等成本为核心，增强市场主体活力。</w:t>
      </w:r>
    </w:p>
    <w:p>
      <w:pPr>
        <w:pStyle w:val="4"/>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32" w:firstLineChars="200"/>
        <w:jc w:val="both"/>
        <w:textAlignment w:val="baseline"/>
        <w:rPr>
          <w:rFonts w:hint="eastAsia" w:ascii="黑体" w:hAnsi="黑体" w:eastAsia="黑体" w:cs="黑体"/>
          <w:spacing w:val="0"/>
          <w:position w:val="2"/>
          <w:sz w:val="32"/>
          <w:szCs w:val="32"/>
        </w:rPr>
      </w:pPr>
      <w:r>
        <w:rPr>
          <w:rFonts w:hint="eastAsia" w:ascii="黑体" w:hAnsi="黑体" w:eastAsia="黑体" w:cs="黑体"/>
          <w:spacing w:val="0"/>
          <w:position w:val="2"/>
          <w:sz w:val="32"/>
          <w:szCs w:val="32"/>
        </w:rPr>
        <w:t>二、工作任务</w:t>
      </w:r>
    </w:p>
    <w:p>
      <w:pPr>
        <w:pStyle w:val="2"/>
        <w:pageBreakBefore w:val="0"/>
        <w:widowControl w:val="0"/>
        <w:kinsoku/>
        <w:wordWrap/>
        <w:topLinePunct w:val="0"/>
        <w:autoSpaceDE/>
        <w:autoSpaceDN/>
        <w:bidi w:val="0"/>
        <w:adjustRightInd/>
        <w:snapToGrid/>
        <w:spacing w:line="580" w:lineRule="exact"/>
        <w:ind w:firstLine="632"/>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（一）着力降成本增效率</w:t>
      </w:r>
    </w:p>
    <w:p>
      <w:pPr>
        <w:pageBreakBefore w:val="0"/>
        <w:widowControl w:val="0"/>
        <w:kinsoku/>
        <w:wordWrap/>
        <w:topLinePunct w:val="0"/>
        <w:autoSpaceDE/>
        <w:autoSpaceDN/>
        <w:bidi w:val="0"/>
        <w:adjustRightInd/>
        <w:snapToGrid/>
        <w:spacing w:line="580" w:lineRule="exact"/>
        <w:ind w:firstLine="634"/>
        <w:textAlignment w:val="auto"/>
        <w:rPr>
          <w:rFonts w:hint="eastAsia" w:ascii="Times New Roman" w:hAnsi="Times New Roman" w:eastAsia="楷体_GB2312" w:cs="方正楷体简体"/>
        </w:rPr>
      </w:pPr>
      <w:r>
        <w:rPr>
          <w:rStyle w:val="10"/>
          <w:rFonts w:ascii="Times New Roman" w:hAnsi="Times New Roman" w:eastAsia="仿宋_GB2312"/>
          <w:b w:val="0"/>
          <w:bCs w:val="0"/>
        </w:rPr>
        <w:t>1</w:t>
      </w:r>
      <w:r>
        <w:rPr>
          <w:rFonts w:hint="eastAsia" w:ascii="仿宋_GB2312" w:hAnsi="仿宋_GB2312" w:eastAsia="仿宋_GB2312" w:cs="仿宋_GB2312"/>
          <w:b w:val="0"/>
          <w:bCs w:val="0"/>
          <w:color w:val="auto"/>
          <w:sz w:val="32"/>
          <w:szCs w:val="32"/>
          <w:highlight w:val="none"/>
        </w:rPr>
        <w:t>.</w:t>
      </w:r>
      <w:r>
        <w:rPr>
          <w:rStyle w:val="10"/>
          <w:rFonts w:ascii="Times New Roman" w:hAnsi="Times New Roman" w:eastAsia="仿宋_GB2312"/>
          <w:b w:val="0"/>
          <w:bCs w:val="0"/>
        </w:rPr>
        <w:t>深化要素市场化配置改革。</w:t>
      </w:r>
      <w:r>
        <w:rPr>
          <w:rFonts w:hint="eastAsia" w:ascii="Times New Roman" w:hAnsi="Times New Roman" w:eastAsia="仿宋_GB2312"/>
        </w:rPr>
        <w:t>提高土地要素配置效率，盘活闲置土地、闲置资产和闲置厂房。进一步推进城乡联盟办学，推动城乡义务教育一体化发展。</w:t>
      </w:r>
      <w:bookmarkStart w:id="0" w:name="_Hlk161815767"/>
      <w:r>
        <w:rPr>
          <w:rFonts w:hint="eastAsia" w:ascii="Times New Roman" w:hAnsi="Times New Roman" w:eastAsia="仿宋_GB2312"/>
        </w:rPr>
        <w:t>持续深化户籍制度改革，全面放开放宽城市落户限制。</w:t>
      </w:r>
      <w:bookmarkEnd w:id="0"/>
      <w:r>
        <w:rPr>
          <w:rFonts w:hint="eastAsia" w:ascii="Times New Roman" w:hAnsi="Times New Roman" w:eastAsia="仿宋_GB2312"/>
        </w:rPr>
        <w:t>畅通劳动力合理有序流动。加快青年发展型县域建设。积极申报建设市域产教联合体、跨区域产教融合共同体，培育一批有竞争力的人力资源服务企业。推进职称评审改革。推进金融服务实体经济，推动技术要素向现实生产力转化。推进数据共享，解决行政审批、金融征信等数据梗阻。探索数据互联互通、有价交易、有偿使用。持续深化现代农业综合改革。</w:t>
      </w:r>
      <w:r>
        <w:rPr>
          <w:rFonts w:hint="eastAsia" w:ascii="Times New Roman" w:hAnsi="Times New Roman" w:eastAsia="楷体_GB2312" w:cs="方正楷体简体"/>
        </w:rPr>
        <w:t>（</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发改局</w:t>
      </w:r>
      <w:r>
        <w:rPr>
          <w:rFonts w:hint="eastAsia" w:ascii="Times New Roman" w:hAnsi="Times New Roman" w:eastAsia="楷体_GB2312" w:cs="方正楷体简体"/>
          <w:lang w:eastAsia="zh-CN"/>
        </w:rPr>
        <w:t>牵头，市</w:t>
      </w:r>
      <w:r>
        <w:rPr>
          <w:rFonts w:hint="eastAsia" w:ascii="Times New Roman" w:hAnsi="Times New Roman" w:eastAsia="楷体_GB2312" w:cs="方正楷体简体"/>
        </w:rPr>
        <w:t>优办、</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教育局、团市委、</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自然资源局、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人社局、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科工局、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民政局、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农业农村局、市公安局、市行政审批局、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金融事务中心、人民银行沅江支行等</w:t>
      </w:r>
      <w:r>
        <w:rPr>
          <w:rFonts w:hint="eastAsia" w:ascii="Times New Roman" w:hAnsi="Times New Roman" w:eastAsia="楷体_GB2312" w:cs="方正楷体简体"/>
          <w:lang w:eastAsia="zh-CN"/>
        </w:rPr>
        <w:t>按照职能分工</w:t>
      </w:r>
      <w:r>
        <w:rPr>
          <w:rFonts w:hint="eastAsia" w:ascii="Times New Roman" w:hAnsi="Times New Roman" w:eastAsia="楷体_GB2312" w:cs="方正楷体简体"/>
        </w:rPr>
        <w:t>负责）</w:t>
      </w:r>
    </w:p>
    <w:p>
      <w:pPr>
        <w:pageBreakBefore w:val="0"/>
        <w:widowControl w:val="0"/>
        <w:kinsoku/>
        <w:wordWrap/>
        <w:topLinePunct w:val="0"/>
        <w:autoSpaceDE/>
        <w:autoSpaceDN/>
        <w:bidi w:val="0"/>
        <w:adjustRightInd/>
        <w:snapToGrid/>
        <w:spacing w:line="580" w:lineRule="exact"/>
        <w:ind w:firstLine="634"/>
        <w:textAlignment w:val="auto"/>
        <w:rPr>
          <w:rFonts w:hint="eastAsia" w:ascii="Times New Roman" w:hAnsi="Times New Roman" w:eastAsia="楷体_GB2312" w:cs="方正楷体简体"/>
        </w:rPr>
      </w:pPr>
      <w:r>
        <w:rPr>
          <w:rStyle w:val="10"/>
          <w:rFonts w:ascii="Times New Roman" w:hAnsi="Times New Roman" w:eastAsia="仿宋_GB2312"/>
          <w:b w:val="0"/>
          <w:bCs w:val="0"/>
        </w:rPr>
        <w:t>2</w:t>
      </w:r>
      <w:r>
        <w:rPr>
          <w:rFonts w:hint="eastAsia" w:ascii="仿宋_GB2312" w:hAnsi="仿宋_GB2312" w:eastAsia="仿宋_GB2312" w:cs="仿宋_GB2312"/>
          <w:b w:val="0"/>
          <w:bCs w:val="0"/>
          <w:color w:val="auto"/>
          <w:sz w:val="32"/>
          <w:szCs w:val="32"/>
          <w:highlight w:val="none"/>
        </w:rPr>
        <w:t>.</w:t>
      </w:r>
      <w:r>
        <w:rPr>
          <w:rStyle w:val="10"/>
          <w:rFonts w:ascii="Times New Roman" w:hAnsi="Times New Roman" w:eastAsia="仿宋_GB2312"/>
          <w:b w:val="0"/>
          <w:bCs w:val="0"/>
        </w:rPr>
        <w:t>深化降成本改革攻坚。</w:t>
      </w:r>
      <w:r>
        <w:rPr>
          <w:rFonts w:ascii="Times New Roman" w:hAnsi="Times New Roman" w:eastAsia="仿宋_GB2312"/>
        </w:rPr>
        <w:t>深化价格领域改革。</w:t>
      </w:r>
      <w:r>
        <w:rPr>
          <w:rFonts w:hint="eastAsia" w:ascii="Times New Roman" w:hAnsi="Times New Roman" w:eastAsia="仿宋_GB2312"/>
        </w:rPr>
        <w:t>加快推进农业水价综合改革，完成县级验收。落实天然气上下游价格联动机制，促进行业高质量发展。深化审批制度改革，打造</w:t>
      </w:r>
      <w:r>
        <w:rPr>
          <w:rFonts w:hint="eastAsia" w:ascii="Times New Roman" w:hAnsi="Times New Roman" w:eastAsia="仿宋_GB2312"/>
          <w:lang w:eastAsia="zh-CN"/>
        </w:rPr>
        <w:t>“</w:t>
      </w:r>
      <w:r>
        <w:rPr>
          <w:rFonts w:hint="eastAsia" w:ascii="Times New Roman" w:hAnsi="Times New Roman" w:eastAsia="仿宋_GB2312"/>
        </w:rPr>
        <w:t>一件事一次办</w:t>
      </w:r>
      <w:r>
        <w:rPr>
          <w:rFonts w:hint="eastAsia" w:ascii="Times New Roman" w:hAnsi="Times New Roman" w:eastAsia="仿宋_GB2312"/>
          <w:lang w:eastAsia="zh-CN"/>
        </w:rPr>
        <w:t>”</w:t>
      </w:r>
      <w:r>
        <w:rPr>
          <w:rFonts w:hint="eastAsia" w:ascii="Times New Roman" w:hAnsi="Times New Roman" w:eastAsia="仿宋_GB2312"/>
        </w:rPr>
        <w:t>升级版。继续执行阶段性降低部分社会保险费率，延续实施阶段性降低失业保险、工伤保险费率政策。加快充电桩建设。推动分布式光伏发展，鼓励自发自用。加强城镇燃气配送环节监管，鼓励天然气大用户直接供给。降低物流成本，严格落实鲜活农产品运输</w:t>
      </w:r>
      <w:r>
        <w:rPr>
          <w:rFonts w:hint="eastAsia" w:ascii="Times New Roman" w:hAnsi="Times New Roman" w:eastAsia="仿宋_GB2312"/>
          <w:lang w:eastAsia="zh-CN"/>
        </w:rPr>
        <w:t>“</w:t>
      </w:r>
      <w:r>
        <w:rPr>
          <w:rFonts w:hint="eastAsia" w:ascii="Times New Roman" w:hAnsi="Times New Roman" w:eastAsia="仿宋_GB2312"/>
        </w:rPr>
        <w:t>绿色通道</w:t>
      </w:r>
      <w:r>
        <w:rPr>
          <w:rFonts w:hint="eastAsia" w:ascii="Times New Roman" w:hAnsi="Times New Roman" w:eastAsia="仿宋_GB2312"/>
          <w:lang w:eastAsia="zh-CN"/>
        </w:rPr>
        <w:t>”</w:t>
      </w:r>
      <w:r>
        <w:rPr>
          <w:rFonts w:hint="eastAsia" w:ascii="Times New Roman" w:hAnsi="Times New Roman" w:eastAsia="仿宋_GB2312"/>
        </w:rPr>
        <w:t>政策。</w:t>
      </w:r>
      <w:r>
        <w:rPr>
          <w:rFonts w:hint="eastAsia" w:ascii="Times New Roman" w:hAnsi="Times New Roman" w:eastAsia="楷体_GB2312" w:cs="方正楷体简体"/>
        </w:rPr>
        <w:t>（</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发改局</w:t>
      </w:r>
      <w:r>
        <w:rPr>
          <w:rFonts w:hint="eastAsia" w:ascii="Times New Roman" w:hAnsi="Times New Roman" w:eastAsia="楷体_GB2312" w:cs="方正楷体简体"/>
          <w:lang w:eastAsia="zh-CN"/>
        </w:rPr>
        <w:t>牵头，市</w:t>
      </w:r>
      <w:r>
        <w:rPr>
          <w:rFonts w:hint="eastAsia" w:ascii="Times New Roman" w:hAnsi="Times New Roman" w:eastAsia="楷体_GB2312" w:cs="方正楷体简体"/>
        </w:rPr>
        <w:t>行政审批局、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交通</w:t>
      </w:r>
      <w:r>
        <w:rPr>
          <w:rFonts w:hint="eastAsia" w:ascii="Times New Roman" w:hAnsi="Times New Roman" w:eastAsia="楷体_GB2312" w:cs="方正楷体简体"/>
          <w:lang w:eastAsia="zh-CN"/>
        </w:rPr>
        <w:t>运输</w:t>
      </w:r>
      <w:r>
        <w:rPr>
          <w:rFonts w:hint="eastAsia" w:ascii="Times New Roman" w:hAnsi="Times New Roman" w:eastAsia="楷体_GB2312" w:cs="方正楷体简体"/>
        </w:rPr>
        <w:t>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人社局、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商务局、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住建局、</w:t>
      </w:r>
      <w:r>
        <w:rPr>
          <w:rFonts w:hint="eastAsia" w:ascii="Times New Roman" w:hAnsi="Times New Roman" w:eastAsia="楷体_GB2312" w:cs="方正楷体简体"/>
          <w:lang w:val="en" w:eastAsia="zh-CN"/>
        </w:rPr>
        <w:t>市城管执法局</w:t>
      </w:r>
      <w:r>
        <w:rPr>
          <w:rFonts w:hint="default" w:ascii="Times New Roman" w:hAnsi="Times New Roman" w:eastAsia="楷体_GB2312" w:cs="方正楷体简体"/>
          <w:lang w:val="en"/>
        </w:rPr>
        <w:t>、</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财政局、供电公司等</w:t>
      </w:r>
      <w:r>
        <w:rPr>
          <w:rFonts w:hint="eastAsia" w:ascii="Times New Roman" w:hAnsi="Times New Roman" w:eastAsia="楷体_GB2312" w:cs="方正楷体简体"/>
          <w:lang w:eastAsia="zh-CN"/>
        </w:rPr>
        <w:t>按照职能分工</w:t>
      </w:r>
      <w:r>
        <w:rPr>
          <w:rFonts w:hint="eastAsia" w:ascii="Times New Roman" w:hAnsi="Times New Roman" w:eastAsia="楷体_GB2312" w:cs="方正楷体简体"/>
        </w:rPr>
        <w:t>负责）</w:t>
      </w:r>
    </w:p>
    <w:p>
      <w:pPr>
        <w:pageBreakBefore w:val="0"/>
        <w:widowControl w:val="0"/>
        <w:kinsoku/>
        <w:wordWrap/>
        <w:topLinePunct w:val="0"/>
        <w:autoSpaceDE/>
        <w:autoSpaceDN/>
        <w:bidi w:val="0"/>
        <w:adjustRightInd/>
        <w:snapToGrid/>
        <w:spacing w:line="580" w:lineRule="exact"/>
        <w:ind w:firstLine="634"/>
        <w:textAlignment w:val="auto"/>
        <w:rPr>
          <w:rFonts w:hint="eastAsia" w:ascii="Times New Roman" w:hAnsi="Times New Roman" w:eastAsia="楷体_GB2312" w:cs="方正楷体简体"/>
        </w:rPr>
      </w:pPr>
      <w:r>
        <w:rPr>
          <w:rStyle w:val="10"/>
          <w:rFonts w:ascii="Times New Roman" w:hAnsi="Times New Roman" w:eastAsia="仿宋_GB2312"/>
          <w:b w:val="0"/>
          <w:bCs w:val="0"/>
        </w:rPr>
        <w:t>3</w:t>
      </w:r>
      <w:r>
        <w:rPr>
          <w:rFonts w:hint="eastAsia" w:ascii="仿宋_GB2312" w:hAnsi="仿宋_GB2312" w:eastAsia="仿宋_GB2312" w:cs="仿宋_GB2312"/>
          <w:b w:val="0"/>
          <w:bCs w:val="0"/>
          <w:color w:val="auto"/>
          <w:sz w:val="32"/>
          <w:szCs w:val="32"/>
          <w:highlight w:val="none"/>
        </w:rPr>
        <w:t>.</w:t>
      </w:r>
      <w:r>
        <w:rPr>
          <w:rStyle w:val="10"/>
          <w:rFonts w:ascii="Times New Roman" w:hAnsi="Times New Roman" w:eastAsia="仿宋_GB2312"/>
          <w:b w:val="0"/>
          <w:bCs w:val="0"/>
        </w:rPr>
        <w:t>深化财税体制改革。</w:t>
      </w:r>
      <w:r>
        <w:rPr>
          <w:rFonts w:ascii="Times New Roman" w:hAnsi="Times New Roman" w:eastAsia="仿宋_GB2312"/>
        </w:rPr>
        <w:t>积极稳妥落实国家新一轮财税体制</w:t>
      </w:r>
      <w:r>
        <w:rPr>
          <w:rFonts w:hint="eastAsia" w:ascii="Times New Roman" w:hAnsi="Times New Roman" w:eastAsia="仿宋_GB2312"/>
        </w:rPr>
        <w:t>改革，开展财</w:t>
      </w:r>
      <w:r>
        <w:rPr>
          <w:rFonts w:hint="eastAsia" w:ascii="Times New Roman" w:hAnsi="Times New Roman" w:eastAsia="仿宋_GB2312"/>
          <w:spacing w:val="-6"/>
          <w:sz w:val="32"/>
        </w:rPr>
        <w:t>源建设提质行动，开展财政重大专项清理。继续推进“三高四新”财</w:t>
      </w:r>
      <w:r>
        <w:rPr>
          <w:rFonts w:hint="eastAsia" w:ascii="Times New Roman" w:hAnsi="Times New Roman" w:eastAsia="仿宋_GB2312"/>
          <w:spacing w:val="-11"/>
          <w:sz w:val="32"/>
        </w:rPr>
        <w:t>源建设。进一步推进财政体制改革工作，持续深化零基预算改革。协助开展法检两院财物省级统管改革和法检两院部门预算改革。完善财政</w:t>
      </w:r>
      <w:r>
        <w:rPr>
          <w:rFonts w:hint="eastAsia" w:ascii="Times New Roman" w:hAnsi="Times New Roman" w:eastAsia="仿宋_GB2312"/>
          <w:spacing w:val="-6"/>
          <w:sz w:val="32"/>
        </w:rPr>
        <w:t>科技经费分配使用机制改革。</w:t>
      </w:r>
      <w:r>
        <w:rPr>
          <w:rFonts w:hint="eastAsia" w:ascii="Times New Roman" w:hAnsi="Times New Roman" w:eastAsia="楷体_GB2312" w:cs="方正楷体简体"/>
          <w:spacing w:val="-6"/>
          <w:sz w:val="32"/>
        </w:rPr>
        <w:t>（</w:t>
      </w:r>
      <w:r>
        <w:rPr>
          <w:rFonts w:hint="eastAsia" w:ascii="Times New Roman" w:hAnsi="Times New Roman" w:eastAsia="楷体_GB2312" w:cs="方正楷体简体"/>
          <w:spacing w:val="-6"/>
          <w:sz w:val="32"/>
          <w:lang w:eastAsia="zh-CN"/>
        </w:rPr>
        <w:t>市</w:t>
      </w:r>
      <w:r>
        <w:rPr>
          <w:rFonts w:hint="eastAsia" w:ascii="Times New Roman" w:hAnsi="Times New Roman" w:eastAsia="楷体_GB2312" w:cs="方正楷体简体"/>
          <w:spacing w:val="-6"/>
          <w:sz w:val="32"/>
        </w:rPr>
        <w:t>财政局、</w:t>
      </w:r>
      <w:r>
        <w:rPr>
          <w:rFonts w:hint="eastAsia" w:ascii="Times New Roman" w:hAnsi="Times New Roman" w:eastAsia="楷体_GB2312" w:cs="方正楷体简体"/>
          <w:spacing w:val="-6"/>
          <w:sz w:val="32"/>
          <w:lang w:eastAsia="zh-CN"/>
        </w:rPr>
        <w:t>市</w:t>
      </w:r>
      <w:r>
        <w:rPr>
          <w:rFonts w:hint="eastAsia" w:ascii="Times New Roman" w:hAnsi="Times New Roman" w:eastAsia="楷体_GB2312" w:cs="方正楷体简体"/>
        </w:rPr>
        <w:t>税务局牵头，</w:t>
      </w:r>
      <w:r>
        <w:rPr>
          <w:rFonts w:hint="eastAsia" w:ascii="Times New Roman" w:hAnsi="Times New Roman" w:eastAsia="楷体_GB2312" w:cs="方正楷体简体"/>
          <w:lang w:eastAsia="zh-CN"/>
        </w:rPr>
        <w:t>市人民法院</w:t>
      </w:r>
      <w:r>
        <w:rPr>
          <w:rFonts w:hint="eastAsia" w:ascii="Times New Roman" w:hAnsi="Times New Roman" w:eastAsia="楷体_GB2312" w:cs="方正楷体简体"/>
        </w:rPr>
        <w:t>、</w:t>
      </w:r>
      <w:r>
        <w:rPr>
          <w:rFonts w:hint="eastAsia" w:ascii="Times New Roman" w:hAnsi="Times New Roman" w:eastAsia="楷体_GB2312" w:cs="方正楷体简体"/>
          <w:lang w:eastAsia="zh-CN"/>
        </w:rPr>
        <w:t>市人民检察院</w:t>
      </w:r>
      <w:r>
        <w:rPr>
          <w:rFonts w:hint="eastAsia" w:ascii="Times New Roman" w:hAnsi="Times New Roman" w:eastAsia="楷体_GB2312" w:cs="方正楷体简体"/>
        </w:rPr>
        <w:t>、</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科工局</w:t>
      </w:r>
      <w:r>
        <w:rPr>
          <w:rFonts w:hint="eastAsia" w:ascii="Times New Roman" w:hAnsi="Times New Roman" w:eastAsia="楷体_GB2312" w:cs="方正楷体简体"/>
          <w:lang w:eastAsia="zh-CN"/>
        </w:rPr>
        <w:t>按照职能分工</w:t>
      </w:r>
      <w:r>
        <w:rPr>
          <w:rFonts w:hint="eastAsia" w:ascii="Times New Roman" w:hAnsi="Times New Roman" w:eastAsia="楷体_GB2312" w:cs="方正楷体简体"/>
        </w:rPr>
        <w:t>负责）</w:t>
      </w:r>
    </w:p>
    <w:p>
      <w:pPr>
        <w:pStyle w:val="2"/>
        <w:pageBreakBefore w:val="0"/>
        <w:widowControl w:val="0"/>
        <w:kinsoku/>
        <w:wordWrap/>
        <w:topLinePunct w:val="0"/>
        <w:autoSpaceDE/>
        <w:autoSpaceDN/>
        <w:bidi w:val="0"/>
        <w:adjustRightInd/>
        <w:snapToGrid/>
        <w:spacing w:line="580" w:lineRule="exact"/>
        <w:ind w:firstLine="632"/>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（二）着力破壁垒优服务</w:t>
      </w:r>
    </w:p>
    <w:p>
      <w:pPr>
        <w:pageBreakBefore w:val="0"/>
        <w:widowControl w:val="0"/>
        <w:kinsoku/>
        <w:wordWrap/>
        <w:topLinePunct w:val="0"/>
        <w:autoSpaceDE/>
        <w:autoSpaceDN/>
        <w:bidi w:val="0"/>
        <w:adjustRightInd/>
        <w:snapToGrid/>
        <w:spacing w:line="580" w:lineRule="exact"/>
        <w:ind w:firstLine="634"/>
        <w:textAlignment w:val="auto"/>
        <w:rPr>
          <w:rFonts w:hint="eastAsia" w:ascii="Times New Roman" w:hAnsi="Times New Roman" w:eastAsia="楷体_GB2312" w:cs="方正楷体简体"/>
        </w:rPr>
      </w:pPr>
      <w:r>
        <w:rPr>
          <w:rStyle w:val="10"/>
          <w:rFonts w:ascii="Times New Roman" w:hAnsi="Times New Roman" w:eastAsia="仿宋_GB2312"/>
          <w:b w:val="0"/>
          <w:bCs w:val="0"/>
        </w:rPr>
        <w:t>1</w:t>
      </w:r>
      <w:r>
        <w:rPr>
          <w:rFonts w:hint="eastAsia" w:ascii="仿宋_GB2312" w:hAnsi="仿宋_GB2312" w:eastAsia="仿宋_GB2312" w:cs="仿宋_GB2312"/>
          <w:b w:val="0"/>
          <w:bCs w:val="0"/>
          <w:color w:val="auto"/>
          <w:sz w:val="32"/>
          <w:szCs w:val="32"/>
          <w:highlight w:val="none"/>
        </w:rPr>
        <w:t>.</w:t>
      </w:r>
      <w:r>
        <w:rPr>
          <w:rStyle w:val="10"/>
          <w:rFonts w:ascii="Times New Roman" w:hAnsi="Times New Roman" w:eastAsia="仿宋_GB2312"/>
          <w:b w:val="0"/>
          <w:bCs w:val="0"/>
        </w:rPr>
        <w:t>推进全国统一大市场建设。</w:t>
      </w:r>
      <w:r>
        <w:rPr>
          <w:rFonts w:hint="eastAsia" w:ascii="Times New Roman" w:hAnsi="Times New Roman" w:eastAsia="仿宋_GB2312"/>
        </w:rPr>
        <w:t>落实</w:t>
      </w:r>
      <w:r>
        <w:rPr>
          <w:rFonts w:ascii="Times New Roman" w:hAnsi="Times New Roman" w:eastAsia="仿宋_GB2312"/>
        </w:rPr>
        <w:t>我省加快全国统一</w:t>
      </w:r>
      <w:r>
        <w:rPr>
          <w:rFonts w:hint="eastAsia" w:ascii="Times New Roman" w:hAnsi="Times New Roman" w:eastAsia="仿宋_GB2312"/>
        </w:rPr>
        <w:t>大市场建设</w:t>
      </w:r>
      <w:r>
        <w:rPr>
          <w:rFonts w:ascii="Times New Roman" w:hAnsi="Times New Roman" w:eastAsia="仿宋_GB2312"/>
        </w:rPr>
        <w:t>2024年重点任务。全面清理废除含有地方保</w:t>
      </w:r>
      <w:r>
        <w:rPr>
          <w:rFonts w:hint="eastAsia" w:ascii="Times New Roman" w:hAnsi="Times New Roman" w:eastAsia="仿宋_GB2312"/>
        </w:rPr>
        <w:t>护、市场分割、指定交易等妨碍统一市场的政策规定。重点围绕工程建设和招标投标、新能源及抽水蓄能开发、政府采购等领域，深入开展地方保护和市场分割突出问题专项整治。落实不当干预全国统一大市场建设行为问题整改和典型案例约谈通报制度，开展问题线索核实整改。规范地方招商引资，全面推行</w:t>
      </w:r>
      <w:r>
        <w:rPr>
          <w:rFonts w:hint="eastAsia" w:ascii="Times New Roman" w:hAnsi="Times New Roman" w:eastAsia="仿宋_GB2312"/>
          <w:lang w:eastAsia="zh-CN"/>
        </w:rPr>
        <w:t>“</w:t>
      </w:r>
      <w:r>
        <w:rPr>
          <w:rFonts w:hint="eastAsia" w:ascii="Times New Roman" w:hAnsi="Times New Roman" w:eastAsia="仿宋_GB2312"/>
        </w:rPr>
        <w:t>两办法一指引</w:t>
      </w:r>
      <w:r>
        <w:rPr>
          <w:rFonts w:hint="eastAsia" w:ascii="Times New Roman" w:hAnsi="Times New Roman" w:eastAsia="仿宋_GB2312"/>
          <w:lang w:eastAsia="zh-CN"/>
        </w:rPr>
        <w:t>”</w:t>
      </w:r>
      <w:r>
        <w:rPr>
          <w:rFonts w:hint="eastAsia" w:ascii="Times New Roman" w:hAnsi="Times New Roman" w:eastAsia="仿宋_GB2312"/>
        </w:rPr>
        <w:t>，构建招商引资项目评估和统计体系，完善市场化招商机制和招商引资考核机制。</w:t>
      </w:r>
      <w:r>
        <w:rPr>
          <w:rFonts w:hint="eastAsia" w:ascii="Times New Roman" w:hAnsi="Times New Roman" w:eastAsia="楷体_GB2312" w:cs="方正楷体简体"/>
        </w:rPr>
        <w:t>（</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发改局、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市监局牵头，</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住建局、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交通</w:t>
      </w:r>
      <w:r>
        <w:rPr>
          <w:rFonts w:hint="eastAsia" w:ascii="Times New Roman" w:hAnsi="Times New Roman" w:eastAsia="楷体_GB2312" w:cs="方正楷体简体"/>
          <w:lang w:eastAsia="zh-CN"/>
        </w:rPr>
        <w:t>运输</w:t>
      </w:r>
      <w:r>
        <w:rPr>
          <w:rFonts w:hint="eastAsia" w:ascii="Times New Roman" w:hAnsi="Times New Roman" w:eastAsia="楷体_GB2312" w:cs="方正楷体简体"/>
        </w:rPr>
        <w:t>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水利局、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财政局、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商务局等</w:t>
      </w:r>
      <w:r>
        <w:rPr>
          <w:rFonts w:hint="eastAsia" w:ascii="Times New Roman" w:hAnsi="Times New Roman" w:eastAsia="楷体_GB2312" w:cs="方正楷体简体"/>
          <w:lang w:eastAsia="zh-CN"/>
        </w:rPr>
        <w:t>按照职能分工</w:t>
      </w:r>
      <w:r>
        <w:rPr>
          <w:rFonts w:hint="eastAsia" w:ascii="Times New Roman" w:hAnsi="Times New Roman" w:eastAsia="楷体_GB2312" w:cs="方正楷体简体"/>
        </w:rPr>
        <w:t>负责）</w:t>
      </w:r>
    </w:p>
    <w:p>
      <w:pPr>
        <w:pageBreakBefore w:val="0"/>
        <w:widowControl w:val="0"/>
        <w:kinsoku/>
        <w:wordWrap/>
        <w:topLinePunct w:val="0"/>
        <w:autoSpaceDE/>
        <w:autoSpaceDN/>
        <w:bidi w:val="0"/>
        <w:adjustRightInd/>
        <w:snapToGrid/>
        <w:spacing w:line="580" w:lineRule="exact"/>
        <w:ind w:firstLine="634"/>
        <w:textAlignment w:val="auto"/>
        <w:rPr>
          <w:rFonts w:hint="eastAsia" w:ascii="Times New Roman" w:hAnsi="Times New Roman" w:eastAsia="楷体_GB2312" w:cs="方正楷体简体"/>
        </w:rPr>
      </w:pPr>
      <w:r>
        <w:rPr>
          <w:rStyle w:val="10"/>
          <w:rFonts w:ascii="Times New Roman" w:hAnsi="Times New Roman" w:eastAsia="仿宋_GB2312"/>
          <w:b w:val="0"/>
          <w:bCs w:val="0"/>
        </w:rPr>
        <w:t>2</w:t>
      </w:r>
      <w:r>
        <w:rPr>
          <w:rFonts w:hint="eastAsia" w:ascii="仿宋_GB2312" w:hAnsi="仿宋_GB2312" w:eastAsia="仿宋_GB2312" w:cs="仿宋_GB2312"/>
          <w:b w:val="0"/>
          <w:bCs w:val="0"/>
          <w:color w:val="auto"/>
          <w:sz w:val="32"/>
          <w:szCs w:val="32"/>
          <w:highlight w:val="none"/>
        </w:rPr>
        <w:t>.</w:t>
      </w:r>
      <w:r>
        <w:rPr>
          <w:rStyle w:val="10"/>
          <w:rFonts w:ascii="Times New Roman" w:hAnsi="Times New Roman" w:eastAsia="仿宋_GB2312"/>
          <w:b w:val="0"/>
          <w:bCs w:val="0"/>
        </w:rPr>
        <w:t>推进公平竞争改革攻坚。</w:t>
      </w:r>
      <w:r>
        <w:rPr>
          <w:rFonts w:ascii="Times New Roman" w:hAnsi="Times New Roman" w:eastAsia="仿宋_GB2312"/>
        </w:rPr>
        <w:t>对新出台政策严格开展公平竞</w:t>
      </w:r>
      <w:r>
        <w:rPr>
          <w:rFonts w:hint="eastAsia" w:ascii="Times New Roman" w:hAnsi="Times New Roman" w:eastAsia="仿宋_GB2312"/>
        </w:rPr>
        <w:t>争审查。扎实开展公平竞争审查评估，组织对政策措施进行抽查和督导考评。加快制订招标投标、特许经营、财政补贴等领域的公平竞争审查指引。加强竞争秩序监管，开展反垄断和反不正当竞争专项执法行动。完善企业重整识别机制，强化府院联动，推进完善破产配套制度。深化企业注销便利化改革，完善企业市场退出机制。</w:t>
      </w:r>
      <w:r>
        <w:rPr>
          <w:rFonts w:hint="eastAsia" w:ascii="Times New Roman" w:hAnsi="Times New Roman" w:eastAsia="楷体_GB2312" w:cs="方正楷体简体"/>
        </w:rPr>
        <w:t>（</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市监局</w:t>
      </w:r>
      <w:r>
        <w:rPr>
          <w:rFonts w:hint="eastAsia" w:ascii="Times New Roman" w:hAnsi="Times New Roman" w:eastAsia="楷体_GB2312" w:cs="方正楷体简体"/>
          <w:lang w:eastAsia="zh-CN"/>
        </w:rPr>
        <w:t>牵头，市司法局、市</w:t>
      </w:r>
      <w:r>
        <w:rPr>
          <w:rFonts w:hint="eastAsia" w:ascii="Times New Roman" w:hAnsi="Times New Roman" w:eastAsia="楷体_GB2312" w:cs="方正楷体简体"/>
        </w:rPr>
        <w:t>发改局、</w:t>
      </w:r>
      <w:r>
        <w:rPr>
          <w:rFonts w:hint="eastAsia" w:ascii="Times New Roman" w:hAnsi="Times New Roman" w:eastAsia="楷体_GB2312" w:cs="方正楷体简体"/>
          <w:lang w:eastAsia="zh-CN"/>
        </w:rPr>
        <w:t>市人民法院</w:t>
      </w:r>
      <w:r>
        <w:rPr>
          <w:rFonts w:hint="eastAsia" w:ascii="Times New Roman" w:hAnsi="Times New Roman" w:eastAsia="楷体_GB2312" w:cs="方正楷体简体"/>
        </w:rPr>
        <w:t>等</w:t>
      </w:r>
      <w:r>
        <w:rPr>
          <w:rFonts w:hint="eastAsia" w:ascii="Times New Roman" w:hAnsi="Times New Roman" w:eastAsia="楷体_GB2312" w:cs="方正楷体简体"/>
          <w:lang w:eastAsia="zh-CN"/>
        </w:rPr>
        <w:t>按照职能分工</w:t>
      </w:r>
      <w:r>
        <w:rPr>
          <w:rFonts w:hint="eastAsia" w:ascii="Times New Roman" w:hAnsi="Times New Roman" w:eastAsia="楷体_GB2312" w:cs="方正楷体简体"/>
        </w:rPr>
        <w:t>负责）</w:t>
      </w:r>
    </w:p>
    <w:p>
      <w:pPr>
        <w:pageBreakBefore w:val="0"/>
        <w:widowControl w:val="0"/>
        <w:kinsoku/>
        <w:wordWrap/>
        <w:topLinePunct w:val="0"/>
        <w:autoSpaceDE/>
        <w:autoSpaceDN/>
        <w:bidi w:val="0"/>
        <w:adjustRightInd/>
        <w:snapToGrid/>
        <w:spacing w:line="580" w:lineRule="exact"/>
        <w:ind w:firstLine="634"/>
        <w:textAlignment w:val="auto"/>
        <w:rPr>
          <w:rFonts w:hint="eastAsia" w:ascii="Times New Roman" w:hAnsi="Times New Roman" w:eastAsia="楷体_GB2312" w:cs="方正楷体简体"/>
        </w:rPr>
      </w:pPr>
      <w:r>
        <w:rPr>
          <w:rStyle w:val="10"/>
          <w:rFonts w:ascii="Times New Roman" w:hAnsi="Times New Roman" w:eastAsia="仿宋_GB2312"/>
          <w:b w:val="0"/>
          <w:bCs w:val="0"/>
        </w:rPr>
        <w:t>3</w:t>
      </w:r>
      <w:r>
        <w:rPr>
          <w:rFonts w:hint="eastAsia" w:ascii="仿宋_GB2312" w:hAnsi="仿宋_GB2312" w:eastAsia="仿宋_GB2312" w:cs="仿宋_GB2312"/>
          <w:b w:val="0"/>
          <w:bCs w:val="0"/>
          <w:color w:val="auto"/>
          <w:sz w:val="32"/>
          <w:szCs w:val="32"/>
          <w:highlight w:val="none"/>
        </w:rPr>
        <w:t>.</w:t>
      </w:r>
      <w:r>
        <w:rPr>
          <w:rStyle w:val="10"/>
          <w:rFonts w:ascii="Times New Roman" w:hAnsi="Times New Roman" w:eastAsia="仿宋_GB2312"/>
          <w:b w:val="0"/>
          <w:bCs w:val="0"/>
        </w:rPr>
        <w:t>推进优化环境改革攻坚。打造法治化营商环境</w:t>
      </w:r>
      <w:r>
        <w:rPr>
          <w:rStyle w:val="10"/>
          <w:rFonts w:hint="eastAsia" w:ascii="Times New Roman" w:hAnsi="Times New Roman" w:eastAsia="仿宋_GB2312"/>
          <w:b w:val="0"/>
          <w:bCs w:val="0"/>
        </w:rPr>
        <w:t>。规范涉产权强制性措施，严格规范被查封主体范围。推行包容审慎监管，制定完善柔性监管“四张清单”，全面推进柔性执法。推进“双随机、一公开”跨部门联合监管机制，全面推行涉企执法检查扫码留痕管理，制定跨部门综合监管重点事项清单。贯彻宽严相济刑事政策，深入落实企业合规改革工作，推进刑事诉讼全流程适用与行刑衔接合规互认。创新营商环境评价体系，按季度归集并公开部门评价指标动态情况，建立营商环境案例周通报制度。加强政府诚信履约机制建设，做好“互联网+政务服务”一体化平台与社会信用平台对接，畅通违约失信投诉渠道，充分用好失信惩戒措施“工具箱”。实施历史遗留问题处置专项行动，开展拖欠民营企业账款专项清理，着力解决朝令夕改、“新官不理旧账”、损害市场公平交易、危害企业利益等政务失信行为。</w:t>
      </w:r>
      <w:r>
        <w:rPr>
          <w:rFonts w:hint="eastAsia" w:ascii="Times New Roman" w:hAnsi="Times New Roman" w:eastAsia="楷体_GB2312" w:cs="方正楷体简体"/>
        </w:rPr>
        <w:t>（</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优办牵头，</w:t>
      </w:r>
      <w:r>
        <w:rPr>
          <w:rFonts w:hint="eastAsia" w:ascii="Times New Roman" w:hAnsi="Times New Roman" w:eastAsia="楷体_GB2312" w:cs="方正楷体简体"/>
          <w:lang w:eastAsia="zh-CN"/>
        </w:rPr>
        <w:t>市人民法院</w:t>
      </w:r>
      <w:r>
        <w:rPr>
          <w:rFonts w:hint="eastAsia" w:ascii="Times New Roman" w:hAnsi="Times New Roman" w:eastAsia="楷体_GB2312" w:cs="方正楷体简体"/>
        </w:rPr>
        <w:t>、</w:t>
      </w:r>
      <w:r>
        <w:rPr>
          <w:rFonts w:hint="eastAsia" w:ascii="Times New Roman" w:hAnsi="Times New Roman" w:eastAsia="楷体_GB2312" w:cs="方正楷体简体"/>
          <w:lang w:eastAsia="zh-CN"/>
        </w:rPr>
        <w:t>市人民检察院</w:t>
      </w:r>
      <w:r>
        <w:rPr>
          <w:rFonts w:hint="eastAsia" w:ascii="Times New Roman" w:hAnsi="Times New Roman" w:eastAsia="楷体_GB2312" w:cs="方正楷体简体"/>
        </w:rPr>
        <w:t>、</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发改局、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公安局、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司法局、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市监局、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工商联等</w:t>
      </w:r>
      <w:r>
        <w:rPr>
          <w:rFonts w:hint="eastAsia" w:ascii="Times New Roman" w:hAnsi="Times New Roman" w:eastAsia="楷体_GB2312" w:cs="方正楷体简体"/>
          <w:lang w:eastAsia="zh-CN"/>
        </w:rPr>
        <w:t>按照职能分工</w:t>
      </w:r>
      <w:r>
        <w:rPr>
          <w:rFonts w:hint="eastAsia" w:ascii="Times New Roman" w:hAnsi="Times New Roman" w:eastAsia="楷体_GB2312" w:cs="方正楷体简体"/>
        </w:rPr>
        <w:t>负责）</w:t>
      </w:r>
    </w:p>
    <w:p>
      <w:pPr>
        <w:pageBreakBefore w:val="0"/>
        <w:widowControl w:val="0"/>
        <w:kinsoku/>
        <w:wordWrap/>
        <w:topLinePunct w:val="0"/>
        <w:autoSpaceDE/>
        <w:autoSpaceDN/>
        <w:bidi w:val="0"/>
        <w:adjustRightInd/>
        <w:snapToGrid/>
        <w:spacing w:line="580" w:lineRule="exact"/>
        <w:ind w:firstLine="634"/>
        <w:textAlignment w:val="auto"/>
        <w:rPr>
          <w:rFonts w:hint="eastAsia" w:ascii="Times New Roman" w:hAnsi="Times New Roman" w:eastAsia="楷体_GB2312" w:cs="方正楷体简体"/>
        </w:rPr>
      </w:pPr>
      <w:r>
        <w:rPr>
          <w:rStyle w:val="10"/>
          <w:rFonts w:ascii="Times New Roman" w:hAnsi="Times New Roman" w:eastAsia="仿宋_GB2312"/>
          <w:b w:val="0"/>
          <w:bCs w:val="0"/>
        </w:rPr>
        <w:t>4</w:t>
      </w:r>
      <w:r>
        <w:rPr>
          <w:rFonts w:hint="eastAsia" w:ascii="仿宋_GB2312" w:hAnsi="仿宋_GB2312" w:eastAsia="仿宋_GB2312" w:cs="仿宋_GB2312"/>
          <w:b w:val="0"/>
          <w:bCs w:val="0"/>
          <w:color w:val="auto"/>
          <w:sz w:val="32"/>
          <w:szCs w:val="32"/>
          <w:highlight w:val="none"/>
        </w:rPr>
        <w:t>.</w:t>
      </w:r>
      <w:r>
        <w:rPr>
          <w:rStyle w:val="10"/>
          <w:rFonts w:ascii="Times New Roman" w:hAnsi="Times New Roman" w:eastAsia="仿宋_GB2312"/>
          <w:b w:val="0"/>
          <w:bCs w:val="0"/>
        </w:rPr>
        <w:t>推进公共资源交易</w:t>
      </w:r>
      <w:r>
        <w:rPr>
          <w:rStyle w:val="10"/>
          <w:rFonts w:hint="eastAsia" w:ascii="Times New Roman" w:hAnsi="Times New Roman" w:eastAsia="仿宋_GB2312"/>
          <w:b w:val="0"/>
          <w:bCs w:val="0"/>
          <w:lang w:eastAsia="zh-CN"/>
        </w:rPr>
        <w:t>领域</w:t>
      </w:r>
      <w:r>
        <w:rPr>
          <w:rStyle w:val="10"/>
          <w:rFonts w:ascii="Times New Roman" w:hAnsi="Times New Roman" w:eastAsia="仿宋_GB2312"/>
          <w:b w:val="0"/>
          <w:bCs w:val="0"/>
        </w:rPr>
        <w:t>改革。</w:t>
      </w:r>
      <w:r>
        <w:rPr>
          <w:rFonts w:hint="eastAsia" w:ascii="Times New Roman" w:hAnsi="Times New Roman" w:eastAsia="仿宋_GB2312"/>
        </w:rPr>
        <w:t>提高公共资源配置效益，从严执行《沅江市公共资源交易监督管理办法》，强化对公共资源交易活动的监管。增加招标公告、招标文件、中标公示等应当载明的事项范围。协助做好评标专家动态管理与考评工作。强化招标代理机构及从业人员信息登记及核查，抓实代理机构</w:t>
      </w:r>
      <w:r>
        <w:rPr>
          <w:rFonts w:hint="eastAsia" w:ascii="Times New Roman" w:hAnsi="Times New Roman" w:eastAsia="仿宋_GB2312"/>
          <w:lang w:eastAsia="zh-CN"/>
        </w:rPr>
        <w:t>“</w:t>
      </w:r>
      <w:r>
        <w:rPr>
          <w:rFonts w:hint="eastAsia" w:ascii="Times New Roman" w:hAnsi="Times New Roman" w:eastAsia="仿宋_GB2312"/>
        </w:rPr>
        <w:t>一代理一评价</w:t>
      </w:r>
      <w:r>
        <w:rPr>
          <w:rFonts w:hint="eastAsia" w:ascii="Times New Roman" w:hAnsi="Times New Roman" w:eastAsia="仿宋_GB2312"/>
          <w:lang w:eastAsia="zh-CN"/>
        </w:rPr>
        <w:t>”</w:t>
      </w:r>
      <w:r>
        <w:rPr>
          <w:rFonts w:hint="eastAsia" w:ascii="Times New Roman" w:hAnsi="Times New Roman" w:eastAsia="仿宋_GB2312"/>
        </w:rPr>
        <w:t>与信用评价制度。</w:t>
      </w:r>
      <w:r>
        <w:rPr>
          <w:rFonts w:hint="eastAsia" w:ascii="Times New Roman" w:hAnsi="Times New Roman" w:eastAsia="楷体_GB2312" w:cs="方正楷体简体"/>
        </w:rPr>
        <w:t>（市发改局牵头，市住建局、市财政局等按照职能分工负责）</w:t>
      </w:r>
    </w:p>
    <w:p>
      <w:pPr>
        <w:pageBreakBefore w:val="0"/>
        <w:widowControl w:val="0"/>
        <w:kinsoku/>
        <w:wordWrap/>
        <w:topLinePunct w:val="0"/>
        <w:autoSpaceDE/>
        <w:autoSpaceDN/>
        <w:bidi w:val="0"/>
        <w:adjustRightInd/>
        <w:snapToGrid/>
        <w:spacing w:line="580" w:lineRule="exact"/>
        <w:ind w:firstLine="634"/>
        <w:textAlignment w:val="auto"/>
        <w:rPr>
          <w:rFonts w:hint="eastAsia" w:ascii="Times New Roman" w:hAnsi="Times New Roman" w:eastAsia="楷体_GB2312" w:cs="方正楷体简体"/>
        </w:rPr>
      </w:pPr>
      <w:r>
        <w:rPr>
          <w:rStyle w:val="10"/>
          <w:rFonts w:ascii="Times New Roman" w:hAnsi="Times New Roman" w:eastAsia="仿宋_GB2312"/>
          <w:b w:val="0"/>
          <w:bCs w:val="0"/>
        </w:rPr>
        <w:t>5</w:t>
      </w:r>
      <w:r>
        <w:rPr>
          <w:rFonts w:hint="eastAsia" w:ascii="仿宋_GB2312" w:hAnsi="仿宋_GB2312" w:eastAsia="仿宋_GB2312" w:cs="仿宋_GB2312"/>
          <w:b w:val="0"/>
          <w:bCs w:val="0"/>
          <w:color w:val="auto"/>
          <w:sz w:val="32"/>
          <w:szCs w:val="32"/>
          <w:highlight w:val="none"/>
        </w:rPr>
        <w:t>.用好用活“湘易办”。</w:t>
      </w:r>
      <w:bookmarkStart w:id="1" w:name="_Hlk161818032"/>
      <w:r>
        <w:rPr>
          <w:rFonts w:hint="eastAsia" w:ascii="仿宋_GB2312" w:hAnsi="仿宋_GB2312" w:eastAsia="仿宋_GB2312" w:cs="仿宋_GB2312"/>
          <w:b w:val="0"/>
          <w:bCs w:val="0"/>
          <w:color w:val="auto"/>
          <w:sz w:val="32"/>
          <w:szCs w:val="32"/>
          <w:highlight w:val="none"/>
        </w:rPr>
        <w:t>落实</w:t>
      </w:r>
      <w:bookmarkEnd w:id="1"/>
      <w:r>
        <w:rPr>
          <w:rFonts w:hint="eastAsia" w:ascii="仿宋_GB2312" w:hAnsi="仿宋_GB2312" w:eastAsia="仿宋_GB2312" w:cs="仿宋_GB2312"/>
          <w:b w:val="0"/>
          <w:bCs w:val="0"/>
          <w:color w:val="auto"/>
          <w:sz w:val="32"/>
          <w:szCs w:val="32"/>
          <w:highlight w:val="none"/>
        </w:rPr>
        <w:t>“湘易办”超级</w:t>
      </w:r>
      <w:bookmarkStart w:id="2" w:name="_Hlk161818050"/>
      <w:r>
        <w:rPr>
          <w:rFonts w:hint="eastAsia" w:ascii="仿宋_GB2312" w:hAnsi="仿宋_GB2312" w:eastAsia="仿宋_GB2312" w:cs="仿宋_GB2312"/>
          <w:b w:val="0"/>
          <w:bCs w:val="0"/>
          <w:color w:val="auto"/>
          <w:sz w:val="32"/>
          <w:szCs w:val="32"/>
          <w:highlight w:val="none"/>
        </w:rPr>
        <w:t>服务</w:t>
      </w:r>
      <w:bookmarkEnd w:id="2"/>
      <w:r>
        <w:rPr>
          <w:rFonts w:hint="eastAsia" w:ascii="仿宋_GB2312" w:hAnsi="仿宋_GB2312" w:eastAsia="仿宋_GB2312" w:cs="仿宋_GB2312"/>
          <w:b w:val="0"/>
          <w:bCs w:val="0"/>
          <w:color w:val="auto"/>
          <w:sz w:val="32"/>
          <w:szCs w:val="32"/>
          <w:highlight w:val="none"/>
        </w:rPr>
        <w:t>端</w:t>
      </w:r>
      <w:bookmarkStart w:id="3" w:name="_Hlk161818097"/>
      <w:r>
        <w:rPr>
          <w:rFonts w:hint="eastAsia" w:ascii="仿宋_GB2312" w:hAnsi="仿宋_GB2312" w:eastAsia="仿宋_GB2312" w:cs="仿宋_GB2312"/>
          <w:b w:val="0"/>
          <w:bCs w:val="0"/>
          <w:color w:val="auto"/>
          <w:sz w:val="32"/>
          <w:szCs w:val="32"/>
          <w:highlight w:val="none"/>
        </w:rPr>
        <w:t>增效惠民项目，持续优化市旗舰店版面、持续上新特色应用，提升“好办易办”，聚焦高频特色服务，</w:t>
      </w:r>
      <w:bookmarkEnd w:id="3"/>
      <w:r>
        <w:rPr>
          <w:rFonts w:hint="eastAsia" w:ascii="仿宋_GB2312" w:hAnsi="仿宋_GB2312" w:eastAsia="仿宋_GB2312" w:cs="仿宋_GB2312"/>
          <w:b w:val="0"/>
          <w:bCs w:val="0"/>
          <w:color w:val="auto"/>
          <w:sz w:val="32"/>
          <w:szCs w:val="32"/>
          <w:highlight w:val="none"/>
        </w:rPr>
        <w:t>新增线上“高效办成一件事”事项，新增惠民便企示范应用场景。优化办事流程，提升“一网通办”服务能力，确保服务事项“走得通”“办得好”。持续推进无证明城市建设，探索电子证照应用新机制、新渠道和新方式，扩大个人电子证照和拓展企业电子证明在政务服务领域广泛应用。探索证明网上申请、审批、开具、签发、领用。（</w:t>
      </w:r>
      <w:r>
        <w:rPr>
          <w:rFonts w:hint="eastAsia" w:ascii="楷体_GB2312" w:hAnsi="楷体_GB2312" w:eastAsia="楷体_GB2312" w:cs="楷体_GB2312"/>
          <w:b w:val="0"/>
          <w:bCs w:val="0"/>
          <w:color w:val="auto"/>
          <w:sz w:val="32"/>
          <w:szCs w:val="32"/>
          <w:highlight w:val="none"/>
        </w:rPr>
        <w:t>市行政审批局牵头，市市监局等按照职能分工负责</w:t>
      </w:r>
      <w:r>
        <w:rPr>
          <w:rFonts w:hint="eastAsia" w:ascii="仿宋_GB2312" w:hAnsi="仿宋_GB2312" w:eastAsia="仿宋_GB2312" w:cs="仿宋_GB2312"/>
          <w:b w:val="0"/>
          <w:bCs w:val="0"/>
          <w:color w:val="auto"/>
          <w:sz w:val="32"/>
          <w:szCs w:val="32"/>
          <w:highlight w:val="none"/>
        </w:rPr>
        <w:t>）</w:t>
      </w:r>
    </w:p>
    <w:p>
      <w:pPr>
        <w:pStyle w:val="2"/>
        <w:pageBreakBefore w:val="0"/>
        <w:widowControl w:val="0"/>
        <w:kinsoku/>
        <w:wordWrap/>
        <w:topLinePunct w:val="0"/>
        <w:autoSpaceDE/>
        <w:autoSpaceDN/>
        <w:bidi w:val="0"/>
        <w:adjustRightInd/>
        <w:snapToGrid/>
        <w:spacing w:line="580" w:lineRule="exact"/>
        <w:ind w:firstLine="632"/>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（三）着力促投资稳增长</w:t>
      </w:r>
    </w:p>
    <w:p>
      <w:pPr>
        <w:pageBreakBefore w:val="0"/>
        <w:widowControl w:val="0"/>
        <w:kinsoku/>
        <w:wordWrap/>
        <w:topLinePunct w:val="0"/>
        <w:autoSpaceDE/>
        <w:autoSpaceDN/>
        <w:bidi w:val="0"/>
        <w:adjustRightInd/>
        <w:snapToGrid/>
        <w:spacing w:line="580" w:lineRule="exact"/>
        <w:ind w:firstLine="634"/>
        <w:textAlignment w:val="auto"/>
        <w:rPr>
          <w:rFonts w:hint="eastAsia" w:ascii="Times New Roman" w:hAnsi="Times New Roman" w:eastAsia="楷体_GB2312" w:cs="方正楷体简体"/>
        </w:rPr>
      </w:pPr>
      <w:r>
        <w:rPr>
          <w:rStyle w:val="10"/>
          <w:rFonts w:ascii="Times New Roman" w:hAnsi="Times New Roman" w:eastAsia="仿宋_GB2312"/>
          <w:b w:val="0"/>
          <w:bCs w:val="0"/>
        </w:rPr>
        <w:t>1</w:t>
      </w:r>
      <w:r>
        <w:rPr>
          <w:rFonts w:hint="eastAsia" w:ascii="仿宋_GB2312" w:hAnsi="仿宋_GB2312" w:eastAsia="仿宋_GB2312" w:cs="仿宋_GB2312"/>
          <w:b w:val="0"/>
          <w:bCs w:val="0"/>
          <w:color w:val="auto"/>
          <w:sz w:val="32"/>
          <w:szCs w:val="32"/>
          <w:highlight w:val="none"/>
        </w:rPr>
        <w:t>.</w:t>
      </w:r>
      <w:r>
        <w:rPr>
          <w:rStyle w:val="10"/>
          <w:rFonts w:ascii="Times New Roman" w:hAnsi="Times New Roman" w:eastAsia="仿宋_GB2312"/>
          <w:b w:val="0"/>
          <w:bCs w:val="0"/>
        </w:rPr>
        <w:t>扩大有效投资。</w:t>
      </w:r>
      <w:r>
        <w:rPr>
          <w:rFonts w:hint="eastAsia" w:ascii="Times New Roman" w:hAnsi="Times New Roman" w:eastAsia="仿宋_GB2312"/>
        </w:rPr>
        <w:t>建立健全金融支持扩大有效投资协同联动机制，宣传推广</w:t>
      </w:r>
      <w:r>
        <w:rPr>
          <w:rFonts w:hint="eastAsia" w:ascii="Times New Roman" w:hAnsi="Times New Roman" w:eastAsia="仿宋_GB2312"/>
          <w:lang w:eastAsia="zh-CN"/>
        </w:rPr>
        <w:t>“</w:t>
      </w:r>
      <w:r>
        <w:rPr>
          <w:rFonts w:hint="eastAsia" w:ascii="Times New Roman" w:hAnsi="Times New Roman" w:eastAsia="仿宋_GB2312"/>
        </w:rPr>
        <w:t>湘信贷</w:t>
      </w:r>
      <w:r>
        <w:rPr>
          <w:rFonts w:hint="eastAsia" w:ascii="Times New Roman" w:hAnsi="Times New Roman" w:eastAsia="仿宋_GB2312"/>
          <w:lang w:eastAsia="zh-CN"/>
        </w:rPr>
        <w:t>”</w:t>
      </w:r>
      <w:r>
        <w:rPr>
          <w:rFonts w:hint="eastAsia" w:ascii="Times New Roman" w:hAnsi="Times New Roman" w:eastAsia="仿宋_GB2312"/>
        </w:rPr>
        <w:t>平台。出台沅江市银行业金融机构支持地方经济发展考核办法，不断增强银行业金融机构向各类市场主体新增贷款投放力度。</w:t>
      </w:r>
      <w:bookmarkStart w:id="4" w:name="_Hlk161818524"/>
      <w:r>
        <w:rPr>
          <w:rFonts w:hint="eastAsia" w:ascii="Times New Roman" w:hAnsi="Times New Roman" w:eastAsia="仿宋_GB2312"/>
        </w:rPr>
        <w:t>贯彻落实省</w:t>
      </w:r>
      <w:bookmarkEnd w:id="4"/>
      <w:r>
        <w:rPr>
          <w:rFonts w:hint="eastAsia" w:ascii="Times New Roman" w:hAnsi="Times New Roman" w:eastAsia="仿宋_GB2312"/>
        </w:rPr>
        <w:t>促进创业投资高质量发展政策措施，深入开展投贷联动，支持财政主导的政府基金更多投早期。深化投融资体制改革，规范政府和社会资本合作（PPP）项目投资和建设管理。充分发挥政府投资的带动放大效应，通过产业投资基金等方式引导社会资本投向重大战略、重大项目、重点产业。</w:t>
      </w:r>
      <w:r>
        <w:rPr>
          <w:rFonts w:hint="eastAsia" w:ascii="Times New Roman" w:hAnsi="Times New Roman" w:eastAsia="楷体_GB2312" w:cs="方正楷体简体"/>
        </w:rPr>
        <w:t>（</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金融事务中心、</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发改局、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财政局等</w:t>
      </w:r>
      <w:r>
        <w:rPr>
          <w:rFonts w:hint="eastAsia" w:ascii="Times New Roman" w:hAnsi="Times New Roman" w:eastAsia="楷体_GB2312" w:cs="方正楷体简体"/>
          <w:lang w:eastAsia="zh-CN"/>
        </w:rPr>
        <w:t>按照职能分工</w:t>
      </w:r>
      <w:r>
        <w:rPr>
          <w:rFonts w:hint="eastAsia" w:ascii="Times New Roman" w:hAnsi="Times New Roman" w:eastAsia="楷体_GB2312" w:cs="方正楷体简体"/>
        </w:rPr>
        <w:t>负责）</w:t>
      </w:r>
    </w:p>
    <w:p>
      <w:pPr>
        <w:pageBreakBefore w:val="0"/>
        <w:widowControl w:val="0"/>
        <w:kinsoku/>
        <w:wordWrap/>
        <w:topLinePunct w:val="0"/>
        <w:autoSpaceDE/>
        <w:autoSpaceDN/>
        <w:bidi w:val="0"/>
        <w:adjustRightInd/>
        <w:snapToGrid/>
        <w:spacing w:line="580" w:lineRule="exact"/>
        <w:ind w:firstLine="634"/>
        <w:textAlignment w:val="auto"/>
        <w:rPr>
          <w:rFonts w:hint="eastAsia" w:ascii="Times New Roman" w:hAnsi="Times New Roman" w:eastAsia="楷体_GB2312" w:cs="方正楷体简体"/>
        </w:rPr>
      </w:pPr>
      <w:r>
        <w:rPr>
          <w:rStyle w:val="10"/>
          <w:rFonts w:ascii="Times New Roman" w:hAnsi="Times New Roman" w:eastAsia="仿宋_GB2312"/>
          <w:b w:val="0"/>
          <w:bCs w:val="0"/>
        </w:rPr>
        <w:t>2</w:t>
      </w:r>
      <w:r>
        <w:rPr>
          <w:rFonts w:hint="eastAsia" w:ascii="仿宋_GB2312" w:hAnsi="仿宋_GB2312" w:eastAsia="仿宋_GB2312" w:cs="仿宋_GB2312"/>
          <w:b w:val="0"/>
          <w:bCs w:val="0"/>
          <w:color w:val="auto"/>
          <w:sz w:val="32"/>
          <w:szCs w:val="32"/>
          <w:highlight w:val="none"/>
        </w:rPr>
        <w:t>.</w:t>
      </w:r>
      <w:r>
        <w:rPr>
          <w:rStyle w:val="10"/>
          <w:rFonts w:ascii="Times New Roman" w:hAnsi="Times New Roman" w:eastAsia="仿宋_GB2312"/>
          <w:b w:val="0"/>
          <w:bCs w:val="0"/>
        </w:rPr>
        <w:t>深化金融领域改革。</w:t>
      </w:r>
      <w:r>
        <w:rPr>
          <w:rFonts w:ascii="Times New Roman" w:hAnsi="Times New Roman" w:eastAsia="仿宋_GB2312"/>
        </w:rPr>
        <w:t>大力实施</w:t>
      </w:r>
      <w:r>
        <w:rPr>
          <w:rFonts w:hint="eastAsia" w:ascii="Times New Roman" w:hAnsi="Times New Roman" w:eastAsia="仿宋_GB2312"/>
          <w:lang w:eastAsia="zh-CN"/>
        </w:rPr>
        <w:t>“</w:t>
      </w:r>
      <w:r>
        <w:rPr>
          <w:rFonts w:ascii="Times New Roman" w:hAnsi="Times New Roman" w:eastAsia="仿宋_GB2312"/>
        </w:rPr>
        <w:t>湘信贷</w:t>
      </w:r>
      <w:r>
        <w:rPr>
          <w:rFonts w:hint="eastAsia" w:ascii="Times New Roman" w:hAnsi="Times New Roman" w:eastAsia="仿宋_GB2312"/>
          <w:lang w:eastAsia="zh-CN"/>
        </w:rPr>
        <w:t>”</w:t>
      </w:r>
      <w:r>
        <w:rPr>
          <w:rFonts w:ascii="Times New Roman" w:hAnsi="Times New Roman" w:eastAsia="仿宋_GB2312"/>
        </w:rPr>
        <w:t>融资惠企行动</w:t>
      </w:r>
      <w:r>
        <w:rPr>
          <w:rFonts w:hint="eastAsia" w:ascii="Times New Roman" w:hAnsi="Times New Roman" w:eastAsia="仿宋_GB2312"/>
        </w:rPr>
        <w:t>，推动</w:t>
      </w:r>
      <w:r>
        <w:rPr>
          <w:rFonts w:hint="eastAsia" w:ascii="Times New Roman" w:hAnsi="Times New Roman" w:eastAsia="仿宋_GB2312"/>
          <w:lang w:eastAsia="zh-CN"/>
        </w:rPr>
        <w:t>“</w:t>
      </w:r>
      <w:r>
        <w:rPr>
          <w:rFonts w:hint="eastAsia" w:ascii="Times New Roman" w:hAnsi="Times New Roman" w:eastAsia="仿宋_GB2312"/>
        </w:rPr>
        <w:t>流水贷</w:t>
      </w:r>
      <w:r>
        <w:rPr>
          <w:rFonts w:hint="eastAsia" w:ascii="Times New Roman" w:hAnsi="Times New Roman" w:eastAsia="仿宋_GB2312"/>
          <w:lang w:eastAsia="zh-CN"/>
        </w:rPr>
        <w:t>”</w:t>
      </w:r>
      <w:r>
        <w:rPr>
          <w:rFonts w:hint="eastAsia" w:ascii="Times New Roman" w:hAnsi="Times New Roman" w:eastAsia="仿宋_GB2312"/>
        </w:rPr>
        <w:t>等信用融资产品增量扩面。深入开展</w:t>
      </w:r>
      <w:r>
        <w:rPr>
          <w:rFonts w:hint="eastAsia" w:ascii="Times New Roman" w:hAnsi="Times New Roman" w:eastAsia="仿宋_GB2312"/>
          <w:lang w:eastAsia="zh-CN"/>
        </w:rPr>
        <w:t>“</w:t>
      </w:r>
      <w:r>
        <w:rPr>
          <w:rFonts w:hint="eastAsia" w:ascii="Times New Roman" w:hAnsi="Times New Roman" w:eastAsia="仿宋_GB2312"/>
        </w:rPr>
        <w:t>一链一策一批</w:t>
      </w:r>
      <w:r>
        <w:rPr>
          <w:rFonts w:hint="eastAsia" w:ascii="Times New Roman" w:hAnsi="Times New Roman" w:eastAsia="仿宋_GB2312"/>
          <w:lang w:eastAsia="zh-CN"/>
        </w:rPr>
        <w:t>”</w:t>
      </w:r>
      <w:r>
        <w:rPr>
          <w:rFonts w:hint="eastAsia" w:ascii="Times New Roman" w:hAnsi="Times New Roman" w:eastAsia="仿宋_GB2312"/>
        </w:rPr>
        <w:t>中小微企业融资促进行动。大力推广应用市综合金融服务平台，推进企业信用融资业务上线。创新绿色金融，开展环境权益抵质押融资试点工作，稳步推进生态环境导向的开发</w:t>
      </w:r>
      <w:r>
        <w:rPr>
          <w:rFonts w:ascii="Times New Roman" w:hAnsi="Times New Roman" w:eastAsia="仿宋_GB2312"/>
        </w:rPr>
        <w:t>（EOD）项目试点。</w:t>
      </w:r>
      <w:r>
        <w:rPr>
          <w:rFonts w:hint="eastAsia" w:ascii="Times New Roman" w:hAnsi="Times New Roman" w:eastAsia="仿宋_GB2312"/>
        </w:rPr>
        <w:t>完善政府性融资担保体系。推进农村信用社改革。</w:t>
      </w:r>
      <w:r>
        <w:rPr>
          <w:rFonts w:hint="eastAsia" w:ascii="Times New Roman" w:hAnsi="Times New Roman" w:eastAsia="楷体_GB2312" w:cs="方正楷体简体"/>
        </w:rPr>
        <w:t>（市金融事务中心牵头，</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财政局、人民银行沅江支行、</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科工局、</w:t>
      </w:r>
      <w:r>
        <w:rPr>
          <w:rFonts w:hint="eastAsia" w:ascii="Times New Roman" w:hAnsi="Times New Roman" w:eastAsia="楷体_GB2312" w:cs="方正楷体简体"/>
          <w:lang w:eastAsia="zh-CN"/>
        </w:rPr>
        <w:t>益阳市生态环境局沅江分局</w:t>
      </w:r>
      <w:r>
        <w:rPr>
          <w:rFonts w:hint="eastAsia" w:ascii="Times New Roman" w:hAnsi="Times New Roman" w:eastAsia="楷体_GB2312" w:cs="方正楷体简体"/>
        </w:rPr>
        <w:t>、</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发改局等</w:t>
      </w:r>
      <w:r>
        <w:rPr>
          <w:rFonts w:hint="eastAsia" w:ascii="Times New Roman" w:hAnsi="Times New Roman" w:eastAsia="楷体_GB2312" w:cs="方正楷体简体"/>
          <w:lang w:eastAsia="zh-CN"/>
        </w:rPr>
        <w:t>按照职能分工</w:t>
      </w:r>
      <w:r>
        <w:rPr>
          <w:rFonts w:hint="eastAsia" w:ascii="Times New Roman" w:hAnsi="Times New Roman" w:eastAsia="楷体_GB2312" w:cs="方正楷体简体"/>
        </w:rPr>
        <w:t>负责）</w:t>
      </w:r>
    </w:p>
    <w:p>
      <w:pPr>
        <w:pageBreakBefore w:val="0"/>
        <w:widowControl w:val="0"/>
        <w:kinsoku/>
        <w:wordWrap/>
        <w:topLinePunct w:val="0"/>
        <w:autoSpaceDE/>
        <w:autoSpaceDN/>
        <w:bidi w:val="0"/>
        <w:adjustRightInd/>
        <w:snapToGrid/>
        <w:spacing w:line="580" w:lineRule="exact"/>
        <w:ind w:firstLine="634"/>
        <w:textAlignment w:val="auto"/>
        <w:rPr>
          <w:rFonts w:hint="eastAsia" w:ascii="Times New Roman" w:hAnsi="Times New Roman" w:eastAsia="楷体_GB2312" w:cs="方正楷体简体"/>
        </w:rPr>
      </w:pPr>
      <w:r>
        <w:rPr>
          <w:rStyle w:val="10"/>
          <w:rFonts w:ascii="Times New Roman" w:hAnsi="Times New Roman" w:eastAsia="仿宋_GB2312"/>
          <w:b w:val="0"/>
          <w:bCs w:val="0"/>
        </w:rPr>
        <w:t>3</w:t>
      </w:r>
      <w:r>
        <w:rPr>
          <w:rFonts w:hint="eastAsia" w:ascii="仿宋_GB2312" w:hAnsi="仿宋_GB2312" w:eastAsia="仿宋_GB2312" w:cs="仿宋_GB2312"/>
          <w:b w:val="0"/>
          <w:bCs w:val="0"/>
          <w:color w:val="auto"/>
          <w:sz w:val="32"/>
          <w:szCs w:val="32"/>
          <w:highlight w:val="none"/>
        </w:rPr>
        <w:t>.</w:t>
      </w:r>
      <w:r>
        <w:rPr>
          <w:rStyle w:val="10"/>
          <w:rFonts w:ascii="Times New Roman" w:hAnsi="Times New Roman" w:eastAsia="仿宋_GB2312"/>
          <w:b w:val="0"/>
          <w:bCs w:val="0"/>
        </w:rPr>
        <w:t>深化国有</w:t>
      </w:r>
      <w:r>
        <w:rPr>
          <w:rStyle w:val="10"/>
          <w:rFonts w:hint="eastAsia" w:ascii="Times New Roman" w:hAnsi="Times New Roman" w:eastAsia="仿宋_GB2312"/>
          <w:b w:val="0"/>
          <w:bCs w:val="0"/>
          <w:lang w:eastAsia="zh-CN"/>
        </w:rPr>
        <w:t>“</w:t>
      </w:r>
      <w:r>
        <w:rPr>
          <w:rStyle w:val="10"/>
          <w:rFonts w:ascii="Times New Roman" w:hAnsi="Times New Roman" w:eastAsia="仿宋_GB2312"/>
          <w:b w:val="0"/>
          <w:bCs w:val="0"/>
        </w:rPr>
        <w:t>三资</w:t>
      </w:r>
      <w:r>
        <w:rPr>
          <w:rStyle w:val="10"/>
          <w:rFonts w:hint="eastAsia" w:ascii="Times New Roman" w:hAnsi="Times New Roman" w:eastAsia="仿宋_GB2312"/>
          <w:b w:val="0"/>
          <w:bCs w:val="0"/>
          <w:lang w:eastAsia="zh-CN"/>
        </w:rPr>
        <w:t>”</w:t>
      </w:r>
      <w:r>
        <w:rPr>
          <w:rStyle w:val="10"/>
          <w:rFonts w:ascii="Times New Roman" w:hAnsi="Times New Roman" w:eastAsia="仿宋_GB2312"/>
          <w:b w:val="0"/>
          <w:bCs w:val="0"/>
        </w:rPr>
        <w:t>改革。</w:t>
      </w:r>
      <w:r>
        <w:rPr>
          <w:rFonts w:hint="eastAsia" w:ascii="Times New Roman" w:hAnsi="Times New Roman" w:eastAsia="仿宋_GB2312" w:cs="Times New Roman"/>
        </w:rPr>
        <w:t>聚焦“两类资金”“五类资产”“六类资源”，持续加大盘活力度，推进国有“三资”清查处置与管理改革。用好</w:t>
      </w:r>
      <w:r>
        <w:rPr>
          <w:rFonts w:hint="eastAsia" w:ascii="Times New Roman" w:hAnsi="Times New Roman" w:eastAsia="仿宋_GB2312" w:cs="Times New Roman"/>
          <w:lang w:eastAsia="zh-CN"/>
        </w:rPr>
        <w:t>“</w:t>
      </w:r>
      <w:r>
        <w:rPr>
          <w:rFonts w:hint="eastAsia" w:ascii="Times New Roman" w:hAnsi="Times New Roman" w:eastAsia="仿宋_GB2312" w:cs="Times New Roman"/>
        </w:rPr>
        <w:t>用、售、租、</w:t>
      </w:r>
      <w:r>
        <w:rPr>
          <w:rFonts w:hint="eastAsia" w:ascii="Times New Roman" w:hAnsi="Times New Roman" w:eastAsia="仿宋_GB2312"/>
        </w:rPr>
        <w:t>融</w:t>
      </w:r>
      <w:r>
        <w:rPr>
          <w:rFonts w:hint="eastAsia" w:ascii="Times New Roman" w:hAnsi="Times New Roman" w:eastAsia="仿宋_GB2312"/>
          <w:lang w:eastAsia="zh-CN"/>
        </w:rPr>
        <w:t>”</w:t>
      </w:r>
      <w:r>
        <w:rPr>
          <w:rFonts w:hint="eastAsia" w:ascii="Times New Roman" w:hAnsi="Times New Roman" w:eastAsia="仿宋_GB2312"/>
        </w:rPr>
        <w:t>四种方法，分类研判、妥善处置。实施国有企业改革深化提升行动，探索建立资产与金融融合、市场化运行、共享共用三项机制。推进苇场体制领域改革。</w:t>
      </w:r>
      <w:r>
        <w:rPr>
          <w:rFonts w:hint="eastAsia" w:ascii="Times New Roman" w:hAnsi="Times New Roman" w:eastAsia="楷体_GB2312" w:cs="方正楷体简体"/>
        </w:rPr>
        <w:t>（</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财政局、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人社局牵头，</w:t>
      </w:r>
      <w:bookmarkStart w:id="5" w:name="_Hlk160092211"/>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机关事务中心</w:t>
      </w:r>
      <w:bookmarkEnd w:id="5"/>
      <w:r>
        <w:rPr>
          <w:rFonts w:hint="eastAsia" w:ascii="Times New Roman" w:hAnsi="Times New Roman" w:eastAsia="楷体_GB2312" w:cs="方正楷体简体"/>
        </w:rPr>
        <w:t>、</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自然资源局、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农业农村局等</w:t>
      </w:r>
      <w:r>
        <w:rPr>
          <w:rFonts w:hint="eastAsia" w:ascii="Times New Roman" w:hAnsi="Times New Roman" w:eastAsia="楷体_GB2312" w:cs="方正楷体简体"/>
          <w:lang w:eastAsia="zh-CN"/>
        </w:rPr>
        <w:t>按照职能分工</w:t>
      </w:r>
      <w:r>
        <w:rPr>
          <w:rFonts w:hint="eastAsia" w:ascii="Times New Roman" w:hAnsi="Times New Roman" w:eastAsia="楷体_GB2312" w:cs="方正楷体简体"/>
        </w:rPr>
        <w:t>负责）</w:t>
      </w:r>
    </w:p>
    <w:p>
      <w:pPr>
        <w:pStyle w:val="2"/>
        <w:pageBreakBefore w:val="0"/>
        <w:widowControl w:val="0"/>
        <w:kinsoku/>
        <w:wordWrap/>
        <w:topLinePunct w:val="0"/>
        <w:autoSpaceDE/>
        <w:autoSpaceDN/>
        <w:bidi w:val="0"/>
        <w:adjustRightInd/>
        <w:snapToGrid/>
        <w:spacing w:line="580" w:lineRule="exact"/>
        <w:ind w:firstLine="632"/>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（四）着力增活力强支撑</w:t>
      </w:r>
    </w:p>
    <w:p>
      <w:pPr>
        <w:pageBreakBefore w:val="0"/>
        <w:widowControl w:val="0"/>
        <w:kinsoku/>
        <w:wordWrap/>
        <w:topLinePunct w:val="0"/>
        <w:autoSpaceDE/>
        <w:autoSpaceDN/>
        <w:bidi w:val="0"/>
        <w:adjustRightInd/>
        <w:snapToGrid/>
        <w:spacing w:line="580" w:lineRule="exact"/>
        <w:ind w:firstLine="634"/>
        <w:textAlignment w:val="auto"/>
        <w:rPr>
          <w:rFonts w:hint="eastAsia" w:ascii="Times New Roman" w:hAnsi="Times New Roman" w:eastAsia="楷体_GB2312" w:cs="方正楷体简体"/>
        </w:rPr>
      </w:pPr>
      <w:r>
        <w:rPr>
          <w:rStyle w:val="10"/>
          <w:rFonts w:ascii="Times New Roman" w:hAnsi="Times New Roman" w:eastAsia="仿宋_GB2312"/>
          <w:b w:val="0"/>
          <w:bCs w:val="0"/>
        </w:rPr>
        <w:t>1</w:t>
      </w:r>
      <w:r>
        <w:rPr>
          <w:rFonts w:hint="eastAsia" w:ascii="仿宋_GB2312" w:hAnsi="仿宋_GB2312" w:eastAsia="仿宋_GB2312" w:cs="仿宋_GB2312"/>
          <w:b w:val="0"/>
          <w:bCs w:val="0"/>
          <w:color w:val="auto"/>
          <w:sz w:val="32"/>
          <w:szCs w:val="32"/>
          <w:highlight w:val="none"/>
        </w:rPr>
        <w:t>.</w:t>
      </w:r>
      <w:r>
        <w:rPr>
          <w:rStyle w:val="10"/>
          <w:rFonts w:ascii="Times New Roman" w:hAnsi="Times New Roman" w:eastAsia="仿宋_GB2312"/>
          <w:b w:val="0"/>
          <w:bCs w:val="0"/>
        </w:rPr>
        <w:t>支持民营经济发展壮大。</w:t>
      </w:r>
      <w:r>
        <w:rPr>
          <w:rFonts w:ascii="Times New Roman" w:hAnsi="Times New Roman" w:eastAsia="仿宋_GB2312"/>
        </w:rPr>
        <w:t>深入推进民营经济</w:t>
      </w:r>
      <w:r>
        <w:rPr>
          <w:rFonts w:hint="eastAsia" w:ascii="Times New Roman" w:hAnsi="Times New Roman" w:eastAsia="仿宋_GB2312"/>
          <w:lang w:eastAsia="zh-CN"/>
        </w:rPr>
        <w:t>“</w:t>
      </w:r>
      <w:r>
        <w:rPr>
          <w:rFonts w:ascii="Times New Roman" w:hAnsi="Times New Roman" w:eastAsia="仿宋_GB2312"/>
        </w:rPr>
        <w:t>六个一</w:t>
      </w:r>
      <w:r>
        <w:rPr>
          <w:rFonts w:hint="eastAsia" w:ascii="Times New Roman" w:hAnsi="Times New Roman" w:eastAsia="仿宋_GB2312"/>
          <w:lang w:eastAsia="zh-CN"/>
        </w:rPr>
        <w:t>”</w:t>
      </w:r>
      <w:r>
        <w:rPr>
          <w:rFonts w:hint="eastAsia" w:ascii="Times New Roman" w:hAnsi="Times New Roman" w:eastAsia="仿宋_GB2312"/>
        </w:rPr>
        <w:t>行动，全面落实支持民营经济发展壮大政策措施。</w:t>
      </w:r>
      <w:r>
        <w:rPr>
          <w:rFonts w:ascii="Times New Roman" w:hAnsi="Times New Roman" w:eastAsia="仿宋_GB2312"/>
        </w:rPr>
        <w:t>支持民</w:t>
      </w:r>
      <w:r>
        <w:rPr>
          <w:rFonts w:hint="eastAsia" w:ascii="Times New Roman" w:hAnsi="Times New Roman" w:eastAsia="仿宋_GB2312"/>
        </w:rPr>
        <w:t>营企业参与国家重大工程和补短板项目、重点产业链供应链项目、完全使用者付费的特许经营项目建设。开展常态化政银企对接，充分发挥政府性融资担保作用，加大对民营、小微、先进制造业、科技创新、绿色低碳等重点领域和薄弱环节的信贷投放。依法保护民营企业家权益，畅通涉民企案件</w:t>
      </w:r>
      <w:r>
        <w:rPr>
          <w:rFonts w:hint="eastAsia" w:ascii="Times New Roman" w:hAnsi="Times New Roman" w:eastAsia="仿宋_GB2312"/>
          <w:lang w:eastAsia="zh-CN"/>
        </w:rPr>
        <w:t>“</w:t>
      </w:r>
      <w:r>
        <w:rPr>
          <w:rFonts w:hint="eastAsia" w:ascii="Times New Roman" w:hAnsi="Times New Roman" w:eastAsia="仿宋_GB2312"/>
        </w:rPr>
        <w:t>绿色通道</w:t>
      </w:r>
      <w:r>
        <w:rPr>
          <w:rFonts w:hint="eastAsia" w:ascii="Times New Roman" w:hAnsi="Times New Roman" w:eastAsia="仿宋_GB2312"/>
          <w:lang w:eastAsia="zh-CN"/>
        </w:rPr>
        <w:t>”</w:t>
      </w:r>
      <w:r>
        <w:rPr>
          <w:rFonts w:hint="eastAsia" w:ascii="Times New Roman" w:hAnsi="Times New Roman" w:eastAsia="仿宋_GB2312"/>
        </w:rPr>
        <w:t>。大力弘扬优秀企业家精神，持续完善党政领导干部与民营经济人士常态化沟通协商。</w:t>
      </w:r>
      <w:r>
        <w:rPr>
          <w:rFonts w:hint="eastAsia" w:ascii="Times New Roman" w:hAnsi="Times New Roman" w:eastAsia="楷体_GB2312" w:cs="方正楷体简体"/>
        </w:rPr>
        <w:t>（</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发改局、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科工局、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工商联、</w:t>
      </w:r>
      <w:r>
        <w:rPr>
          <w:rFonts w:hint="eastAsia" w:ascii="Times New Roman" w:hAnsi="Times New Roman" w:eastAsia="楷体_GB2312" w:cs="方正楷体简体"/>
          <w:lang w:eastAsia="zh-CN"/>
        </w:rPr>
        <w:t>市人民法院</w:t>
      </w:r>
      <w:r>
        <w:rPr>
          <w:rFonts w:hint="eastAsia" w:ascii="Times New Roman" w:hAnsi="Times New Roman" w:eastAsia="楷体_GB2312" w:cs="方正楷体简体"/>
        </w:rPr>
        <w:t>等</w:t>
      </w:r>
      <w:r>
        <w:rPr>
          <w:rFonts w:hint="eastAsia" w:ascii="Times New Roman" w:hAnsi="Times New Roman" w:eastAsia="楷体_GB2312" w:cs="方正楷体简体"/>
          <w:lang w:eastAsia="zh-CN"/>
        </w:rPr>
        <w:t>按照职能分工</w:t>
      </w:r>
      <w:r>
        <w:rPr>
          <w:rFonts w:hint="eastAsia" w:ascii="Times New Roman" w:hAnsi="Times New Roman" w:eastAsia="楷体_GB2312" w:cs="方正楷体简体"/>
        </w:rPr>
        <w:t>负责）</w:t>
      </w:r>
    </w:p>
    <w:p>
      <w:pPr>
        <w:pageBreakBefore w:val="0"/>
        <w:widowControl w:val="0"/>
        <w:kinsoku/>
        <w:wordWrap/>
        <w:topLinePunct w:val="0"/>
        <w:autoSpaceDE/>
        <w:autoSpaceDN/>
        <w:bidi w:val="0"/>
        <w:adjustRightInd/>
        <w:snapToGrid/>
        <w:spacing w:line="580" w:lineRule="exact"/>
        <w:ind w:firstLine="634"/>
        <w:textAlignment w:val="auto"/>
        <w:rPr>
          <w:rFonts w:hint="eastAsia" w:ascii="Times New Roman" w:hAnsi="Times New Roman" w:eastAsia="楷体_GB2312" w:cs="方正楷体简体"/>
        </w:rPr>
      </w:pPr>
      <w:r>
        <w:rPr>
          <w:rStyle w:val="10"/>
          <w:rFonts w:ascii="Times New Roman" w:hAnsi="Times New Roman" w:eastAsia="仿宋_GB2312"/>
          <w:b w:val="0"/>
          <w:bCs w:val="0"/>
        </w:rPr>
        <w:t>2</w:t>
      </w:r>
      <w:r>
        <w:rPr>
          <w:rFonts w:hint="eastAsia" w:ascii="仿宋_GB2312" w:hAnsi="仿宋_GB2312" w:eastAsia="仿宋_GB2312" w:cs="仿宋_GB2312"/>
          <w:b w:val="0"/>
          <w:bCs w:val="0"/>
          <w:color w:val="auto"/>
          <w:sz w:val="32"/>
          <w:szCs w:val="32"/>
          <w:highlight w:val="none"/>
        </w:rPr>
        <w:t>.</w:t>
      </w:r>
      <w:r>
        <w:rPr>
          <w:rStyle w:val="10"/>
          <w:rFonts w:ascii="Times New Roman" w:hAnsi="Times New Roman" w:eastAsia="仿宋_GB2312"/>
          <w:b w:val="0"/>
          <w:bCs w:val="0"/>
        </w:rPr>
        <w:t>深化园区管理体制改革。</w:t>
      </w:r>
      <w:r>
        <w:rPr>
          <w:rFonts w:hint="eastAsia" w:ascii="Times New Roman" w:hAnsi="Times New Roman" w:eastAsia="仿宋_GB2312"/>
        </w:rPr>
        <w:t>落实</w:t>
      </w:r>
      <w:r>
        <w:rPr>
          <w:rFonts w:ascii="Times New Roman" w:hAnsi="Times New Roman" w:eastAsia="仿宋_GB2312"/>
        </w:rPr>
        <w:t>深化园区管理制度改革推</w:t>
      </w:r>
      <w:r>
        <w:rPr>
          <w:rFonts w:hint="eastAsia" w:ascii="Times New Roman" w:hAnsi="Times New Roman" w:eastAsia="仿宋_GB2312"/>
        </w:rPr>
        <w:t>动园区高质量发展的实施意见，制定配套措施，支持打造“一主一特”百亿级产业链。深化“亩均效益”改革，不断提高电子信息、食品加工、装备制造、新材料、新能源等产业税收贡献度，力争园区亩均税收达15万元。推进园区调区与扩区。创建“五好”园区。打造产城融合发展、园城一体的现代化产业园区。</w:t>
      </w:r>
      <w:r>
        <w:rPr>
          <w:rFonts w:hint="eastAsia" w:ascii="Times New Roman" w:hAnsi="Times New Roman" w:eastAsia="楷体_GB2312" w:cs="方正楷体简体"/>
        </w:rPr>
        <w:t>（</w:t>
      </w:r>
      <w:r>
        <w:rPr>
          <w:rFonts w:hint="eastAsia" w:ascii="Times New Roman" w:hAnsi="Times New Roman" w:eastAsia="楷体_GB2312" w:cs="方正楷体简体"/>
          <w:lang w:eastAsia="zh-CN"/>
        </w:rPr>
        <w:t>沅江</w:t>
      </w:r>
      <w:r>
        <w:rPr>
          <w:rFonts w:hint="eastAsia" w:ascii="Times New Roman" w:hAnsi="Times New Roman" w:eastAsia="楷体_GB2312" w:cs="方正楷体简体"/>
        </w:rPr>
        <w:t>高新区</w:t>
      </w:r>
      <w:r>
        <w:rPr>
          <w:rFonts w:hint="eastAsia" w:ascii="Times New Roman" w:hAnsi="Times New Roman" w:eastAsia="楷体_GB2312" w:cs="方正楷体简体"/>
          <w:lang w:eastAsia="zh-CN"/>
        </w:rPr>
        <w:t>牵头，市</w:t>
      </w:r>
      <w:r>
        <w:rPr>
          <w:rFonts w:hint="eastAsia" w:ascii="Times New Roman" w:hAnsi="Times New Roman" w:eastAsia="楷体_GB2312" w:cs="方正楷体简体"/>
        </w:rPr>
        <w:t>发改局、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科工局、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自然资源局、</w:t>
      </w:r>
      <w:r>
        <w:rPr>
          <w:rFonts w:hint="eastAsia" w:ascii="Times New Roman" w:hAnsi="Times New Roman" w:eastAsia="楷体_GB2312" w:cs="方正楷体简体"/>
          <w:lang w:eastAsia="zh-CN"/>
        </w:rPr>
        <w:t>市</w:t>
      </w:r>
      <w:r>
        <w:rPr>
          <w:rFonts w:hint="eastAsia" w:ascii="Times New Roman" w:hAnsi="Times New Roman" w:eastAsia="楷体_GB2312" w:cs="方正楷体简体"/>
        </w:rPr>
        <w:t>商务局等</w:t>
      </w:r>
      <w:r>
        <w:rPr>
          <w:rFonts w:hint="eastAsia" w:ascii="Times New Roman" w:hAnsi="Times New Roman" w:eastAsia="楷体_GB2312" w:cs="方正楷体简体"/>
          <w:lang w:eastAsia="zh-CN"/>
        </w:rPr>
        <w:t>按照职能分工</w:t>
      </w:r>
      <w:r>
        <w:rPr>
          <w:rFonts w:hint="eastAsia" w:ascii="Times New Roman" w:hAnsi="Times New Roman" w:eastAsia="楷体_GB2312" w:cs="方正楷体简体"/>
        </w:rPr>
        <w:t>负责）</w:t>
      </w:r>
    </w:p>
    <w:p>
      <w:pPr>
        <w:pStyle w:val="4"/>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32" w:firstLineChars="200"/>
        <w:jc w:val="both"/>
        <w:textAlignment w:val="baseline"/>
        <w:rPr>
          <w:rFonts w:hint="eastAsia" w:ascii="黑体" w:hAnsi="黑体" w:eastAsia="黑体" w:cs="黑体"/>
          <w:spacing w:val="0"/>
          <w:position w:val="2"/>
          <w:sz w:val="32"/>
          <w:szCs w:val="32"/>
        </w:rPr>
      </w:pPr>
      <w:r>
        <w:rPr>
          <w:rFonts w:hint="eastAsia" w:ascii="黑体" w:hAnsi="黑体" w:eastAsia="黑体" w:cs="黑体"/>
          <w:spacing w:val="0"/>
          <w:position w:val="2"/>
          <w:sz w:val="32"/>
          <w:szCs w:val="32"/>
        </w:rPr>
        <w:t>三、推进机制</w:t>
      </w:r>
    </w:p>
    <w:p>
      <w:pPr>
        <w:pageBreakBefore w:val="0"/>
        <w:widowControl w:val="0"/>
        <w:kinsoku/>
        <w:wordWrap/>
        <w:topLinePunct w:val="0"/>
        <w:autoSpaceDE/>
        <w:autoSpaceDN/>
        <w:bidi w:val="0"/>
        <w:adjustRightInd/>
        <w:snapToGrid/>
        <w:spacing w:line="580" w:lineRule="exact"/>
        <w:ind w:firstLine="632"/>
        <w:textAlignment w:val="auto"/>
        <w:rPr>
          <w:rFonts w:ascii="Times New Roman" w:hAnsi="Times New Roman" w:eastAsia="仿宋_GB2312"/>
        </w:rPr>
      </w:pPr>
      <w:r>
        <w:rPr>
          <w:rFonts w:hint="eastAsia" w:ascii="Times New Roman" w:hAnsi="Times New Roman" w:eastAsia="仿宋_GB2312"/>
        </w:rPr>
        <w:t>成立实施改革攻坚行动工作专班，由市政府分管副市长任召集人，市政府办</w:t>
      </w:r>
      <w:r>
        <w:rPr>
          <w:rFonts w:hint="eastAsia" w:ascii="Times New Roman" w:hAnsi="Times New Roman" w:eastAsia="仿宋_GB2312"/>
          <w:lang w:eastAsia="zh-CN"/>
        </w:rPr>
        <w:t>联系副主任</w:t>
      </w:r>
      <w:r>
        <w:rPr>
          <w:rFonts w:hint="eastAsia" w:ascii="Times New Roman" w:hAnsi="Times New Roman" w:eastAsia="仿宋_GB2312"/>
        </w:rPr>
        <w:t>、市发改局</w:t>
      </w:r>
      <w:r>
        <w:rPr>
          <w:rFonts w:hint="eastAsia" w:ascii="Times New Roman" w:hAnsi="Times New Roman" w:eastAsia="仿宋_GB2312"/>
          <w:lang w:eastAsia="zh-CN"/>
        </w:rPr>
        <w:t>局长</w:t>
      </w:r>
      <w:r>
        <w:rPr>
          <w:rFonts w:hint="eastAsia" w:ascii="Times New Roman" w:hAnsi="Times New Roman" w:eastAsia="仿宋_GB2312"/>
        </w:rPr>
        <w:t>任副召集人，成员单位包括</w:t>
      </w:r>
      <w:r>
        <w:rPr>
          <w:rFonts w:hint="eastAsia" w:ascii="Times New Roman" w:hAnsi="Times New Roman" w:eastAsia="仿宋_GB2312"/>
          <w:lang w:eastAsia="zh-CN"/>
        </w:rPr>
        <w:t>市人民法院</w:t>
      </w:r>
      <w:r>
        <w:rPr>
          <w:rFonts w:hint="eastAsia" w:ascii="Times New Roman" w:hAnsi="Times New Roman" w:eastAsia="仿宋_GB2312"/>
        </w:rPr>
        <w:t>、</w:t>
      </w:r>
      <w:r>
        <w:rPr>
          <w:rFonts w:hint="eastAsia" w:ascii="Times New Roman" w:hAnsi="Times New Roman" w:eastAsia="仿宋_GB2312"/>
          <w:lang w:eastAsia="zh-CN"/>
        </w:rPr>
        <w:t>市人民检察院</w:t>
      </w:r>
      <w:r>
        <w:rPr>
          <w:rFonts w:hint="eastAsia" w:ascii="Times New Roman" w:hAnsi="Times New Roman" w:eastAsia="仿宋_GB2312"/>
        </w:rPr>
        <w:t>、</w:t>
      </w:r>
      <w:r>
        <w:rPr>
          <w:rFonts w:hint="eastAsia" w:ascii="Times New Roman" w:hAnsi="Times New Roman" w:eastAsia="仿宋_GB2312"/>
          <w:lang w:eastAsia="zh-CN"/>
        </w:rPr>
        <w:t>沅江</w:t>
      </w:r>
      <w:r>
        <w:rPr>
          <w:rFonts w:hint="eastAsia" w:ascii="Times New Roman" w:hAnsi="Times New Roman" w:eastAsia="仿宋_GB2312"/>
        </w:rPr>
        <w:t>高新区、</w:t>
      </w:r>
      <w:r>
        <w:rPr>
          <w:rFonts w:hint="eastAsia" w:ascii="Times New Roman" w:hAnsi="Times New Roman" w:eastAsia="仿宋_GB2312"/>
          <w:lang w:eastAsia="zh-CN"/>
        </w:rPr>
        <w:t>市</w:t>
      </w:r>
      <w:r>
        <w:rPr>
          <w:rFonts w:hint="eastAsia" w:ascii="Times New Roman" w:hAnsi="Times New Roman" w:eastAsia="仿宋_GB2312"/>
        </w:rPr>
        <w:t>优办、</w:t>
      </w:r>
      <w:r>
        <w:rPr>
          <w:rFonts w:hint="eastAsia" w:ascii="Times New Roman" w:hAnsi="Times New Roman" w:eastAsia="仿宋_GB2312"/>
          <w:lang w:eastAsia="zh-CN"/>
        </w:rPr>
        <w:t>市</w:t>
      </w:r>
      <w:r>
        <w:rPr>
          <w:rFonts w:hint="eastAsia" w:ascii="Times New Roman" w:hAnsi="Times New Roman" w:eastAsia="仿宋_GB2312"/>
        </w:rPr>
        <w:t>金融事务中心、</w:t>
      </w:r>
      <w:r>
        <w:rPr>
          <w:rFonts w:hint="eastAsia" w:ascii="Times New Roman" w:hAnsi="Times New Roman" w:eastAsia="仿宋_GB2312"/>
          <w:lang w:eastAsia="zh-CN"/>
        </w:rPr>
        <w:t>市</w:t>
      </w:r>
      <w:r>
        <w:rPr>
          <w:rFonts w:hint="eastAsia" w:ascii="Times New Roman" w:hAnsi="Times New Roman" w:eastAsia="仿宋_GB2312"/>
        </w:rPr>
        <w:t>发改局、</w:t>
      </w:r>
      <w:r>
        <w:rPr>
          <w:rFonts w:hint="eastAsia" w:ascii="Times New Roman" w:hAnsi="Times New Roman" w:eastAsia="仿宋_GB2312"/>
          <w:lang w:eastAsia="zh-CN"/>
        </w:rPr>
        <w:t>市</w:t>
      </w:r>
      <w:r>
        <w:rPr>
          <w:rFonts w:hint="eastAsia" w:ascii="Times New Roman" w:hAnsi="Times New Roman" w:eastAsia="仿宋_GB2312"/>
        </w:rPr>
        <w:t>科工局、</w:t>
      </w:r>
      <w:r>
        <w:rPr>
          <w:rFonts w:hint="eastAsia" w:ascii="Times New Roman" w:hAnsi="Times New Roman" w:eastAsia="仿宋_GB2312"/>
          <w:lang w:eastAsia="zh-CN"/>
        </w:rPr>
        <w:t>市</w:t>
      </w:r>
      <w:r>
        <w:rPr>
          <w:rFonts w:hint="eastAsia" w:ascii="Times New Roman" w:hAnsi="Times New Roman" w:eastAsia="仿宋_GB2312"/>
        </w:rPr>
        <w:t>农业农村局、</w:t>
      </w:r>
      <w:r>
        <w:rPr>
          <w:rFonts w:hint="eastAsia" w:ascii="Times New Roman" w:hAnsi="Times New Roman" w:eastAsia="仿宋_GB2312"/>
          <w:lang w:eastAsia="zh-CN"/>
        </w:rPr>
        <w:t>市</w:t>
      </w:r>
      <w:r>
        <w:rPr>
          <w:rFonts w:hint="eastAsia" w:ascii="Times New Roman" w:hAnsi="Times New Roman" w:eastAsia="仿宋_GB2312"/>
        </w:rPr>
        <w:t>公安局、</w:t>
      </w:r>
      <w:r>
        <w:rPr>
          <w:rFonts w:hint="eastAsia" w:ascii="Times New Roman" w:hAnsi="Times New Roman" w:eastAsia="仿宋_GB2312"/>
          <w:lang w:eastAsia="zh-CN"/>
        </w:rPr>
        <w:t>市</w:t>
      </w:r>
      <w:r>
        <w:rPr>
          <w:rFonts w:hint="eastAsia" w:ascii="Times New Roman" w:hAnsi="Times New Roman" w:eastAsia="仿宋_GB2312"/>
        </w:rPr>
        <w:t>行政审批局、</w:t>
      </w:r>
      <w:r>
        <w:rPr>
          <w:rFonts w:hint="eastAsia" w:ascii="Times New Roman" w:hAnsi="Times New Roman" w:eastAsia="仿宋_GB2312"/>
          <w:lang w:eastAsia="zh-CN"/>
        </w:rPr>
        <w:t>市</w:t>
      </w:r>
      <w:r>
        <w:rPr>
          <w:rFonts w:hint="eastAsia" w:ascii="Times New Roman" w:hAnsi="Times New Roman" w:eastAsia="仿宋_GB2312"/>
        </w:rPr>
        <w:t>民政局、</w:t>
      </w:r>
      <w:r>
        <w:rPr>
          <w:rFonts w:hint="eastAsia" w:ascii="Times New Roman" w:hAnsi="Times New Roman" w:eastAsia="仿宋_GB2312"/>
          <w:lang w:eastAsia="zh-CN"/>
        </w:rPr>
        <w:t>市</w:t>
      </w:r>
      <w:r>
        <w:rPr>
          <w:rFonts w:hint="eastAsia" w:ascii="Times New Roman" w:hAnsi="Times New Roman" w:eastAsia="仿宋_GB2312"/>
        </w:rPr>
        <w:t>教育局、团市委、</w:t>
      </w:r>
      <w:r>
        <w:rPr>
          <w:rFonts w:hint="eastAsia" w:ascii="Times New Roman" w:hAnsi="Times New Roman" w:eastAsia="仿宋_GB2312"/>
          <w:lang w:eastAsia="zh-CN"/>
        </w:rPr>
        <w:t>市</w:t>
      </w:r>
      <w:r>
        <w:rPr>
          <w:rFonts w:hint="eastAsia" w:ascii="Times New Roman" w:hAnsi="Times New Roman" w:eastAsia="仿宋_GB2312"/>
        </w:rPr>
        <w:t>司法局、</w:t>
      </w:r>
      <w:r>
        <w:rPr>
          <w:rFonts w:hint="eastAsia" w:ascii="Times New Roman" w:hAnsi="Times New Roman" w:eastAsia="仿宋_GB2312"/>
          <w:lang w:eastAsia="zh-CN"/>
        </w:rPr>
        <w:t>市</w:t>
      </w:r>
      <w:r>
        <w:rPr>
          <w:rFonts w:hint="eastAsia" w:ascii="Times New Roman" w:hAnsi="Times New Roman" w:eastAsia="仿宋_GB2312"/>
        </w:rPr>
        <w:t>财政局、</w:t>
      </w:r>
      <w:r>
        <w:rPr>
          <w:rFonts w:hint="eastAsia" w:ascii="Times New Roman" w:hAnsi="Times New Roman" w:eastAsia="仿宋_GB2312"/>
          <w:lang w:eastAsia="zh-CN"/>
        </w:rPr>
        <w:t>市</w:t>
      </w:r>
      <w:r>
        <w:rPr>
          <w:rFonts w:hint="eastAsia" w:ascii="Times New Roman" w:hAnsi="Times New Roman" w:eastAsia="仿宋_GB2312"/>
        </w:rPr>
        <w:t>人社局、</w:t>
      </w:r>
      <w:r>
        <w:rPr>
          <w:rFonts w:hint="eastAsia" w:ascii="Times New Roman" w:hAnsi="Times New Roman" w:eastAsia="仿宋_GB2312"/>
          <w:lang w:eastAsia="zh-CN"/>
        </w:rPr>
        <w:t>市</w:t>
      </w:r>
      <w:r>
        <w:rPr>
          <w:rFonts w:hint="eastAsia" w:ascii="Times New Roman" w:hAnsi="Times New Roman" w:eastAsia="仿宋_GB2312"/>
        </w:rPr>
        <w:t>自然资源局、</w:t>
      </w:r>
      <w:r>
        <w:rPr>
          <w:rFonts w:hint="eastAsia" w:ascii="Times New Roman" w:hAnsi="Times New Roman" w:eastAsia="仿宋_GB2312"/>
          <w:lang w:eastAsia="zh-CN"/>
        </w:rPr>
        <w:t>益阳市生态环境局沅江分局</w:t>
      </w:r>
      <w:r>
        <w:rPr>
          <w:rFonts w:hint="eastAsia" w:ascii="Times New Roman" w:hAnsi="Times New Roman" w:eastAsia="仿宋_GB2312"/>
        </w:rPr>
        <w:t>、</w:t>
      </w:r>
      <w:r>
        <w:rPr>
          <w:rFonts w:hint="eastAsia" w:ascii="Times New Roman" w:hAnsi="Times New Roman" w:eastAsia="仿宋_GB2312"/>
          <w:lang w:eastAsia="zh-CN"/>
        </w:rPr>
        <w:t>市</w:t>
      </w:r>
      <w:r>
        <w:rPr>
          <w:rFonts w:hint="eastAsia" w:ascii="Times New Roman" w:hAnsi="Times New Roman" w:eastAsia="仿宋_GB2312"/>
        </w:rPr>
        <w:t>住建局、</w:t>
      </w:r>
      <w:r>
        <w:rPr>
          <w:rFonts w:hint="eastAsia" w:ascii="Times New Roman" w:hAnsi="Times New Roman" w:eastAsia="仿宋_GB2312"/>
          <w:lang w:eastAsia="zh-CN"/>
        </w:rPr>
        <w:t>市城管执法局、市</w:t>
      </w:r>
      <w:r>
        <w:rPr>
          <w:rFonts w:hint="eastAsia" w:ascii="Times New Roman" w:hAnsi="Times New Roman" w:eastAsia="仿宋_GB2312"/>
        </w:rPr>
        <w:t>水利局、</w:t>
      </w:r>
      <w:r>
        <w:rPr>
          <w:rFonts w:hint="eastAsia" w:ascii="Times New Roman" w:hAnsi="Times New Roman" w:eastAsia="仿宋_GB2312"/>
          <w:lang w:eastAsia="zh-CN"/>
        </w:rPr>
        <w:t>市交通运输局</w:t>
      </w:r>
      <w:r>
        <w:rPr>
          <w:rFonts w:hint="eastAsia" w:ascii="Times New Roman" w:hAnsi="Times New Roman" w:eastAsia="仿宋_GB2312"/>
        </w:rPr>
        <w:t>、</w:t>
      </w:r>
      <w:r>
        <w:rPr>
          <w:rFonts w:hint="eastAsia" w:ascii="Times New Roman" w:hAnsi="Times New Roman" w:eastAsia="仿宋_GB2312"/>
          <w:lang w:eastAsia="zh-CN"/>
        </w:rPr>
        <w:t>市</w:t>
      </w:r>
      <w:r>
        <w:rPr>
          <w:rFonts w:hint="eastAsia" w:ascii="Times New Roman" w:hAnsi="Times New Roman" w:eastAsia="仿宋_GB2312"/>
        </w:rPr>
        <w:t>商务局、</w:t>
      </w:r>
      <w:r>
        <w:rPr>
          <w:rFonts w:hint="eastAsia" w:ascii="Times New Roman" w:hAnsi="Times New Roman" w:eastAsia="仿宋_GB2312"/>
          <w:lang w:eastAsia="zh-CN"/>
        </w:rPr>
        <w:t>市</w:t>
      </w:r>
      <w:r>
        <w:rPr>
          <w:rFonts w:hint="eastAsia" w:ascii="Times New Roman" w:hAnsi="Times New Roman" w:eastAsia="仿宋_GB2312"/>
        </w:rPr>
        <w:t>市监局、</w:t>
      </w:r>
      <w:r>
        <w:rPr>
          <w:rFonts w:hint="eastAsia" w:ascii="Times New Roman" w:hAnsi="Times New Roman" w:eastAsia="仿宋_GB2312"/>
          <w:lang w:eastAsia="zh-CN"/>
        </w:rPr>
        <w:t>市</w:t>
      </w:r>
      <w:r>
        <w:rPr>
          <w:rFonts w:hint="eastAsia" w:ascii="Times New Roman" w:hAnsi="Times New Roman" w:eastAsia="仿宋_GB2312"/>
        </w:rPr>
        <w:t>工商联、</w:t>
      </w:r>
      <w:r>
        <w:rPr>
          <w:rFonts w:hint="eastAsia" w:ascii="Times New Roman" w:hAnsi="Times New Roman" w:eastAsia="仿宋_GB2312"/>
          <w:lang w:eastAsia="zh-CN"/>
        </w:rPr>
        <w:t>市</w:t>
      </w:r>
      <w:r>
        <w:rPr>
          <w:rFonts w:hint="eastAsia" w:ascii="Times New Roman" w:hAnsi="Times New Roman" w:eastAsia="仿宋_GB2312"/>
        </w:rPr>
        <w:t>机关事务中心、</w:t>
      </w:r>
      <w:r>
        <w:rPr>
          <w:rFonts w:hint="eastAsia" w:ascii="Times New Roman" w:hAnsi="Times New Roman" w:eastAsia="仿宋_GB2312"/>
          <w:lang w:eastAsia="zh-CN"/>
        </w:rPr>
        <w:t>市</w:t>
      </w:r>
      <w:r>
        <w:rPr>
          <w:rFonts w:hint="eastAsia" w:ascii="Times New Roman" w:hAnsi="Times New Roman" w:eastAsia="仿宋_GB2312"/>
        </w:rPr>
        <w:t>税务局、供电公司、人民银行沅江支行等。专班办公室设在</w:t>
      </w:r>
      <w:r>
        <w:rPr>
          <w:rFonts w:hint="eastAsia" w:ascii="Times New Roman" w:hAnsi="Times New Roman" w:eastAsia="仿宋_GB2312"/>
          <w:lang w:eastAsia="zh-CN"/>
        </w:rPr>
        <w:t>市</w:t>
      </w:r>
      <w:r>
        <w:rPr>
          <w:rFonts w:hint="eastAsia" w:ascii="Times New Roman" w:hAnsi="Times New Roman" w:eastAsia="仿宋_GB2312"/>
        </w:rPr>
        <w:t>发改局，负责日常协调和调度工作。</w:t>
      </w:r>
    </w:p>
    <w:p>
      <w:pPr>
        <w:ind w:firstLine="632"/>
        <w:rPr>
          <w:rFonts w:ascii="Times New Roman" w:hAnsi="Times New Roman" w:eastAsia="仿宋_GB2312"/>
        </w:rPr>
        <w:sectPr>
          <w:headerReference r:id="rId7" w:type="first"/>
          <w:footerReference r:id="rId10" w:type="first"/>
          <w:headerReference r:id="rId5" w:type="default"/>
          <w:footerReference r:id="rId8" w:type="default"/>
          <w:headerReference r:id="rId6" w:type="even"/>
          <w:footerReference r:id="rId9" w:type="even"/>
          <w:pgSz w:w="11906" w:h="16838"/>
          <w:pgMar w:top="1701" w:right="1474" w:bottom="1701" w:left="1588" w:header="851" w:footer="1247" w:gutter="0"/>
          <w:pgNumType w:fmt="numberInDash"/>
          <w:cols w:space="720" w:num="1"/>
          <w:rtlGutter w:val="0"/>
          <w:docGrid w:type="linesAndChars" w:linePitch="435" w:charSpace="-849"/>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等线 Light">
    <w:altName w:val="hakuyoxingshu7000"/>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简体">
    <w:altName w:val="宋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bidi w:val="0"/>
      <w:adjustRightInd/>
      <w:snapToGrid w:val="0"/>
      <w:ind w:right="0" w:firstLine="363"/>
      <w:jc w:val="right"/>
      <w:textAlignment w:val="auto"/>
      <w:rPr>
        <w:rFonts w:ascii="Times New Roman" w:hAnsi="Times New Roman" w:eastAsia="仿宋_GB2312"/>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bidi w:val="0"/>
                            <w:adjustRightInd/>
                            <w:snapToGrid w:val="0"/>
                            <w:ind w:right="0"/>
                            <w:jc w:val="both"/>
                            <w:textAlignment w:val="auto"/>
                            <w:rPr>
                              <w:rFonts w:ascii="Times New Roman" w:hAnsi="Times New Roman" w:eastAsia="仿宋_GB231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bidi w:val="0"/>
                      <w:adjustRightInd/>
                      <w:snapToGrid w:val="0"/>
                      <w:ind w:right="0"/>
                      <w:jc w:val="both"/>
                      <w:textAlignment w:val="auto"/>
                      <w:rPr>
                        <w:rFonts w:ascii="Times New Roman" w:hAnsi="Times New Roman" w:eastAsia="仿宋_GB231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rPr>
        <w:rFonts w:ascii="Times New Roman" w:hAnsi="Times New Roman"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ind w:firstLine="360"/>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ind w:firstLine="360"/>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txbxContent>
              </v:textbox>
            </v:shape>
          </w:pict>
        </mc:Fallback>
      </mc:AlternateContent>
    </w:r>
  </w:p>
  <w:p>
    <w:pPr>
      <w:pStyle w:val="5"/>
      <w:ind w:firstLine="360"/>
      <w:rPr>
        <w:rFonts w:ascii="Times New Roman" w:hAnsi="Times New Roman"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p>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TE2YTJjNWZkM2I5NWVmMjU5MTg2YmI5ZTVmZDUifQ=="/>
  </w:docVars>
  <w:rsids>
    <w:rsidRoot w:val="4E441814"/>
    <w:rsid w:val="4E441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Calibri" w:hAnsi="Calibri" w:eastAsia="方正仿宋简体" w:cs="Times New Roman"/>
      <w:kern w:val="2"/>
      <w:sz w:val="32"/>
      <w:szCs w:val="24"/>
      <w:lang w:val="en-US" w:eastAsia="zh-CN" w:bidi="ar-SA"/>
    </w:rPr>
  </w:style>
  <w:style w:type="paragraph" w:styleId="2">
    <w:name w:val="heading 2"/>
    <w:next w:val="1"/>
    <w:qFormat/>
    <w:uiPriority w:val="0"/>
    <w:pPr>
      <w:widowControl w:val="0"/>
      <w:overflowPunct w:val="0"/>
      <w:spacing w:before="0" w:beforeAutospacing="0" w:after="0" w:afterAutospacing="0" w:line="600" w:lineRule="exact"/>
      <w:ind w:firstLine="0" w:firstLineChars="0"/>
      <w:jc w:val="center"/>
      <w:outlineLvl w:val="1"/>
    </w:pPr>
    <w:rPr>
      <w:rFonts w:hint="eastAsia" w:ascii="方正小标宋简体" w:hAnsi="方正小标宋简体" w:eastAsia="方正小标宋简体" w:cs="方正小标宋简体"/>
      <w:kern w:val="0"/>
      <w:sz w:val="44"/>
      <w:szCs w:val="44"/>
      <w:lang w:val="en-US" w:eastAsia="zh-CN" w:bidi="ar"/>
    </w:rPr>
  </w:style>
  <w:style w:type="paragraph" w:styleId="3">
    <w:name w:val="heading 3"/>
    <w:next w:val="1"/>
    <w:link w:val="10"/>
    <w:unhideWhenUsed/>
    <w:qFormat/>
    <w:uiPriority w:val="9"/>
    <w:pPr>
      <w:keepNext/>
      <w:keepLines/>
      <w:widowControl w:val="0"/>
      <w:spacing w:line="600" w:lineRule="exact"/>
      <w:jc w:val="both"/>
      <w:outlineLvl w:val="2"/>
    </w:pPr>
    <w:rPr>
      <w:rFonts w:ascii="Calibri" w:hAnsi="Calibri" w:eastAsia="方正仿宋简体" w:cs="Times New Roman"/>
      <w:b/>
      <w:bCs/>
      <w:kern w:val="2"/>
      <w:sz w:val="32"/>
      <w:szCs w:val="3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semiHidden/>
    <w:qFormat/>
    <w:uiPriority w:val="0"/>
    <w:pPr>
      <w:widowControl w:val="0"/>
      <w:spacing w:line="600" w:lineRule="exact"/>
      <w:jc w:val="both"/>
    </w:pPr>
    <w:rPr>
      <w:rFonts w:ascii="Arial" w:hAnsi="Arial" w:eastAsia="Arial" w:cs="Arial"/>
      <w:kern w:val="2"/>
      <w:sz w:val="21"/>
      <w:szCs w:val="21"/>
      <w:lang w:val="en-US" w:eastAsia="en-US" w:bidi="ar-SA"/>
    </w:rPr>
  </w:style>
  <w:style w:type="paragraph" w:styleId="5">
    <w:name w:val="footer"/>
    <w:qFormat/>
    <w:uiPriority w:val="99"/>
    <w:pPr>
      <w:widowControl w:val="0"/>
      <w:tabs>
        <w:tab w:val="center" w:pos="4153"/>
        <w:tab w:val="right" w:pos="8306"/>
      </w:tabs>
      <w:snapToGrid w:val="0"/>
      <w:spacing w:line="600" w:lineRule="exact"/>
      <w:jc w:val="left"/>
    </w:pPr>
    <w:rPr>
      <w:rFonts w:ascii="Calibri" w:hAnsi="Calibri" w:eastAsia="方正仿宋简体" w:cs="Times New Roman"/>
      <w:kern w:val="2"/>
      <w:sz w:val="18"/>
      <w:szCs w:val="18"/>
      <w:lang w:val="en-US" w:eastAsia="zh-CN" w:bidi="ar-SA"/>
    </w:rPr>
  </w:style>
  <w:style w:type="paragraph" w:styleId="6">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方正仿宋简体" w:cs="Times New Roman"/>
      <w:kern w:val="2"/>
      <w:sz w:val="18"/>
      <w:szCs w:val="24"/>
      <w:lang w:val="en-US" w:eastAsia="zh-CN" w:bidi="ar-SA"/>
    </w:rPr>
  </w:style>
  <w:style w:type="paragraph" w:styleId="7">
    <w:name w:val="Title"/>
    <w:qFormat/>
    <w:uiPriority w:val="10"/>
    <w:pPr>
      <w:widowControl w:val="0"/>
      <w:spacing w:line="600" w:lineRule="exact"/>
      <w:ind w:firstLine="0" w:firstLineChars="0"/>
      <w:jc w:val="center"/>
      <w:outlineLvl w:val="0"/>
    </w:pPr>
    <w:rPr>
      <w:rFonts w:ascii="方正小标宋_GBK" w:hAnsi="等线 Light" w:eastAsia="方正小标宋_GBK" w:cs="Times New Roman"/>
      <w:bCs/>
      <w:kern w:val="2"/>
      <w:sz w:val="44"/>
      <w:szCs w:val="32"/>
      <w:lang w:val="en-US" w:eastAsia="zh-CN" w:bidi="ar-SA"/>
    </w:rPr>
  </w:style>
  <w:style w:type="character" w:customStyle="1" w:styleId="10">
    <w:name w:val="标题 3 字符"/>
    <w:link w:val="3"/>
    <w:qFormat/>
    <w:uiPriority w:val="9"/>
    <w:rPr>
      <w:rFonts w:ascii="Calibri" w:hAnsi="Calibri" w:eastAsia="方正仿宋简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2024-06-13T08:58:00Z</dcterms:created>
  <dc:creator>玎玎</dc:creator>
  <cp:lastModifiedBy>玎玎</cp:lastModifiedBy>
  <dcterms:modified xsi:type="dcterms:W3CDTF">2024-06-13T08:59:10Z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EC1F70DCCBB141DF91321E878FE5834A_11</vt:lpwstr>
  </property>
</Properties>
</file>