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民生可感行动实施方案</w:t>
      </w:r>
    </w:p>
    <w:bookmarkEnd w:id="0"/>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为切实保障和改善民生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扎实开展好民生可感行动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不断满 足人民日益增长的美好生活需求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持续增强人民群众获得感、幸</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福感、安全感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特制定本实施方案。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坚持以人民为中心的发展思想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把增进人民福祉、提高人民 生活品质、促进共同富裕作为民生工作的出发点和落脚点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办好可感可及的十大重点民生实事</w:t>
      </w:r>
      <w:r>
        <w:rPr>
          <w:rFonts w:hint="eastAsia" w:ascii="Times New Roman" w:hAnsi="Times New Roman" w:eastAsia="仿宋_GB2312" w:cs="Times New Roman"/>
          <w:sz w:val="32"/>
          <w:szCs w:val="32"/>
          <w:lang w:eastAsia="zh-CN"/>
        </w:rPr>
        <w:t>、市人大代表票决制民生实事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从人民群众最关心最直接最现实的利益问题入手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在就业、养老、教育、医疗</w:t>
      </w:r>
      <w:r>
        <w:rPr>
          <w:rFonts w:hint="default" w:ascii="Times New Roman" w:hAnsi="Times New Roman" w:eastAsia="仿宋_GB2312" w:cs="Times New Roman"/>
          <w:sz w:val="32"/>
          <w:szCs w:val="32"/>
          <w:lang w:eastAsia="zh-CN"/>
        </w:rPr>
        <w:t>、住房</w:t>
      </w:r>
      <w:r>
        <w:rPr>
          <w:rFonts w:hint="default" w:ascii="Times New Roman" w:hAnsi="Times New Roman" w:eastAsia="仿宋_GB2312" w:cs="Times New Roman"/>
          <w:sz w:val="32"/>
          <w:szCs w:val="32"/>
        </w:rPr>
        <w:t>等重点领域精准发力。聚焦2024年十大重点民生实事24个项目</w:t>
      </w:r>
      <w:r>
        <w:rPr>
          <w:rFonts w:hint="default" w:ascii="Times New Roman" w:hAnsi="Times New Roman" w:eastAsia="仿宋_GB2312" w:cs="Times New Roman"/>
          <w:sz w:val="32"/>
          <w:szCs w:val="32"/>
          <w:lang w:eastAsia="zh-CN"/>
        </w:rPr>
        <w:t>、市人大代表票决制民生实事，扎实开展好民生可感行动，推动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富饶、美丽、幸福、创新、智慧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现代化沅江和洞庭湖区核心城市建设迈出坚实步伐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二、工作任务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办好可感可及的十大重点民生实事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推进教育高质量发展</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建成县域普通高中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徐特立项目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所。继续推进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特立图书馆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，沅江市一中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徐特立项目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全部完工投入使用。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教育</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开展家庭教育指导服务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向阳花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行动。在全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线上线下开展家庭教育指导服务和实践活动</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线下服务</w:t>
      </w:r>
      <w:r>
        <w:rPr>
          <w:rFonts w:hint="eastAsia" w:ascii="Times New Roman" w:hAnsi="Times New Roman" w:eastAsia="仿宋_GB2312" w:cs="Times New Roman"/>
          <w:sz w:val="32"/>
          <w:szCs w:val="32"/>
          <w:lang w:val="en-US" w:eastAsia="zh-CN"/>
        </w:rPr>
        <w:t>2600人，线上服务19430人</w:t>
      </w:r>
      <w:r>
        <w:rPr>
          <w:rFonts w:hint="default" w:ascii="Times New Roman" w:hAnsi="Times New Roman" w:eastAsia="仿宋_GB2312" w:cs="Times New Roman"/>
          <w:sz w:val="32"/>
          <w:szCs w:val="32"/>
        </w:rPr>
        <w:t>。</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rPr>
        <w:t>牵头单位</w:t>
      </w:r>
      <w:r>
        <w:rPr>
          <w:rFonts w:hint="default" w:ascii="楷体_GB2312" w:hAnsi="楷体_GB2312" w:eastAsia="楷体_GB2312" w:cs="楷体_GB2312"/>
          <w:sz w:val="32"/>
          <w:szCs w:val="32"/>
          <w:lang w:eastAsia="zh-CN"/>
        </w:rPr>
        <w:t>：市</w:t>
      </w:r>
      <w:r>
        <w:rPr>
          <w:rFonts w:hint="default" w:ascii="楷体_GB2312" w:hAnsi="楷体_GB2312" w:eastAsia="楷体_GB2312" w:cs="楷体_GB2312"/>
          <w:sz w:val="32"/>
          <w:szCs w:val="32"/>
        </w:rPr>
        <w:t>妇联</w:t>
      </w:r>
      <w:r>
        <w:rPr>
          <w:rFonts w:hint="default"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提高优生优育水平</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新生儿疾病免费筛查与诊断服务。为全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新生儿免费提供听力障碍、致盲性眼病、遗传代谢病、先天性心脏病免费筛查与诊断服务</w:t>
      </w:r>
      <w:r>
        <w:rPr>
          <w:rFonts w:hint="default" w:ascii="Times New Roman" w:hAnsi="Times New Roman" w:eastAsia="仿宋_GB2312" w:cs="Times New Roman"/>
          <w:sz w:val="32"/>
          <w:szCs w:val="32"/>
          <w:lang w:val="en-US" w:eastAsia="zh-CN"/>
        </w:rPr>
        <w:t>1600人次。</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eastAsia="zh-CN"/>
        </w:rPr>
        <w:t>卫健局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普惠托育服务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护蕾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行动。新建或改扩建一批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家门口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单位门口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普惠服务机构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利用闲置的幼儿园学位开设托班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建设托育综合服务中心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鼓励用人单位为职工提供福利性托育服务等多种渠道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加大托育从业人员培养</w:t>
      </w:r>
      <w:r>
        <w:rPr>
          <w:rFonts w:hint="default" w:ascii="Times New Roman" w:hAnsi="Times New Roman" w:eastAsia="仿宋_GB2312" w:cs="Times New Roman"/>
          <w:sz w:val="32"/>
          <w:szCs w:val="32"/>
          <w:lang w:eastAsia="zh-CN"/>
        </w:rPr>
        <w:t>，新增普惠性托位</w:t>
      </w:r>
      <w:r>
        <w:rPr>
          <w:rFonts w:hint="default" w:ascii="Times New Roman" w:hAnsi="Times New Roman" w:eastAsia="仿宋_GB2312" w:cs="Times New Roman"/>
          <w:sz w:val="32"/>
          <w:szCs w:val="32"/>
          <w:lang w:val="en-US" w:eastAsia="zh-CN"/>
        </w:rPr>
        <w:t>495个</w:t>
      </w:r>
      <w:r>
        <w:rPr>
          <w:rFonts w:hint="default" w:ascii="Times New Roman" w:hAnsi="Times New Roman" w:eastAsia="仿宋_GB2312" w:cs="Times New Roman"/>
          <w:sz w:val="32"/>
          <w:szCs w:val="32"/>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eastAsia="zh-CN"/>
        </w:rPr>
        <w:t>卫健局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3</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提高困难群体救助标准</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提高城乡低保标准。城市低保标准从不低于</w:t>
      </w:r>
      <w:r>
        <w:rPr>
          <w:rFonts w:hint="default" w:ascii="Times New Roman" w:hAnsi="Times New Roman" w:eastAsia="仿宋_GB2312" w:cs="Times New Roman"/>
          <w:sz w:val="32"/>
          <w:szCs w:val="32"/>
          <w:lang w:val="en-US" w:eastAsia="zh-CN"/>
        </w:rPr>
        <w:t>650</w:t>
      </w:r>
      <w:r>
        <w:rPr>
          <w:rFonts w:hint="default" w:ascii="Times New Roman" w:hAnsi="Times New Roman" w:eastAsia="仿宋_GB2312" w:cs="Times New Roman"/>
          <w:sz w:val="32"/>
          <w:szCs w:val="32"/>
        </w:rPr>
        <w:t>元/月提高到不低于</w:t>
      </w:r>
      <w:r>
        <w:rPr>
          <w:rFonts w:hint="default" w:ascii="Times New Roman" w:hAnsi="Times New Roman" w:eastAsia="仿宋_GB2312" w:cs="Times New Roman"/>
          <w:sz w:val="32"/>
          <w:szCs w:val="32"/>
          <w:lang w:val="en-US" w:eastAsia="zh-CN"/>
        </w:rPr>
        <w:t>700</w:t>
      </w:r>
      <w:r>
        <w:rPr>
          <w:rFonts w:hint="default" w:ascii="Times New Roman" w:hAnsi="Times New Roman" w:eastAsia="仿宋_GB2312" w:cs="Times New Roman"/>
          <w:sz w:val="32"/>
          <w:szCs w:val="32"/>
        </w:rPr>
        <w:t>元/月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农村低保标准从不低于</w:t>
      </w:r>
      <w:r>
        <w:rPr>
          <w:rFonts w:hint="default" w:ascii="Times New Roman" w:hAnsi="Times New Roman" w:eastAsia="仿宋_GB2312" w:cs="Times New Roman"/>
          <w:sz w:val="32"/>
          <w:szCs w:val="32"/>
          <w:lang w:val="en-US" w:eastAsia="zh-CN"/>
        </w:rPr>
        <w:t>5000</w:t>
      </w:r>
      <w:r>
        <w:rPr>
          <w:rFonts w:hint="default" w:ascii="Times New Roman" w:hAnsi="Times New Roman" w:eastAsia="仿宋_GB2312" w:cs="Times New Roman"/>
          <w:sz w:val="32"/>
          <w:szCs w:val="32"/>
        </w:rPr>
        <w:t>元/年提高到不低于</w:t>
      </w:r>
      <w:r>
        <w:rPr>
          <w:rFonts w:hint="default" w:ascii="Times New Roman" w:hAnsi="Times New Roman" w:eastAsia="仿宋_GB2312" w:cs="Times New Roman"/>
          <w:sz w:val="32"/>
          <w:szCs w:val="32"/>
          <w:lang w:val="en-US" w:eastAsia="zh-CN"/>
        </w:rPr>
        <w:t>5400</w:t>
      </w:r>
      <w:r>
        <w:rPr>
          <w:rFonts w:hint="default" w:ascii="Times New Roman" w:hAnsi="Times New Roman" w:eastAsia="仿宋_GB2312" w:cs="Times New Roman"/>
          <w:sz w:val="32"/>
          <w:szCs w:val="32"/>
        </w:rPr>
        <w:t>元/年。</w:t>
      </w:r>
      <w:r>
        <w:rPr>
          <w:rFonts w:hint="default" w:ascii="Times New Roman" w:hAnsi="Times New Roman" w:eastAsia="仿宋_GB2312" w:cs="Times New Roman"/>
          <w:sz w:val="32"/>
          <w:szCs w:val="32"/>
          <w:lang w:eastAsia="zh-CN"/>
        </w:rPr>
        <w:t>提高特困人员基本生活标准。城市特困人员基本生活标准从10140元/年提高到10920元/年;农村特困人员基本生活标准从6500元/年提高到7020元/年。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民政</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提高残疾人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两项补贴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标准。残疾人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两项补贴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均从</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元/月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人提高到</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元/月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民政</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提高孤儿和事实无人抚养儿童基本生活最低保障标准。 散居孤儿从</w:t>
      </w:r>
      <w:r>
        <w:rPr>
          <w:rFonts w:hint="default" w:ascii="Times New Roman" w:hAnsi="Times New Roman" w:eastAsia="仿宋_GB2312" w:cs="Times New Roman"/>
          <w:sz w:val="32"/>
          <w:szCs w:val="32"/>
          <w:lang w:val="en-US" w:eastAsia="zh-CN"/>
        </w:rPr>
        <w:t>950</w:t>
      </w:r>
      <w:r>
        <w:rPr>
          <w:rFonts w:hint="default" w:ascii="Times New Roman" w:hAnsi="Times New Roman" w:eastAsia="仿宋_GB2312" w:cs="Times New Roman"/>
          <w:sz w:val="32"/>
          <w:szCs w:val="32"/>
        </w:rPr>
        <w:t>元/月提高到</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集中养育孤儿从</w:t>
      </w:r>
      <w:r>
        <w:rPr>
          <w:rFonts w:hint="default" w:ascii="Times New Roman" w:hAnsi="Times New Roman" w:eastAsia="仿宋_GB2312" w:cs="Times New Roman"/>
          <w:sz w:val="32"/>
          <w:szCs w:val="32"/>
          <w:lang w:val="en-US" w:eastAsia="zh-CN"/>
        </w:rPr>
        <w:t>1350</w:t>
      </w:r>
      <w:r>
        <w:rPr>
          <w:rFonts w:hint="default" w:ascii="Times New Roman" w:hAnsi="Times New Roman" w:eastAsia="仿宋_GB2312" w:cs="Times New Roman"/>
          <w:sz w:val="32"/>
          <w:szCs w:val="32"/>
        </w:rPr>
        <w:t>元/月提高到</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民政</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关爱特殊群体</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农村适龄及城镇低保适龄妇女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免费检查</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万人。提高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早诊早治率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降低治疗成本和患者死亡率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缓解贫困妇女看病难、看病贵和因病致贫返贫问题。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妇联、</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eastAsia="zh-CN"/>
        </w:rPr>
        <w:t>卫健局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实施困难重度残疾人家庭无障碍改造</w:t>
      </w:r>
      <w:r>
        <w:rPr>
          <w:rFonts w:hint="default" w:ascii="Times New Roman" w:hAnsi="Times New Roman" w:eastAsia="仿宋_GB2312" w:cs="Times New Roman"/>
          <w:sz w:val="32"/>
          <w:szCs w:val="32"/>
          <w:lang w:val="en-US" w:eastAsia="zh-CN"/>
        </w:rPr>
        <w:t>309</w:t>
      </w:r>
      <w:r>
        <w:rPr>
          <w:rFonts w:hint="default" w:ascii="Times New Roman" w:hAnsi="Times New Roman" w:eastAsia="仿宋_GB2312" w:cs="Times New Roman"/>
          <w:sz w:val="32"/>
          <w:szCs w:val="32"/>
        </w:rPr>
        <w:t>户。残疾人家庭地面平整及坡化、厨房改造、卫生间改造、起居室改造、卧室改造及水电改造等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改善残疾人家居、活动条件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增强残疾人自我照护能力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提高生活质量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减轻照护者的负担。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残联</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康复救助残疾儿童</w:t>
      </w:r>
      <w:r>
        <w:rPr>
          <w:rFonts w:hint="default" w:ascii="Times New Roman" w:hAnsi="Times New Roman" w:eastAsia="仿宋_GB2312" w:cs="Times New Roman"/>
          <w:sz w:val="32"/>
          <w:szCs w:val="32"/>
          <w:lang w:val="en-US" w:eastAsia="zh-CN"/>
        </w:rPr>
        <w:t>154</w:t>
      </w:r>
      <w:r>
        <w:rPr>
          <w:rFonts w:hint="default" w:ascii="Times New Roman" w:hAnsi="Times New Roman" w:eastAsia="仿宋_GB2312" w:cs="Times New Roman"/>
          <w:sz w:val="32"/>
          <w:szCs w:val="32"/>
        </w:rPr>
        <w:t>人。为</w:t>
      </w:r>
      <w:r>
        <w:rPr>
          <w:rFonts w:hint="default" w:ascii="Times New Roman" w:hAnsi="Times New Roman" w:eastAsia="仿宋_GB2312" w:cs="Times New Roman"/>
          <w:sz w:val="32"/>
          <w:szCs w:val="32"/>
          <w:lang w:val="en-US" w:eastAsia="zh-CN"/>
        </w:rPr>
        <w:t>154</w:t>
      </w:r>
      <w:r>
        <w:rPr>
          <w:rFonts w:hint="default" w:ascii="Times New Roman" w:hAnsi="Times New Roman" w:eastAsia="仿宋_GB2312" w:cs="Times New Roman"/>
          <w:sz w:val="32"/>
          <w:szCs w:val="32"/>
        </w:rPr>
        <w:t>名听力、智力、肢体残疾儿童和孤独症儿童提供听觉语言功能训练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运动、认知、沟通及适应性训练等康复训练。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残联</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5</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促进高质量充分就业</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城镇新增就业</w:t>
      </w: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人。提供就业用工社保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三合一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数字服务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人社政务服务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三合一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事项不少于20项。</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rPr>
        <w:t>人社局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6</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提高养老服务水平</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大力发展城乡社区嵌入式小微型养老服务机构。建设老年助餐服务点8个，在各类养老服务机构和设施、社区综合服务设施、社区嵌入式服务设施中选择符合条件的增设老年助餐、日间照料等服务，将其纳入居家社区养老服务网络和养老服务体系建设，并对享受助餐服务的特殊困难老年人给予差异化补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民政</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实施特殊困难老年人家庭适老化改造</w:t>
      </w:r>
      <w:r>
        <w:rPr>
          <w:rFonts w:hint="eastAsia" w:ascii="Times New Roman" w:hAnsi="Times New Roman" w:eastAsia="仿宋_GB2312" w:cs="Times New Roman"/>
          <w:sz w:val="32"/>
          <w:szCs w:val="32"/>
          <w:lang w:val="en-US" w:eastAsia="zh-CN"/>
        </w:rPr>
        <w:t>557</w:t>
      </w:r>
      <w:r>
        <w:rPr>
          <w:rFonts w:hint="default" w:ascii="Times New Roman" w:hAnsi="Times New Roman" w:eastAsia="仿宋_GB2312" w:cs="Times New Roman"/>
          <w:sz w:val="32"/>
          <w:szCs w:val="32"/>
        </w:rPr>
        <w:t>户。按照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一户一策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结合老年人能力评估以及家庭居住环境评估情况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对特殊困难老年人家庭居家地面、门、卧室、如厕洗浴设备、厨房进行改造或配置手杖、防走失等老年人用品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切实提升其居家养老的安全性、便利性。</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民政</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FF000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eastAsia="zh-CN"/>
        </w:rPr>
        <w:t>）创办老年大学</w:t>
      </w:r>
      <w:r>
        <w:rPr>
          <w:rFonts w:hint="default" w:ascii="Times New Roman" w:hAnsi="Times New Roman" w:eastAsia="仿宋_GB2312" w:cs="Times New Roman"/>
          <w:sz w:val="32"/>
          <w:szCs w:val="32"/>
          <w:lang w:val="en-US" w:eastAsia="zh-CN"/>
        </w:rPr>
        <w:t>-“爱晚”老年学校</w:t>
      </w:r>
      <w:r>
        <w:rPr>
          <w:rFonts w:hint="default" w:ascii="Times New Roman" w:hAnsi="Times New Roman" w:eastAsia="仿宋_GB2312" w:cs="Times New Roman"/>
          <w:sz w:val="32"/>
          <w:szCs w:val="32"/>
        </w:rPr>
        <w:t>。扩大老年教育覆盖面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开放大学、社区教育办学体系为主渠道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统筹各级各类教育资源</w:t>
      </w:r>
      <w:r>
        <w:rPr>
          <w:rFonts w:hint="default" w:ascii="Times New Roman" w:hAnsi="Times New Roman" w:eastAsia="仿宋_GB2312" w:cs="Times New Roman"/>
          <w:sz w:val="32"/>
          <w:szCs w:val="32"/>
          <w:lang w:eastAsia="zh-CN"/>
        </w:rPr>
        <w:t>，努力完善社区教育工作体系，完成镇、街道及社区学校的挂牌，大力创建终身学习品牌基地。</w:t>
      </w:r>
      <w:r>
        <w:rPr>
          <w:rFonts w:hint="eastAsia" w:ascii="楷体_GB2312" w:hAnsi="楷体_GB2312" w:eastAsia="楷体_GB2312" w:cs="楷体_GB2312"/>
          <w:sz w:val="32"/>
          <w:szCs w:val="32"/>
          <w:lang w:eastAsia="zh-CN"/>
        </w:rPr>
        <w:t>（牵头单位：市教育局）</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val="en-US" w:eastAsia="zh-CN"/>
        </w:rPr>
        <w:t>7</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提高社会治理水平</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提供法律援助案件</w:t>
      </w:r>
      <w:r>
        <w:rPr>
          <w:rFonts w:hint="default" w:ascii="Times New Roman" w:hAnsi="Times New Roman" w:eastAsia="仿宋_GB2312" w:cs="Times New Roman"/>
          <w:sz w:val="32"/>
          <w:szCs w:val="32"/>
          <w:lang w:val="en-US" w:eastAsia="zh-CN"/>
        </w:rPr>
        <w:t>733</w:t>
      </w:r>
      <w:r>
        <w:rPr>
          <w:rFonts w:hint="default" w:ascii="Times New Roman" w:hAnsi="Times New Roman" w:eastAsia="仿宋_GB2312" w:cs="Times New Roman"/>
          <w:sz w:val="32"/>
          <w:szCs w:val="32"/>
        </w:rPr>
        <w:t>件。强化基本公共法律服务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保障经济困难公民和符合法定条件的其他当事人获得必要的法律咨询、代理、刑事辩护等无偿法律服务</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努力让人民群众在每一个司法案件中感受到公平正义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司法</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基层防灾能力提升。对自然灾害综合风险地区的基层应急救援队伍配备易操作、易维护的救援装备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提升基层自然灾害防范应对能力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打早、打小、打了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减少重大自然灾害中人员伤亡和财产损失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保障人民群众生命财产安全。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：市应急管理局）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市镇村三级应急广播建设工程。市财政投资301.23万元，完成沅江市应急广播体系建设。计划建成1个市级平台，文旅广体、应急管理、气象、水利、自然灾害等5个横向平台、14个镇（街道、中心）前端、193个行政村（社区）终端，新增终端800组（行政村600组、社区200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：市文旅广体局）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8</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提升数字服务能力</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实施数字政务提质增效惠民工程。实施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湘易办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超  级服务端增效惠民项目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其中新增上线</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如企业变更登记、就医等</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新增惠民便企示范应用场景和高频特色服务事项超过</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个；企业和群众办事纸质证照免提交率提升至</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以上；政务服务统一受理办结率提升至</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%以上。</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：市行政审批服务局）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推进社会保障卡居民服务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一卡通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。加载交通出行功能的社保卡持卡人数达</w:t>
      </w:r>
      <w:r>
        <w:rPr>
          <w:rFonts w:hint="default" w:ascii="Times New Roman" w:hAnsi="Times New Roman" w:eastAsia="仿宋_GB2312" w:cs="Times New Roman"/>
          <w:sz w:val="32"/>
          <w:szCs w:val="32"/>
          <w:lang w:val="en-US" w:eastAsia="zh-CN"/>
        </w:rPr>
        <w:t>19000人</w:t>
      </w:r>
      <w:r>
        <w:rPr>
          <w:rFonts w:hint="default" w:ascii="Times New Roman" w:hAnsi="Times New Roman" w:eastAsia="仿宋_GB2312" w:cs="Times New Roman"/>
          <w:sz w:val="32"/>
          <w:szCs w:val="32"/>
        </w:rPr>
        <w:t>；城区公交车载设备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改造率达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rPr>
        <w:t>人社局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交通运输</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9</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改善人居环境</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开工改造城镇老旧小区</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个。通过改造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改善人居环境、提升基础设施、完善公共服务配套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进一步补齐城市短板、提升居民生活品质。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lang w:val="en"/>
        </w:rPr>
        <w:t>住建局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开工建设保障性租赁住房</w:t>
      </w:r>
      <w:r>
        <w:rPr>
          <w:rFonts w:hint="default" w:ascii="Times New Roman" w:hAnsi="Times New Roman" w:eastAsia="仿宋_GB2312" w:cs="Times New Roman"/>
          <w:sz w:val="32"/>
          <w:szCs w:val="32"/>
          <w:lang w:val="en-US" w:eastAsia="zh-CN"/>
        </w:rPr>
        <w:t>407</w:t>
      </w:r>
      <w:r>
        <w:rPr>
          <w:rFonts w:hint="default" w:ascii="Times New Roman" w:hAnsi="Times New Roman" w:eastAsia="仿宋_GB2312" w:cs="Times New Roman"/>
          <w:sz w:val="32"/>
          <w:szCs w:val="32"/>
        </w:rPr>
        <w:t>套。扩大保障性租赁住房供给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缓解住房租赁市场结构性供给不足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推动建立多主体供给、多渠道保障、租购并举的住房制度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缓解新市民、青年人的阶段性住房困难问题。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：市住保中心）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10</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eastAsia="zh-CN"/>
        </w:rPr>
        <w:t>提升农业农村基础设施水平</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建设及农村公路安防。农村公路提质改造</w:t>
      </w:r>
      <w:r>
        <w:rPr>
          <w:rFonts w:hint="default" w:ascii="Times New Roman" w:hAnsi="Times New Roman" w:eastAsia="仿宋_GB2312" w:cs="Times New Roman"/>
          <w:sz w:val="32"/>
          <w:szCs w:val="32"/>
          <w:lang w:val="en-US" w:eastAsia="zh-CN"/>
        </w:rPr>
        <w:t>45.3</w:t>
      </w:r>
      <w:r>
        <w:rPr>
          <w:rFonts w:hint="default" w:ascii="Times New Roman" w:hAnsi="Times New Roman" w:eastAsia="仿宋_GB2312" w:cs="Times New Roman"/>
          <w:sz w:val="32"/>
          <w:szCs w:val="32"/>
        </w:rPr>
        <w:t>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乡镇通三级及以上公路、旅游资源产业路、新村与撤并村间便捷连通路</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建设农村公路安防设施</w:t>
      </w:r>
      <w:r>
        <w:rPr>
          <w:rFonts w:hint="default" w:ascii="Times New Roman" w:hAnsi="Times New Roman" w:eastAsia="仿宋_GB2312" w:cs="Times New Roman"/>
          <w:sz w:val="32"/>
          <w:szCs w:val="32"/>
          <w:lang w:val="en-US" w:eastAsia="zh-CN"/>
        </w:rPr>
        <w:t>501.162</w:t>
      </w:r>
      <w:r>
        <w:rPr>
          <w:rFonts w:hint="default" w:ascii="Times New Roman" w:hAnsi="Times New Roman" w:eastAsia="仿宋_GB2312" w:cs="Times New Roman"/>
          <w:sz w:val="32"/>
          <w:szCs w:val="32"/>
        </w:rPr>
        <w:t>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含标志标牌</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普通国</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干线精细化提升</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公里。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牵头单位</w:t>
      </w:r>
      <w:r>
        <w:rPr>
          <w:rFonts w:hint="eastAsia" w:ascii="楷体_GB2312" w:hAnsi="楷体_GB2312" w:eastAsia="楷体_GB2312" w:cs="楷体_GB2312"/>
          <w:b w:val="0"/>
          <w:bCs w:val="0"/>
          <w:sz w:val="32"/>
          <w:szCs w:val="32"/>
          <w:lang w:eastAsia="zh-CN"/>
        </w:rPr>
        <w:t>：市交通运输局、市</w:t>
      </w:r>
      <w:r>
        <w:rPr>
          <w:rFonts w:hint="eastAsia" w:ascii="楷体_GB2312" w:hAnsi="楷体_GB2312" w:eastAsia="楷体_GB2312" w:cs="楷体_GB2312"/>
          <w:b w:val="0"/>
          <w:bCs w:val="0"/>
          <w:sz w:val="32"/>
          <w:szCs w:val="32"/>
        </w:rPr>
        <w:t>公路养护中心</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农村水源保障及灌溉能力提升。实施农村小水源蓄水能力恢复工程、小型病险水库除险加固、大中型灌区续建配套与节水改造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新增蓄水能力</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万方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恢复和改善灌溉面积</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万亩。</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水利</w:t>
      </w:r>
      <w:r>
        <w:rPr>
          <w:rFonts w:hint="eastAsia" w:ascii="楷体_GB2312" w:hAnsi="楷体_GB2312" w:eastAsia="楷体_GB2312" w:cs="楷体_GB231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FF000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县级</w:t>
      </w:r>
      <w:r>
        <w:rPr>
          <w:rFonts w:hint="default" w:ascii="Times New Roman" w:hAnsi="Times New Roman" w:eastAsia="仿宋_GB2312" w:cs="Times New Roman"/>
          <w:sz w:val="32"/>
          <w:szCs w:val="32"/>
        </w:rPr>
        <w:t>以上集中饮用水水源地突出环境问题整治</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个。设置保护区护栏和标志标牌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污染源排查及突出环境问题整治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水缸子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：益阳市生态环境局沅江分局）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方正楷体简体"/>
          <w:sz w:val="32"/>
          <w:szCs w:val="32"/>
          <w:lang w:eastAsia="zh-CN"/>
        </w:rPr>
      </w:pPr>
      <w:r>
        <w:rPr>
          <w:rFonts w:hint="eastAsia" w:ascii="Times New Roman" w:hAnsi="Times New Roman" w:eastAsia="楷体_GB2312" w:cs="方正楷体简体"/>
          <w:sz w:val="32"/>
          <w:szCs w:val="32"/>
          <w:lang w:eastAsia="zh-CN"/>
        </w:rPr>
        <w:t>（二）办好沅江市人大代表票决制民生实事项目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群众文体场所设施建设。</w:t>
      </w:r>
      <w:r>
        <w:rPr>
          <w:rFonts w:hint="eastAsia" w:ascii="Times New Roman" w:hAnsi="Times New Roman" w:eastAsia="仿宋_GB2312" w:cs="Times New Roman"/>
          <w:sz w:val="32"/>
          <w:szCs w:val="32"/>
          <w:lang w:val="en-US" w:eastAsia="zh-CN"/>
        </w:rPr>
        <w:t>选址北岸山路和上琼路南侧，分室外设施区和室内场馆区建设，室外设施区主要建设五人制足球场、乒乓球场、气排球场、儿童游乐空间等；室内场馆区主要建设上琼湖球类健身馆、健身广场、活动广场等。</w:t>
      </w:r>
      <w:r>
        <w:rPr>
          <w:rFonts w:hint="eastAsia" w:ascii="楷体_GB2312" w:hAnsi="楷体_GB2312" w:eastAsia="楷体_GB2312" w:cs="楷体_GB2312"/>
          <w:sz w:val="32"/>
          <w:szCs w:val="32"/>
          <w:lang w:val="en-US" w:eastAsia="zh-CN"/>
        </w:rPr>
        <w:t>（牵头单位：市住建局）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中心城区养老服务助餐全覆盖。</w:t>
      </w:r>
      <w:r>
        <w:rPr>
          <w:rFonts w:hint="eastAsia" w:ascii="Times New Roman" w:hAnsi="Times New Roman" w:eastAsia="仿宋_GB2312" w:cs="Times New Roman"/>
          <w:sz w:val="32"/>
          <w:szCs w:val="32"/>
          <w:lang w:val="en-US" w:eastAsia="zh-CN"/>
        </w:rPr>
        <w:t>规划选址8个，完成中心城区养老服务助餐全覆盖。</w:t>
      </w:r>
      <w:r>
        <w:rPr>
          <w:rFonts w:hint="eastAsia" w:ascii="楷体_GB2312" w:hAnsi="楷体_GB2312" w:eastAsia="楷体_GB2312" w:cs="楷体_GB2312"/>
          <w:sz w:val="32"/>
          <w:szCs w:val="32"/>
          <w:lang w:val="en-US" w:eastAsia="zh-CN"/>
        </w:rPr>
        <w:t>（牵头单位：市民政局）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县道事故多发风险隐患路段治理工程。</w:t>
      </w:r>
      <w:r>
        <w:rPr>
          <w:rFonts w:hint="eastAsia" w:ascii="Times New Roman" w:hAnsi="Times New Roman" w:eastAsia="仿宋_GB2312" w:cs="Times New Roman"/>
          <w:sz w:val="32"/>
          <w:szCs w:val="32"/>
          <w:lang w:val="en-US" w:eastAsia="zh-CN"/>
        </w:rPr>
        <w:t>借鉴2023年国省道隐患治理工程的经验做法（2023年市财政投入1488.8万元资金对7条219.4公里国省道隐患进行治理，7月份竣工后，交通事故明显下降），将县道事故多发风险隐患路段作为民生实事，投入专项资金进行系统治理。</w:t>
      </w:r>
      <w:r>
        <w:rPr>
          <w:rFonts w:hint="eastAsia" w:ascii="楷体_GB2312" w:hAnsi="楷体_GB2312" w:eastAsia="楷体_GB2312" w:cs="楷体_GB2312"/>
          <w:sz w:val="32"/>
          <w:szCs w:val="32"/>
          <w:lang w:val="en-US" w:eastAsia="zh-CN"/>
        </w:rPr>
        <w:t>（牵头单位：市交警大队）</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旅游资源产业路。</w:t>
      </w:r>
      <w:r>
        <w:rPr>
          <w:rFonts w:hint="eastAsia" w:ascii="Times New Roman" w:hAnsi="Times New Roman" w:eastAsia="仿宋_GB2312" w:cs="Times New Roman"/>
          <w:sz w:val="32"/>
          <w:szCs w:val="32"/>
          <w:lang w:val="en-US" w:eastAsia="zh-CN"/>
        </w:rPr>
        <w:t>完成黄茅洲镇省道连接工程、</w:t>
      </w:r>
      <w:r>
        <w:rPr>
          <w:rFonts w:hint="default" w:ascii="Times New Roman" w:hAnsi="Times New Roman" w:eastAsia="仿宋_GB2312" w:cs="Times New Roman"/>
          <w:sz w:val="32"/>
          <w:szCs w:val="32"/>
          <w:lang w:val="en-US" w:eastAsia="zh-CN"/>
        </w:rPr>
        <w:t>草尾镇四兴河道路修复工程</w:t>
      </w:r>
      <w:r>
        <w:rPr>
          <w:rFonts w:hint="eastAsia" w:ascii="Times New Roman" w:hAnsi="Times New Roman" w:eastAsia="仿宋_GB2312" w:cs="Times New Roman"/>
          <w:sz w:val="32"/>
          <w:szCs w:val="32"/>
          <w:lang w:val="en-US" w:eastAsia="zh-CN"/>
        </w:rPr>
        <w:t>建设。</w:t>
      </w:r>
      <w:r>
        <w:rPr>
          <w:rFonts w:hint="eastAsia" w:ascii="楷体_GB2312" w:hAnsi="楷体_GB2312" w:eastAsia="楷体_GB2312" w:cs="楷体_GB2312"/>
          <w:sz w:val="32"/>
          <w:szCs w:val="32"/>
          <w:lang w:val="en-US" w:eastAsia="zh-CN"/>
        </w:rPr>
        <w:t>（牵头单位：市交通运输局）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全市广播体系建设。</w:t>
      </w:r>
      <w:r>
        <w:rPr>
          <w:rFonts w:hint="default" w:ascii="Times New Roman" w:hAnsi="Times New Roman" w:eastAsia="仿宋_GB2312" w:cs="Times New Roman"/>
          <w:sz w:val="32"/>
          <w:szCs w:val="32"/>
          <w:lang w:val="en-US" w:eastAsia="zh-CN"/>
        </w:rPr>
        <w:t>在现有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村村响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喇叭系统的基础上升级为应急广播体系，实现与中央、省、益阳三级系统的无缝对接，并在本市应急成员单位间实现平台互通共享。本次建设计划完成1个市级平台，文旅广体、应急管理、气象、水利、自然灾害等5个横向平台、14个镇（街道、中心）前端、193个行政村（社区）终端建设任务，新增终端1000组（行政村700组、社区300组）</w:t>
      </w:r>
      <w:r>
        <w:rPr>
          <w:rFonts w:hint="eastAsia" w:ascii="Times New Roman" w:hAnsi="Times New Roman" w:eastAsia="仿宋_GB2312" w:cs="Times New Roman"/>
          <w:sz w:val="32"/>
          <w:szCs w:val="32"/>
          <w:lang w:val="en-US" w:eastAsia="zh-CN"/>
        </w:rPr>
        <w:t>。</w:t>
      </w:r>
      <w:r>
        <w:rPr>
          <w:rFonts w:hint="eastAsia" w:ascii="楷体_GB2312" w:hAnsi="楷体_GB2312" w:eastAsia="楷体_GB2312" w:cs="楷体_GB2312"/>
          <w:sz w:val="32"/>
          <w:szCs w:val="32"/>
          <w:lang w:val="en-US" w:eastAsia="zh-CN"/>
        </w:rPr>
        <w:t>（牵头单位：市融媒体中心）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石矶湖、活鱼塘黑臭水体治理。</w:t>
      </w:r>
      <w:r>
        <w:rPr>
          <w:rFonts w:hint="eastAsia" w:ascii="Times New Roman" w:hAnsi="Times New Roman" w:eastAsia="仿宋_GB2312" w:cs="Times New Roman"/>
          <w:sz w:val="32"/>
          <w:szCs w:val="32"/>
          <w:lang w:val="en-US" w:eastAsia="zh-CN"/>
        </w:rPr>
        <w:t>石矶湖黑臭水体治理</w:t>
      </w:r>
      <w:r>
        <w:rPr>
          <w:rFonts w:hint="default" w:ascii="Times New Roman" w:hAnsi="Times New Roman" w:eastAsia="仿宋_GB2312" w:cs="Times New Roman"/>
          <w:sz w:val="32"/>
          <w:szCs w:val="32"/>
          <w:lang w:val="en-US" w:eastAsia="zh-CN"/>
        </w:rPr>
        <w:t>完成主干渠截污、清淤、生态护坡、农业面源污染治理，完成西干渠调蓄池清淤及EHBR膜处理设施。</w:t>
      </w:r>
      <w:r>
        <w:rPr>
          <w:rFonts w:hint="eastAsia" w:ascii="Times New Roman" w:hAnsi="Times New Roman" w:eastAsia="仿宋_GB2312" w:cs="Times New Roman"/>
          <w:sz w:val="32"/>
          <w:szCs w:val="32"/>
          <w:lang w:val="en-US" w:eastAsia="zh-CN"/>
        </w:rPr>
        <w:t>活鱼塘黑臭水体治理</w:t>
      </w:r>
      <w:r>
        <w:rPr>
          <w:rFonts w:hint="default" w:ascii="Times New Roman" w:hAnsi="Times New Roman" w:eastAsia="仿宋_GB2312" w:cs="Times New Roman"/>
          <w:sz w:val="32"/>
          <w:szCs w:val="32"/>
          <w:lang w:val="en-US" w:eastAsia="zh-CN"/>
        </w:rPr>
        <w:t>完成沿岸截污、底泥治理、生态护坡、活水连通等。</w:t>
      </w:r>
      <w:r>
        <w:rPr>
          <w:rFonts w:hint="eastAsia" w:ascii="楷体_GB2312" w:hAnsi="楷体_GB2312" w:eastAsia="楷体_GB2312" w:cs="楷体_GB2312"/>
          <w:sz w:val="32"/>
          <w:szCs w:val="32"/>
          <w:lang w:val="en-US" w:eastAsia="zh-CN"/>
        </w:rPr>
        <w:t>（牵头单位：市住建局）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7</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中</w:t>
      </w:r>
      <w:r>
        <w:rPr>
          <w:rFonts w:hint="default" w:ascii="Times New Roman" w:hAnsi="Times New Roman" w:eastAsia="仿宋_GB2312" w:cs="Times New Roman"/>
          <w:b w:val="0"/>
          <w:bCs w:val="0"/>
          <w:spacing w:val="-6"/>
          <w:sz w:val="32"/>
          <w:szCs w:val="32"/>
          <w:lang w:val="en-US" w:eastAsia="zh-CN"/>
        </w:rPr>
        <w:t>心城区教育基础设施提质改造</w:t>
      </w:r>
      <w:r>
        <w:rPr>
          <w:rFonts w:hint="eastAsia" w:ascii="Times New Roman" w:hAnsi="Times New Roman" w:eastAsia="仿宋_GB2312" w:cs="Times New Roman"/>
          <w:b w:val="0"/>
          <w:bCs w:val="0"/>
          <w:spacing w:val="-6"/>
          <w:sz w:val="32"/>
          <w:szCs w:val="32"/>
          <w:lang w:val="en-US" w:eastAsia="zh-CN"/>
        </w:rPr>
        <w:t>。</w:t>
      </w:r>
      <w:r>
        <w:rPr>
          <w:rFonts w:hint="eastAsia" w:ascii="Times New Roman" w:hAnsi="Times New Roman" w:eastAsia="仿宋_GB2312" w:cs="Times New Roman"/>
          <w:spacing w:val="-6"/>
          <w:sz w:val="32"/>
          <w:szCs w:val="32"/>
          <w:lang w:val="en-US" w:eastAsia="zh-CN"/>
        </w:rPr>
        <w:t>新建琼湖中学校门，改扩建政通学校校门，新建渔民新村幼儿园：占地面积1027㎡，建筑面积3500㎡，共12个班，</w:t>
      </w:r>
      <w:r>
        <w:rPr>
          <w:rFonts w:hint="eastAsia" w:ascii="Times New Roman" w:hAnsi="Times New Roman" w:eastAsia="仿宋_GB2312" w:cs="Times New Roman"/>
          <w:sz w:val="32"/>
          <w:szCs w:val="32"/>
          <w:lang w:val="en-US" w:eastAsia="zh-CN"/>
        </w:rPr>
        <w:t>容纳约360人。</w:t>
      </w:r>
      <w:r>
        <w:rPr>
          <w:rFonts w:hint="eastAsia" w:ascii="楷体_GB2312" w:hAnsi="楷体_GB2312" w:eastAsia="楷体_GB2312" w:cs="楷体_GB2312"/>
          <w:sz w:val="32"/>
          <w:szCs w:val="32"/>
          <w:lang w:val="en-US" w:eastAsia="zh-CN"/>
        </w:rPr>
        <w:t>（牵头单位：市教育局）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8</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基层医疗服务能力建设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首</w:t>
      </w:r>
      <w:r>
        <w:rPr>
          <w:rFonts w:hint="default" w:ascii="Times New Roman" w:hAnsi="Times New Roman" w:eastAsia="仿宋_GB2312" w:cs="Times New Roman"/>
          <w:sz w:val="32"/>
          <w:szCs w:val="32"/>
          <w:lang w:val="en-US" w:eastAsia="zh-CN"/>
        </w:rPr>
        <w:t>批遴选15%的行政村卫生室（社区卫生服务站）打造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中医阁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，总面积20㎡以上，首批共建设23个。全市312个村卫生室医保全覆盖</w:t>
      </w:r>
      <w:r>
        <w:rPr>
          <w:rFonts w:hint="eastAsia" w:ascii="Times New Roman" w:hAnsi="Times New Roman" w:eastAsia="仿宋_GB2312" w:cs="Times New Roman"/>
          <w:sz w:val="32"/>
          <w:szCs w:val="32"/>
          <w:lang w:val="en-US" w:eastAsia="zh-CN"/>
        </w:rPr>
        <w:t>。</w:t>
      </w:r>
      <w:r>
        <w:rPr>
          <w:rFonts w:hint="eastAsia" w:ascii="楷体_GB2312" w:hAnsi="楷体_GB2312" w:eastAsia="楷体_GB2312" w:cs="楷体_GB2312"/>
          <w:sz w:val="32"/>
          <w:szCs w:val="32"/>
          <w:lang w:val="en-US" w:eastAsia="zh-CN"/>
        </w:rPr>
        <w:t>（牵头单位：市卫健局）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9</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pacing w:val="-6"/>
          <w:sz w:val="32"/>
          <w:szCs w:val="32"/>
          <w:lang w:val="en-US" w:eastAsia="zh-CN"/>
        </w:rPr>
        <w:t>排涝能力建设</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更新改造泵站87座108台总装机9100KW，更新改造撇洪渠3.59km、内湖渍堤1.5km。</w:t>
      </w:r>
      <w:r>
        <w:rPr>
          <w:rFonts w:hint="eastAsia" w:ascii="楷体_GB2312" w:hAnsi="楷体_GB2312" w:eastAsia="楷体_GB2312" w:cs="楷体_GB2312"/>
          <w:spacing w:val="-6"/>
          <w:sz w:val="32"/>
          <w:szCs w:val="32"/>
          <w:lang w:val="en-US" w:eastAsia="zh-CN"/>
        </w:rPr>
        <w:t>（牵头单位：市水</w:t>
      </w:r>
      <w:r>
        <w:rPr>
          <w:rFonts w:hint="eastAsia" w:ascii="楷体_GB2312" w:hAnsi="楷体_GB2312" w:eastAsia="楷体_GB2312" w:cs="楷体_GB2312"/>
          <w:sz w:val="32"/>
          <w:szCs w:val="32"/>
          <w:lang w:val="en-US" w:eastAsia="zh-CN"/>
        </w:rPr>
        <w:t>利局）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b w:val="0"/>
          <w:bCs w:val="0"/>
          <w:sz w:val="32"/>
          <w:szCs w:val="32"/>
          <w:lang w:val="en-US" w:eastAsia="zh-CN"/>
        </w:rPr>
        <w:t>10</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一线防洪大堤弱电线路杆线合并</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全部一线防洪大堤通信线路与广电线路整合</w:t>
      </w:r>
      <w:r>
        <w:rPr>
          <w:rFonts w:hint="eastAsia" w:ascii="Times New Roman" w:hAnsi="Times New Roman" w:eastAsia="仿宋_GB2312" w:cs="Times New Roman"/>
          <w:sz w:val="32"/>
          <w:szCs w:val="32"/>
          <w:lang w:val="en-US" w:eastAsia="zh-CN"/>
        </w:rPr>
        <w:t>。</w:t>
      </w:r>
      <w:r>
        <w:rPr>
          <w:rFonts w:hint="eastAsia" w:ascii="楷体_GB2312" w:hAnsi="楷体_GB2312" w:eastAsia="楷体_GB2312" w:cs="楷体_GB2312"/>
          <w:sz w:val="32"/>
          <w:szCs w:val="32"/>
          <w:lang w:val="en-US" w:eastAsia="zh-CN"/>
        </w:rPr>
        <w:t>（牵头单位：市科工局）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三、推进机制</w:t>
      </w:r>
    </w:p>
    <w:p>
      <w:r>
        <w:rPr>
          <w:rFonts w:hint="default" w:ascii="Times New Roman" w:hAnsi="Times New Roman" w:eastAsia="仿宋_GB2312" w:cs="Times New Roman"/>
          <w:sz w:val="32"/>
          <w:szCs w:val="32"/>
        </w:rPr>
        <w:t>成立实施民生可感行动工作专班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政府分管副</w:t>
      </w:r>
      <w:r>
        <w:rPr>
          <w:rFonts w:hint="default" w:ascii="Times New Roman" w:hAnsi="Times New Roman" w:eastAsia="仿宋_GB2312" w:cs="Times New Roman"/>
          <w:sz w:val="32"/>
          <w:szCs w:val="32"/>
          <w:lang w:eastAsia="zh-CN"/>
        </w:rPr>
        <w:t>市长</w:t>
      </w:r>
      <w:r>
        <w:rPr>
          <w:rFonts w:hint="default" w:ascii="Times New Roman" w:hAnsi="Times New Roman" w:eastAsia="仿宋_GB2312" w:cs="Times New Roman"/>
          <w:sz w:val="32"/>
          <w:szCs w:val="32"/>
        </w:rPr>
        <w:t>任召集人</w:t>
      </w:r>
      <w:r>
        <w:rPr>
          <w:rFonts w:hint="default" w:ascii="Times New Roman" w:hAnsi="Times New Roman" w:eastAsia="仿宋_GB2312" w:cs="Times New Roman"/>
          <w:sz w:val="32"/>
          <w:szCs w:val="32"/>
          <w:lang w:eastAsia="zh-CN"/>
        </w:rPr>
        <w:t>，市政府办联系副主任、市</w:t>
      </w:r>
      <w:r>
        <w:rPr>
          <w:rFonts w:hint="eastAsia" w:ascii="Times New Roman" w:hAnsi="Times New Roman" w:eastAsia="仿宋_GB2312" w:cs="Times New Roman"/>
          <w:sz w:val="32"/>
          <w:szCs w:val="32"/>
          <w:lang w:eastAsia="zh-CN"/>
        </w:rPr>
        <w:t>人社局局长</w:t>
      </w:r>
      <w:r>
        <w:rPr>
          <w:rFonts w:hint="default" w:ascii="Times New Roman" w:hAnsi="Times New Roman" w:eastAsia="仿宋_GB2312" w:cs="Times New Roman"/>
          <w:sz w:val="32"/>
          <w:szCs w:val="32"/>
        </w:rPr>
        <w:t>任副召集人</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司法</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
        </w:rPr>
        <w:t>人社局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
        </w:rPr>
        <w:t>住建局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水利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市文旅广体局、市</w:t>
      </w:r>
      <w:r>
        <w:rPr>
          <w:rFonts w:hint="default" w:ascii="Times New Roman" w:hAnsi="Times New Roman" w:eastAsia="仿宋_GB2312" w:cs="Times New Roman"/>
          <w:sz w:val="32"/>
          <w:szCs w:val="32"/>
          <w:lang w:val="en" w:eastAsia="zh-CN"/>
        </w:rPr>
        <w:t>卫健局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市行政审批局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益阳</w:t>
      </w:r>
      <w:r>
        <w:rPr>
          <w:rFonts w:hint="eastAsia" w:ascii="Times New Roman" w:hAnsi="Times New Roman" w:eastAsia="仿宋_GB2312" w:cs="Times New Roman"/>
          <w:sz w:val="32"/>
          <w:szCs w:val="32"/>
          <w:lang w:eastAsia="zh-CN"/>
        </w:rPr>
        <w:t>益阳市生态环境局</w:t>
      </w:r>
      <w:r>
        <w:rPr>
          <w:rFonts w:hint="default" w:ascii="Times New Roman" w:hAnsi="Times New Roman" w:eastAsia="仿宋_GB2312" w:cs="Times New Roman"/>
          <w:sz w:val="32"/>
          <w:szCs w:val="32"/>
          <w:lang w:eastAsia="zh-CN"/>
        </w:rPr>
        <w:t>沅江分局、</w:t>
      </w:r>
      <w:r>
        <w:rPr>
          <w:rFonts w:hint="eastAsia" w:ascii="Times New Roman" w:hAnsi="Times New Roman" w:eastAsia="仿宋_GB2312" w:cs="Times New Roman"/>
          <w:sz w:val="32"/>
          <w:szCs w:val="32"/>
          <w:lang w:eastAsia="zh-CN"/>
        </w:rPr>
        <w:t>市科工局、市融媒体中心、市交警大队、</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妇联、</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残联</w:t>
      </w:r>
      <w:r>
        <w:rPr>
          <w:rFonts w:hint="default" w:ascii="Times New Roman" w:hAnsi="Times New Roman" w:eastAsia="仿宋_GB2312" w:cs="Times New Roman"/>
          <w:sz w:val="32"/>
          <w:szCs w:val="32"/>
          <w:lang w:eastAsia="zh-CN"/>
        </w:rPr>
        <w:t>、市住保中心、市公路养护中心</w:t>
      </w:r>
      <w:r>
        <w:rPr>
          <w:rFonts w:hint="default" w:ascii="Times New Roman" w:hAnsi="Times New Roman" w:eastAsia="仿宋_GB2312" w:cs="Times New Roman"/>
          <w:sz w:val="32"/>
          <w:szCs w:val="32"/>
        </w:rPr>
        <w:t>等为成员单位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专班办公室设在</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人社</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负责日常协调和调度工作。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2YTJjNWZkM2I5NWVmMjU5MTg2YmI5ZTVmZDUifQ=="/>
  </w:docVars>
  <w:rsids>
    <w:rsidRoot w:val="3EC715FC"/>
    <w:rsid w:val="3EC7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spacing w:line="600" w:lineRule="exact"/>
      <w:jc w:val="left"/>
    </w:pPr>
    <w:rPr>
      <w:rFonts w:ascii="Calibri" w:hAnsi="Calibri" w:eastAsia="方正仿宋简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2024-06-13T09:01:00Z</dcterms:created>
  <dc:creator>玎玎</dc:creator>
  <cp:lastModifiedBy>玎玎</cp:lastModifiedBy>
  <dcterms:modified xsi:type="dcterms:W3CDTF">2024-06-13T09:01:44Z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A0CF510348A94E8A8573B4EFD4483B1D_11</vt:lpwstr>
  </property>
</Properties>
</file>