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44" w:rsidRDefault="00747544" w:rsidP="00747544">
      <w:pPr>
        <w:widowControl/>
        <w:jc w:val="left"/>
        <w:rPr>
          <w:rFonts w:ascii="Times New Roman" w:eastAsia="黑体" w:hAnsi="Times New Roman" w:hint="eastAsia"/>
          <w:szCs w:val="32"/>
        </w:rPr>
      </w:pPr>
      <w:r>
        <w:rPr>
          <w:rFonts w:ascii="Times New Roman" w:eastAsia="黑体" w:hAnsi="Times New Roman"/>
          <w:szCs w:val="32"/>
        </w:rPr>
        <w:t>附件</w:t>
      </w:r>
      <w:r>
        <w:rPr>
          <w:rFonts w:ascii="Times New Roman" w:eastAsia="黑体" w:hAnsi="Times New Roman" w:hint="eastAsia"/>
          <w:szCs w:val="32"/>
        </w:rPr>
        <w:t>2</w:t>
      </w:r>
    </w:p>
    <w:p w:rsidR="00747544" w:rsidRDefault="00747544" w:rsidP="00747544">
      <w:pPr>
        <w:widowControl/>
        <w:spacing w:line="40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1</w:t>
      </w: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年度部门整体支出绩效自评表</w:t>
      </w:r>
    </w:p>
    <w:tbl>
      <w:tblPr>
        <w:tblW w:w="9993" w:type="dxa"/>
        <w:jc w:val="center"/>
        <w:tblLook w:val="0000"/>
      </w:tblPr>
      <w:tblGrid>
        <w:gridCol w:w="1080"/>
        <w:gridCol w:w="1080"/>
        <w:gridCol w:w="953"/>
        <w:gridCol w:w="1256"/>
        <w:gridCol w:w="95"/>
        <w:gridCol w:w="1200"/>
        <w:gridCol w:w="1276"/>
        <w:gridCol w:w="812"/>
        <w:gridCol w:w="889"/>
        <w:gridCol w:w="1352"/>
      </w:tblGrid>
      <w:tr w:rsidR="00747544" w:rsidTr="002846A6">
        <w:trPr>
          <w:trHeight w:val="32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Pr="00734DA4" w:rsidRDefault="00747544" w:rsidP="002846A6">
            <w:pPr>
              <w:widowControl/>
              <w:spacing w:line="280" w:lineRule="exact"/>
              <w:jc w:val="left"/>
              <w:rPr>
                <w:rFonts w:ascii="仿宋_GB2312" w:hAnsi="Times New Roman" w:hint="eastAsia"/>
                <w:color w:val="000000"/>
                <w:kern w:val="0"/>
                <w:sz w:val="21"/>
                <w:szCs w:val="21"/>
              </w:rPr>
            </w:pPr>
            <w:r w:rsidRPr="00734DA4">
              <w:rPr>
                <w:rFonts w:ascii="仿宋_GB2312" w:hAnsi="仿宋" w:hint="eastAsia"/>
                <w:sz w:val="24"/>
                <w:szCs w:val="24"/>
              </w:rPr>
              <w:t>益阳市审计局</w:t>
            </w:r>
            <w:r w:rsidRPr="00734DA4">
              <w:rPr>
                <w:rFonts w:ascii="仿宋_GB2312"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年度预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算申请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年初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得分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1602.45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2138.27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2138.27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 w:hint="eastAsia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  <w:r>
              <w:rPr>
                <w:rFonts w:ascii="Times New Roman" w:hAnsi="Times New Roman" w:hint="eastAsia"/>
                <w:sz w:val="21"/>
                <w:szCs w:val="21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100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按支出性质分：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其中：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一般公共预算：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1402.45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962.17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ind w:firstLineChars="400" w:firstLine="84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ind w:firstLineChars="300" w:firstLine="63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项目支出：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640.28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ind w:firstLineChars="700" w:firstLine="147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其他资金：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747544" w:rsidTr="002846A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实际完成情况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负责对全市财政收支进行审计监督，维护全市财政经济秩序，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提高财政资金使用效益。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　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Pr="00586187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至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12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月，全市审计机关完成审计（调查）项目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177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个，查出各类违规问题金额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18139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万元，促进增收节支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81390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万元。其中，市本级完成审计（调查）项目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64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个，查出违规问题金额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8646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万元，促进增收节支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27710</w:t>
            </w:r>
            <w:r w:rsidRPr="00586187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万元。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偏差原因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分析及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产出指标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(50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培训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300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人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次</w:t>
            </w:r>
            <w:r>
              <w:rPr>
                <w:rFonts w:hint="eastAsia"/>
                <w:color w:val="000000"/>
                <w:sz w:val="18"/>
                <w:szCs w:val="18"/>
              </w:rPr>
              <w:t>，项目</w:t>
            </w:r>
            <w:r>
              <w:rPr>
                <w:rFonts w:hint="eastAsia"/>
                <w:color w:val="000000"/>
                <w:sz w:val="18"/>
                <w:szCs w:val="18"/>
              </w:rPr>
              <w:t>&gt;50</w:t>
            </w:r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培训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300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人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次</w:t>
            </w:r>
            <w:r>
              <w:rPr>
                <w:rFonts w:hint="eastAsia"/>
                <w:color w:val="000000"/>
                <w:sz w:val="18"/>
                <w:szCs w:val="18"/>
              </w:rPr>
              <w:t>，项目</w:t>
            </w:r>
            <w:r>
              <w:rPr>
                <w:rFonts w:hint="eastAsia"/>
                <w:color w:val="000000"/>
                <w:sz w:val="18"/>
                <w:szCs w:val="18"/>
              </w:rPr>
              <w:t>&gt;50</w:t>
            </w:r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trHeight w:val="444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Pr="000E3392" w:rsidRDefault="00747544" w:rsidP="002846A6">
            <w:pPr>
              <w:rPr>
                <w:color w:val="000000"/>
                <w:sz w:val="18"/>
                <w:szCs w:val="18"/>
              </w:rPr>
            </w:pPr>
            <w:r w:rsidRPr="00833B35">
              <w:rPr>
                <w:rFonts w:hint="eastAsia"/>
                <w:color w:val="000000"/>
                <w:sz w:val="18"/>
                <w:szCs w:val="18"/>
              </w:rPr>
              <w:t>获得省表彰项目</w:t>
            </w:r>
            <w:r w:rsidRPr="00833B35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33B35">
              <w:rPr>
                <w:rFonts w:hint="eastAsia"/>
                <w:color w:val="000000"/>
                <w:sz w:val="18"/>
                <w:szCs w:val="18"/>
              </w:rPr>
              <w:t>个以上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Pr="000E3392" w:rsidRDefault="00747544" w:rsidP="002846A6">
            <w:pPr>
              <w:jc w:val="center"/>
              <w:rPr>
                <w:color w:val="000000"/>
                <w:sz w:val="18"/>
                <w:szCs w:val="18"/>
              </w:rPr>
            </w:pPr>
            <w:r w:rsidRPr="00833B35">
              <w:rPr>
                <w:rFonts w:hint="eastAsia"/>
                <w:color w:val="000000"/>
                <w:sz w:val="18"/>
                <w:szCs w:val="18"/>
              </w:rPr>
              <w:t>获得省表彰项目</w:t>
            </w:r>
            <w:r w:rsidRPr="00833B35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33B35">
              <w:rPr>
                <w:rFonts w:hint="eastAsia"/>
                <w:color w:val="000000"/>
                <w:sz w:val="18"/>
                <w:szCs w:val="18"/>
              </w:rPr>
              <w:t>个以上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 w:rsidRPr="00833B35">
              <w:rPr>
                <w:rFonts w:hint="eastAsia"/>
                <w:color w:val="000000"/>
                <w:sz w:val="18"/>
                <w:szCs w:val="18"/>
              </w:rPr>
              <w:t>及时性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公共支出低于</w:t>
            </w: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年支出数的</w:t>
            </w:r>
            <w:r>
              <w:rPr>
                <w:rFonts w:hint="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公共支出低于</w:t>
            </w: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年支出数的</w:t>
            </w:r>
            <w:r>
              <w:rPr>
                <w:rFonts w:hint="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效益指标</w:t>
            </w:r>
          </w:p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分）</w:t>
            </w:r>
          </w:p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经济效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完成市政工程造价审计</w:t>
            </w:r>
            <w:r>
              <w:rPr>
                <w:rFonts w:hint="eastAsia"/>
                <w:color w:val="000000"/>
                <w:sz w:val="18"/>
                <w:szCs w:val="18"/>
              </w:rPr>
              <w:t>&gt;50</w:t>
            </w:r>
            <w:r>
              <w:rPr>
                <w:rFonts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>完成市政工程造价审计</w:t>
            </w:r>
            <w:r>
              <w:rPr>
                <w:rFonts w:hint="eastAsia"/>
                <w:color w:val="000000"/>
                <w:sz w:val="18"/>
                <w:szCs w:val="18"/>
              </w:rPr>
              <w:t>&gt;50</w:t>
            </w:r>
            <w:r>
              <w:rPr>
                <w:rFonts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社会效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557FB">
              <w:rPr>
                <w:rFonts w:hint="eastAsia"/>
                <w:color w:val="000000"/>
                <w:sz w:val="18"/>
                <w:szCs w:val="18"/>
              </w:rPr>
              <w:t>促进中央重大政策和改</w:t>
            </w:r>
            <w:r w:rsidRPr="00E557FB">
              <w:rPr>
                <w:rFonts w:hint="eastAsia"/>
                <w:color w:val="000000"/>
                <w:sz w:val="18"/>
                <w:szCs w:val="18"/>
              </w:rPr>
              <w:lastRenderedPageBreak/>
              <w:t>革措施的落实与推进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lastRenderedPageBreak/>
              <w:t xml:space="preserve">　</w:t>
            </w:r>
            <w:r w:rsidRPr="00E557FB">
              <w:rPr>
                <w:rFonts w:hint="eastAsia"/>
                <w:color w:val="000000"/>
                <w:sz w:val="18"/>
                <w:szCs w:val="18"/>
              </w:rPr>
              <w:t>促进中央重大政策和</w:t>
            </w:r>
            <w:r w:rsidRPr="00E557FB">
              <w:rPr>
                <w:rFonts w:hint="eastAsia"/>
                <w:color w:val="000000"/>
                <w:sz w:val="18"/>
                <w:szCs w:val="18"/>
              </w:rPr>
              <w:lastRenderedPageBreak/>
              <w:t>改革措施的落实与推进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lastRenderedPageBreak/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生态效</w:t>
            </w:r>
          </w:p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促进益阳经济健康发展高于</w:t>
            </w: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促进益阳经济健康发展高于</w:t>
            </w: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trHeight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trHeight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增进社会各界对审计工作的了解，推进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“阳光审计”建设</w:t>
            </w:r>
            <w:r>
              <w:rPr>
                <w:rFonts w:hint="eastAsia"/>
                <w:color w:val="000000"/>
                <w:sz w:val="18"/>
                <w:szCs w:val="18"/>
              </w:rPr>
              <w:t>&gt;80%</w:t>
            </w:r>
            <w:r>
              <w:rPr>
                <w:rFonts w:hint="eastAsia"/>
                <w:color w:val="000000"/>
                <w:sz w:val="18"/>
                <w:szCs w:val="18"/>
              </w:rPr>
              <w:t>以上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>增进社会各界对审计工作的了解，推进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“阳光审计”建设</w:t>
            </w:r>
            <w:r>
              <w:rPr>
                <w:rFonts w:hint="eastAsia"/>
                <w:color w:val="000000"/>
                <w:sz w:val="18"/>
                <w:szCs w:val="18"/>
              </w:rPr>
              <w:t>&gt;80%</w:t>
            </w:r>
            <w:r>
              <w:rPr>
                <w:rFonts w:hint="eastAsia"/>
                <w:color w:val="000000"/>
                <w:sz w:val="18"/>
                <w:szCs w:val="18"/>
              </w:rPr>
              <w:t>以上</w:t>
            </w:r>
            <w:r w:rsidRPr="00B01647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47544" w:rsidTr="002846A6">
        <w:trPr>
          <w:trHeight w:val="270"/>
          <w:jc w:val="center"/>
        </w:trPr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544" w:rsidRDefault="00747544" w:rsidP="002846A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747544" w:rsidRDefault="00747544" w:rsidP="00747544">
      <w:pPr>
        <w:widowControl/>
        <w:jc w:val="left"/>
        <w:rPr>
          <w:rFonts w:ascii="Times New Roman" w:hAnsi="Times New Roman" w:hint="eastAsia"/>
          <w:kern w:val="0"/>
          <w:sz w:val="21"/>
          <w:szCs w:val="21"/>
        </w:rPr>
      </w:pPr>
    </w:p>
    <w:p w:rsidR="00747544" w:rsidRDefault="00747544" w:rsidP="00747544">
      <w:pPr>
        <w:widowControl/>
        <w:jc w:val="left"/>
        <w:rPr>
          <w:rFonts w:ascii="Times New Roman" w:hAnsi="Times New Roman" w:hint="eastAsia"/>
          <w:kern w:val="0"/>
          <w:sz w:val="21"/>
          <w:szCs w:val="21"/>
        </w:rPr>
      </w:pPr>
    </w:p>
    <w:p w:rsidR="006C3321" w:rsidRDefault="00747544" w:rsidP="00747544">
      <w:r>
        <w:rPr>
          <w:kern w:val="0"/>
          <w:sz w:val="22"/>
          <w:szCs w:val="24"/>
        </w:rPr>
        <w:t>填表人：</w:t>
      </w:r>
      <w:r>
        <w:rPr>
          <w:rFonts w:hint="eastAsia"/>
          <w:kern w:val="0"/>
          <w:sz w:val="22"/>
          <w:szCs w:val="24"/>
        </w:rPr>
        <w:t>张佩佩</w:t>
      </w:r>
      <w:r>
        <w:rPr>
          <w:kern w:val="0"/>
          <w:sz w:val="22"/>
          <w:szCs w:val="24"/>
        </w:rPr>
        <w:t xml:space="preserve">    </w:t>
      </w:r>
      <w:r>
        <w:rPr>
          <w:kern w:val="0"/>
          <w:sz w:val="22"/>
          <w:szCs w:val="24"/>
        </w:rPr>
        <w:t>填报日期：</w:t>
      </w:r>
      <w:r>
        <w:rPr>
          <w:rFonts w:hint="eastAsia"/>
          <w:kern w:val="0"/>
          <w:sz w:val="22"/>
          <w:szCs w:val="24"/>
        </w:rPr>
        <w:t xml:space="preserve">4.20  </w:t>
      </w:r>
      <w:r>
        <w:rPr>
          <w:kern w:val="0"/>
          <w:sz w:val="22"/>
          <w:szCs w:val="24"/>
        </w:rPr>
        <w:t>联系电话：</w:t>
      </w:r>
      <w:r>
        <w:rPr>
          <w:rFonts w:hint="eastAsia"/>
          <w:kern w:val="0"/>
          <w:sz w:val="22"/>
          <w:szCs w:val="24"/>
        </w:rPr>
        <w:t>18890561205</w:t>
      </w:r>
      <w:r>
        <w:rPr>
          <w:kern w:val="0"/>
          <w:sz w:val="22"/>
          <w:szCs w:val="24"/>
        </w:rPr>
        <w:t xml:space="preserve">   </w:t>
      </w:r>
      <w:r>
        <w:rPr>
          <w:kern w:val="0"/>
          <w:sz w:val="22"/>
          <w:szCs w:val="24"/>
        </w:rPr>
        <w:t>单位负责人签字：</w:t>
      </w:r>
      <w:r>
        <w:rPr>
          <w:rFonts w:ascii="Times New Roman" w:hAnsi="Times New Roman"/>
          <w:kern w:val="0"/>
          <w:sz w:val="21"/>
          <w:szCs w:val="21"/>
        </w:rPr>
        <w:br w:type="page"/>
      </w:r>
    </w:p>
    <w:sectPr w:rsidR="006C3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7544"/>
    <w:rsid w:val="006C3321"/>
    <w:rsid w:val="0074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44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1150</Characters>
  <Application>Microsoft Office Word</Application>
  <DocSecurity>0</DocSecurity>
  <Lines>9</Lines>
  <Paragraphs>2</Paragraphs>
  <ScaleCrop>false</ScaleCrop>
  <Company>微软中国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2022-04-20T03:08:00Z</dcterms:created>
  <dcterms:modified xsi:type="dcterms:W3CDTF">2022-04-20T03:08:00Z</dcterms:modified>
</cp:coreProperties>
</file>