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color w:val="000000"/>
          <w:sz w:val="32"/>
          <w:szCs w:val="32"/>
          <w:lang w:val="en"/>
        </w:rPr>
      </w:pPr>
      <w:r>
        <w:rPr>
          <w:rFonts w:ascii="Times New Roman" w:hAnsi="黑体" w:eastAsia="黑体" w:cs="Times New Roman"/>
          <w:color w:val="000000"/>
          <w:sz w:val="32"/>
          <w:szCs w:val="32"/>
        </w:rPr>
        <w:t>附件</w:t>
      </w:r>
      <w:r>
        <w:rPr>
          <w:rFonts w:ascii="Times New Roman" w:hAnsi="Times New Roman" w:eastAsia="黑体" w:cs="Times New Roman"/>
          <w:color w:val="000000"/>
          <w:sz w:val="32"/>
          <w:szCs w:val="32"/>
          <w:lang w:val="en"/>
        </w:rPr>
        <w:t>1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  <w:lang w:val="en"/>
        </w:rPr>
        <w:t>2022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年益阳市人力资源和社会保障法治建设工作主要任务分解表</w:t>
      </w:r>
    </w:p>
    <w:p>
      <w:pPr>
        <w:spacing w:line="24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6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707"/>
        <w:gridCol w:w="6708"/>
        <w:gridCol w:w="1867"/>
        <w:gridCol w:w="1117"/>
        <w:gridCol w:w="2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9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</w:rPr>
              <w:t>任务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b/>
                <w:color w:val="000000"/>
                <w:kern w:val="0"/>
              </w:rPr>
            </w:pPr>
            <w:r>
              <w:rPr>
                <w:rFonts w:hint="eastAsia" w:ascii="宋体" w:hAnsi="宋体" w:cs="Times New Roman"/>
                <w:b/>
                <w:color w:val="000000"/>
                <w:kern w:val="0"/>
              </w:rPr>
              <w:t>序号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</w:rPr>
              <w:t>具体任务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</w:rPr>
              <w:t>形式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</w:rPr>
              <w:t>完成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</w:rPr>
              <w:t>时限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</w:rPr>
              <w:t>责任机构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9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一、深入学习习近平法治思想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1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  <w:lang w:val="en"/>
              </w:rPr>
              <w:t>抓好《习近平法治思想学习纲要》学习宣传，建立党组理论学习中心组学习习近平法治思想常态化机制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制定计划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开展学习宣传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法规科、人事科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2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  <w:lang w:val="en"/>
              </w:rPr>
              <w:t>聘请“八五”普法讲师团成员为干职工开展习近平法治思想专题授课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  <w:lang w:val="en"/>
              </w:rPr>
            </w:pPr>
            <w:r>
              <w:rPr>
                <w:rFonts w:ascii="宋体" w:hAnsi="宋体" w:cs="Times New Roman"/>
                <w:kern w:val="0"/>
                <w:lang w:val="en"/>
              </w:rPr>
              <w:t>落实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适时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9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二、加强党的领导，健全法治人社制度体系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3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抓好“一规划两纲要”的贯彻实施，一体推进法治人社建设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贯彻落实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法规科</w:t>
            </w:r>
            <w:r>
              <w:rPr>
                <w:rFonts w:hint="eastAsia" w:ascii="宋体" w:hAnsi="宋体" w:cs="Times New Roman"/>
                <w:kern w:val="0"/>
              </w:rPr>
              <w:t>牵头</w:t>
            </w:r>
            <w:r>
              <w:rPr>
                <w:rFonts w:ascii="宋体" w:hAnsi="宋体" w:cs="Times New Roman"/>
                <w:kern w:val="0"/>
              </w:rPr>
              <w:t>，各相关科室、二级机构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4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落实《党政主要负责人履行推进法治建设第一责任人职责规定》，推进党政主要负责人年终述法全覆盖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年终述法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下半年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5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调整和完善法治建设领导小组机制，建立法治建设联络员制度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制定文件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落实责任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法规科牵头</w:t>
            </w:r>
            <w:r>
              <w:rPr>
                <w:rFonts w:hint="eastAsia" w:ascii="宋体" w:hAnsi="宋体" w:cs="Times New Roman"/>
                <w:kern w:val="0"/>
              </w:rPr>
              <w:t>，</w:t>
            </w:r>
            <w:r>
              <w:rPr>
                <w:rFonts w:ascii="宋体" w:hAnsi="宋体" w:cs="Times New Roman"/>
                <w:kern w:val="0"/>
              </w:rPr>
              <w:t>各相关科室、二级机构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6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加强和规范党内规范性文件备案审查和“废改释”工作，维护党内法规制度的统一性和权威性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落实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法规科、规范性文件起草机构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9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三、加强行风建设，打造人社服务品牌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7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推动行风建设提升行动常态化长效化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推进落实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8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制定政务大厅工作人员考核办法，常态化开展组织检查调研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制定制度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落实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行改科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9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调整完善部门权责清单，深入推进“放管服”改革，贯彻落实《优化营商环境条例》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调整清单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落实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行改科牵头</w:t>
            </w:r>
            <w:r>
              <w:rPr>
                <w:rFonts w:hint="eastAsia" w:ascii="宋体" w:hAnsi="宋体" w:cs="Times New Roman"/>
                <w:kern w:val="0"/>
              </w:rPr>
              <w:t>，各相关科室、二级机构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10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全面推行证明事项告知承诺制并扩大承诺制事项范围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落实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行改科牵头</w:t>
            </w:r>
            <w:r>
              <w:rPr>
                <w:rFonts w:hint="eastAsia" w:ascii="宋体" w:hAnsi="宋体" w:cs="Times New Roman"/>
                <w:kern w:val="0"/>
              </w:rPr>
              <w:t>，各相关科室、二级机构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11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  <w:lang w:val="en"/>
              </w:rPr>
            </w:pPr>
            <w:r>
              <w:rPr>
                <w:rFonts w:ascii="宋体" w:hAnsi="宋体" w:cs="Times New Roman"/>
                <w:kern w:val="0"/>
                <w:lang w:val="en"/>
              </w:rPr>
              <w:t>推进“益阳人社</w:t>
            </w:r>
            <w:r>
              <w:rPr>
                <w:rFonts w:ascii="宋体" w:hAnsi="宋体" w:cs="Times New Roman"/>
                <w:kern w:val="0"/>
              </w:rPr>
              <w:t>12333</w:t>
            </w:r>
            <w:r>
              <w:rPr>
                <w:rFonts w:ascii="宋体" w:hAnsi="宋体" w:cs="Times New Roman"/>
                <w:kern w:val="0"/>
                <w:lang w:val="en"/>
              </w:rPr>
              <w:t>”服务系统建设，加大人社政策法规宣传力度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政策宣传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行改科牵头，各相关科室、二级机构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12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完善市长热线知识库建设，提升“12345”服务质量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完善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hint="eastAsia" w:ascii="宋体" w:hAnsi="宋体" w:cs="Times New Roman"/>
                <w:kern w:val="0"/>
              </w:rPr>
              <w:t>信访</w:t>
            </w:r>
            <w:r>
              <w:rPr>
                <w:rFonts w:ascii="宋体" w:hAnsi="宋体" w:cs="Times New Roman"/>
                <w:kern w:val="0"/>
              </w:rPr>
              <w:t>科牵头，各相关科室、二级机构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</w:rPr>
              <w:t>任务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b/>
                <w:color w:val="000000"/>
                <w:kern w:val="0"/>
              </w:rPr>
            </w:pPr>
            <w:r>
              <w:rPr>
                <w:rFonts w:hint="eastAsia" w:ascii="宋体" w:hAnsi="宋体" w:cs="Times New Roman"/>
                <w:b/>
                <w:color w:val="000000"/>
                <w:kern w:val="0"/>
              </w:rPr>
              <w:t>序号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</w:rPr>
              <w:t>具体任务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</w:rPr>
              <w:t>形式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</w:rPr>
              <w:t>完成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</w:rPr>
              <w:t>时限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</w:rPr>
              <w:t>责任机构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9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四、巩固示范成果，充分发挥法治保障作用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13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严格执行《益阳市人力资源和社会保障局重大行政决策规则》，建立健全决策事项动态调整机制，完善行政决策合法性审查制度，推进重大决策科学民主法治化，建立健全重大行政决策跟踪反馈和评估制度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建立制度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推进落实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法规科、</w:t>
            </w:r>
            <w:r>
              <w:rPr>
                <w:rFonts w:hint="eastAsia" w:ascii="宋体" w:hAnsi="宋体" w:cs="Times New Roman"/>
                <w:kern w:val="0"/>
              </w:rPr>
              <w:t>劳动关系科、</w:t>
            </w:r>
            <w:r>
              <w:rPr>
                <w:rFonts w:ascii="宋体" w:hAnsi="宋体" w:cs="Times New Roman"/>
                <w:kern w:val="0"/>
              </w:rPr>
              <w:t>就业促进与失业保险科</w:t>
            </w:r>
            <w:r>
              <w:rPr>
                <w:rFonts w:hint="eastAsia" w:ascii="宋体" w:hAnsi="宋体" w:cs="Times New Roman"/>
                <w:kern w:val="0"/>
              </w:rPr>
              <w:t>、</w:t>
            </w:r>
            <w:r>
              <w:rPr>
                <w:rFonts w:ascii="宋体" w:hAnsi="宋体" w:cs="Times New Roman"/>
                <w:kern w:val="0"/>
              </w:rPr>
              <w:t>社会保险经办机构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14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加强法律顾问团队建设，充分发挥法律顾问、公职律师在重大行政决策、推进依法行政中的积极作用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</w:rPr>
            </w:pPr>
            <w:r>
              <w:rPr>
                <w:rFonts w:hint="eastAsia" w:ascii="宋体" w:hAnsi="宋体" w:cs="Times New Roman"/>
                <w:kern w:val="0"/>
              </w:rPr>
              <w:t>落实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法规科、法律顾问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99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五、健全行政执法工作体系，全面推进严格公正文明执法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15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依法全面公示公开行政执法事前事中事后信息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公示公开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赋予行政执法职能的科室、二级机构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16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行政执法过程采用文字记录的同时，对调查取证、先行登记保存证据、没收违法所得、举行听证、留置送达和张贴公告等重要环节实施音像记录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音像记录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赋予行政执法职能的科室、二级机构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17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重大执法决定法制审核全覆盖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落实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18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全面落实行政执法责任制，推动建立常态化责任追究机制，完善行政执法的投诉举报、情况通报等制度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制定制度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机关纪委</w:t>
            </w:r>
            <w:r>
              <w:rPr>
                <w:rFonts w:hint="eastAsia" w:ascii="宋体" w:hAnsi="宋体" w:cs="Times New Roman"/>
                <w:kern w:val="0"/>
              </w:rPr>
              <w:t>，</w:t>
            </w:r>
            <w:r>
              <w:rPr>
                <w:rFonts w:ascii="宋体" w:hAnsi="宋体" w:cs="Times New Roman"/>
                <w:kern w:val="0"/>
              </w:rPr>
              <w:t>赋予行政执法职能的科室、二级机构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19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全面推行行政裁量权基准制度，规范执法自由裁量权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落实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赋予行政执法职能的科室、二级机构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20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全面落实“双随机一公开”，加强“网络化、网格化、智慧化”劳动监察能力建设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落实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劳动监察局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21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加大人力资源市场、劳动关系、社会保</w:t>
            </w:r>
            <w:r>
              <w:rPr>
                <w:rFonts w:hint="eastAsia" w:ascii="宋体" w:hAnsi="宋体" w:cs="Times New Roman"/>
                <w:kern w:val="0"/>
              </w:rPr>
              <w:t>障</w:t>
            </w:r>
            <w:r>
              <w:rPr>
                <w:rFonts w:ascii="宋体" w:hAnsi="宋体" w:cs="Times New Roman"/>
                <w:kern w:val="0"/>
              </w:rPr>
              <w:t>等关系群众切身利益的重点领域执法力度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开展执法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</w:rPr>
            </w:pPr>
            <w:r>
              <w:rPr>
                <w:rFonts w:hint="eastAsia"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赋予行政执法职能的科室、二级机构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22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全面贯彻实施《保障农民工工资支付条例》，落实根治欠薪长效机制，大力维护农民工权益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</w:rPr>
            </w:pPr>
            <w:r>
              <w:rPr>
                <w:rFonts w:hint="eastAsia" w:ascii="宋体" w:hAnsi="宋体" w:cs="Times New Roman"/>
                <w:kern w:val="0"/>
              </w:rPr>
              <w:t>落实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</w:rPr>
            </w:pPr>
            <w:r>
              <w:rPr>
                <w:rFonts w:hint="eastAsia"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劳动监察局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23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建立健全行政执法与刑事司法案件移送制度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制定制度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落实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法规科</w:t>
            </w:r>
            <w:r>
              <w:rPr>
                <w:rFonts w:hint="eastAsia" w:ascii="宋体" w:hAnsi="宋体" w:cs="Times New Roman"/>
                <w:kern w:val="0"/>
              </w:rPr>
              <w:t>，</w:t>
            </w:r>
            <w:r>
              <w:rPr>
                <w:rFonts w:ascii="宋体" w:hAnsi="宋体" w:cs="Times New Roman"/>
                <w:kern w:val="0"/>
              </w:rPr>
              <w:t>赋予行政执法职能的科室、二级机构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24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开展行政执法案卷评查活动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案卷评查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下半年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法规科、劳动关系科、工伤保险科、市劳动监察局等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25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加强行政执法人员资格管理，做好新一轮行政执法人员资格考试和换证工作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组织参加考试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下半年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法规科、人事科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</w:rPr>
              <w:t>任务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Times New Roman"/>
                <w:b/>
                <w:color w:val="000000"/>
                <w:kern w:val="0"/>
              </w:rPr>
            </w:pPr>
            <w:r>
              <w:rPr>
                <w:rFonts w:hint="eastAsia" w:ascii="宋体" w:hAnsi="宋体" w:cs="Times New Roman"/>
                <w:b/>
                <w:color w:val="000000"/>
                <w:kern w:val="0"/>
              </w:rPr>
              <w:t>序号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</w:rPr>
              <w:t>具体任务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</w:rPr>
              <w:t>形式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</w:rPr>
              <w:t>完成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</w:rPr>
              <w:t>时限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</w:rPr>
            </w:pPr>
            <w:r>
              <w:rPr>
                <w:rFonts w:ascii="宋体" w:hAnsi="宋体" w:cs="Times New Roman"/>
                <w:b/>
                <w:color w:val="000000"/>
                <w:kern w:val="0"/>
              </w:rPr>
              <w:t>责任机构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六、依法处理人社行政争议纠纷，公正高效维护合法权益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26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依法履行行政复议职责，妥善处理行政复议案件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行政复议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法规科、涉及行政复议的机构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27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加强行政应诉工作，继续落实法制机构牵头协调、涉诉机构具体承办、法律顾问全程参与的行政应诉制度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行政应诉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法规科、法律顾问、涉诉机构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28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积极履行行政机关负责人出庭应诉机制，出庭应诉率不得低于80%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领导出庭应诉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涉诉机构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29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支持配合人民法院依法受理、审理行政案件，尊重并落实生效法院裁判文书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落实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涉诉机构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30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完善司法行政机关、人民法院处理行政争议联席会议制度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联席会议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法规科、行政诉讼案件相对较多机构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31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加强行政调解、劳动人事争议仲裁和信访工作，依法处理各类社会矛盾纠纷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调解仲裁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信访科、市劳动人事争议仲裁院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9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七、加强法治宣传教育，夯实法治建设社会基础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32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全面落实“谁执法谁普法”责任制，制定年度普法清单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制定清单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6月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33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开展</w:t>
            </w:r>
            <w:r>
              <w:rPr>
                <w:rFonts w:hint="eastAsia" w:ascii="宋体" w:hAnsi="宋体" w:cs="Times New Roman"/>
                <w:kern w:val="0"/>
              </w:rPr>
              <w:t>“</w:t>
            </w:r>
            <w:r>
              <w:rPr>
                <w:rFonts w:ascii="宋体" w:hAnsi="宋体" w:cs="Times New Roman"/>
                <w:kern w:val="0"/>
              </w:rPr>
              <w:t>12•4国家宪法日</w:t>
            </w:r>
            <w:r>
              <w:rPr>
                <w:rFonts w:hint="eastAsia" w:ascii="宋体" w:hAnsi="宋体" w:cs="Times New Roman"/>
                <w:kern w:val="0"/>
              </w:rPr>
              <w:t>”和”宪法</w:t>
            </w:r>
            <w:r>
              <w:rPr>
                <w:rFonts w:ascii="宋体" w:hAnsi="宋体" w:cs="Times New Roman"/>
                <w:kern w:val="0"/>
              </w:rPr>
              <w:t>宣传周</w:t>
            </w:r>
            <w:r>
              <w:rPr>
                <w:rFonts w:hint="eastAsia" w:ascii="宋体" w:hAnsi="宋体" w:cs="Times New Roman"/>
                <w:kern w:val="0"/>
              </w:rPr>
              <w:t>”集中宣传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法治宣传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11月底-12月初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法规科牵头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34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常态化开展“送法下乡”活动，大力宣传普及就业</w:t>
            </w:r>
            <w:r>
              <w:rPr>
                <w:rFonts w:hint="eastAsia" w:ascii="宋体" w:hAnsi="宋体" w:cs="Times New Roman"/>
                <w:kern w:val="0"/>
              </w:rPr>
              <w:t>创业</w:t>
            </w:r>
            <w:r>
              <w:rPr>
                <w:rFonts w:ascii="宋体" w:hAnsi="宋体" w:cs="Times New Roman"/>
                <w:kern w:val="0"/>
              </w:rPr>
              <w:t>、</w:t>
            </w:r>
            <w:r>
              <w:rPr>
                <w:rFonts w:hint="eastAsia" w:ascii="宋体" w:hAnsi="宋体" w:cs="Times New Roman"/>
                <w:kern w:val="0"/>
              </w:rPr>
              <w:t>社会保障</w:t>
            </w:r>
            <w:r>
              <w:rPr>
                <w:rFonts w:ascii="宋体" w:hAnsi="宋体" w:cs="Times New Roman"/>
                <w:kern w:val="0"/>
              </w:rPr>
              <w:t>、保障农民工工资支付等与人民群众密切相关的法律法规，深入推进普法宣讲进村进户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送法下乡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下半年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法规科牵头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35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组织国家工作人员学法考法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学法考法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下半年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36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落实政策解读机制，网上解读新出台的政策法规。持续开展人社政策待遇“看得懂、算得清”宣传解读。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网上政策解读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重点释法机构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37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开展法治教育培训，举办1期法治建设专题讲座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法治专题讲座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适时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38</w:t>
            </w:r>
          </w:p>
        </w:tc>
        <w:tc>
          <w:tcPr>
            <w:tcW w:w="6708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继续推进“以案释法”“上门送法”“现场说法”等普法工作</w:t>
            </w:r>
          </w:p>
        </w:tc>
        <w:tc>
          <w:tcPr>
            <w:tcW w:w="186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普法宣传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全年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Times New Roman"/>
                <w:kern w:val="0"/>
              </w:rPr>
            </w:pPr>
            <w:r>
              <w:rPr>
                <w:rFonts w:ascii="宋体" w:hAnsi="宋体" w:cs="Times New Roman"/>
                <w:kern w:val="0"/>
              </w:rPr>
              <w:t>法规科、各</w:t>
            </w:r>
            <w:r>
              <w:rPr>
                <w:rFonts w:hint="eastAsia" w:ascii="宋体" w:hAnsi="宋体" w:cs="Times New Roman"/>
                <w:kern w:val="0"/>
              </w:rPr>
              <w:t>相关单位</w:t>
            </w:r>
          </w:p>
        </w:tc>
      </w:tr>
    </w:tbl>
    <w:p>
      <w:pPr>
        <w:rPr>
          <w:rFonts w:ascii="Times New Roman" w:hAnsi="Times New Roman" w:cs="Times New Roman"/>
          <w:lang w:val="en"/>
        </w:rPr>
      </w:pPr>
    </w:p>
    <w:p>
      <w:pPr>
        <w:pStyle w:val="2"/>
        <w:rPr>
          <w:rFonts w:ascii="Times New Roman" w:hAnsi="Times New Roman" w:cs="Times New Roman"/>
          <w:lang w:val="en"/>
        </w:rPr>
      </w:pPr>
    </w:p>
    <w:p>
      <w:pPr>
        <w:rPr>
          <w:rFonts w:ascii="Times New Roman" w:hAnsi="Times New Roman" w:cs="Times New Roman"/>
          <w:lang w:val="en"/>
        </w:rPr>
      </w:pPr>
    </w:p>
    <w:p>
      <w:pPr>
        <w:pStyle w:val="2"/>
        <w:rPr>
          <w:rFonts w:ascii="Times New Roman" w:hAnsi="Times New Roman" w:cs="Times New Roman"/>
          <w:lang w:val="en"/>
        </w:rPr>
      </w:pPr>
    </w:p>
    <w:p>
      <w:pPr>
        <w:rPr>
          <w:rFonts w:ascii="Times New Roman" w:hAnsi="Times New Roman" w:cs="Times New Roman"/>
          <w:lang w:val="en"/>
        </w:rPr>
      </w:pPr>
    </w:p>
    <w:p>
      <w:pPr>
        <w:pStyle w:val="2"/>
        <w:rPr>
          <w:rFonts w:ascii="Times New Roman" w:hAnsi="Times New Roman" w:cs="Times New Roman"/>
          <w:lang w:val="en"/>
        </w:rPr>
      </w:pPr>
    </w:p>
    <w:p>
      <w:pPr>
        <w:rPr>
          <w:rFonts w:ascii="Times New Roman" w:hAnsi="Times New Roman" w:cs="Times New Roman"/>
          <w:lang w:val="en"/>
        </w:rPr>
      </w:pPr>
    </w:p>
    <w:p>
      <w:pPr>
        <w:pStyle w:val="2"/>
        <w:rPr>
          <w:rFonts w:ascii="Times New Roman" w:hAnsi="Times New Roman" w:cs="Times New Roman"/>
          <w:lang w:val="en"/>
        </w:rPr>
      </w:pPr>
    </w:p>
    <w:p>
      <w:pPr>
        <w:rPr>
          <w:rFonts w:ascii="Times New Roman" w:hAnsi="Times New Roman" w:cs="Times New Roman"/>
          <w:lang w:val="en"/>
        </w:rPr>
      </w:pPr>
    </w:p>
    <w:p>
      <w:pPr>
        <w:pStyle w:val="2"/>
        <w:rPr>
          <w:rFonts w:ascii="Times New Roman" w:hAnsi="Times New Roman" w:cs="Times New Roman"/>
          <w:lang w:val="en"/>
        </w:rPr>
      </w:pPr>
    </w:p>
    <w:p>
      <w:pPr>
        <w:rPr>
          <w:rFonts w:ascii="Times New Roman" w:hAnsi="Times New Roman" w:cs="Times New Roman"/>
          <w:lang w:val="en"/>
        </w:rPr>
      </w:pPr>
    </w:p>
    <w:p>
      <w:pPr>
        <w:pStyle w:val="2"/>
        <w:rPr>
          <w:rFonts w:ascii="Times New Roman" w:hAnsi="Times New Roman" w:cs="Times New Roman"/>
          <w:lang w:val="en"/>
        </w:rPr>
      </w:pPr>
    </w:p>
    <w:p>
      <w:pPr>
        <w:rPr>
          <w:rFonts w:ascii="Times New Roman" w:hAnsi="Times New Roman" w:cs="Times New Roman"/>
          <w:lang w:val="en"/>
        </w:rPr>
      </w:pPr>
    </w:p>
    <w:p>
      <w:pPr>
        <w:pStyle w:val="2"/>
        <w:rPr>
          <w:rFonts w:ascii="Times New Roman" w:hAnsi="Times New Roman" w:cs="Times New Roman"/>
          <w:lang w:val="en"/>
        </w:rPr>
      </w:pPr>
    </w:p>
    <w:p>
      <w:pPr>
        <w:rPr>
          <w:lang w:val="en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lang w:val="en"/>
        </w:rPr>
      </w:pPr>
    </w:p>
    <w:p>
      <w:pPr>
        <w:spacing w:line="600" w:lineRule="exact"/>
        <w:rPr>
          <w:rFonts w:ascii="黑体" w:hAnsi="黑体" w:eastAsia="黑体" w:cs="Times New Roman"/>
          <w:sz w:val="44"/>
          <w:szCs w:val="44"/>
        </w:rPr>
      </w:pPr>
      <w:r>
        <w:rPr>
          <w:rFonts w:ascii="黑体" w:hAnsi="黑体" w:eastAsia="黑体" w:cs="Times New Roman"/>
          <w:color w:val="000000"/>
          <w:sz w:val="32"/>
          <w:szCs w:val="32"/>
        </w:rPr>
        <w:t>附件</w:t>
      </w:r>
      <w:r>
        <w:rPr>
          <w:rFonts w:ascii="黑体" w:hAnsi="黑体" w:eastAsia="黑体" w:cs="Times New Roman"/>
          <w:color w:val="000000"/>
          <w:sz w:val="32"/>
          <w:szCs w:val="32"/>
          <w:lang w:val="en"/>
        </w:rPr>
        <w:t>2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val="en"/>
        </w:rPr>
        <w:t>2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年度</w:t>
      </w:r>
      <w:r>
        <w:rPr>
          <w:rFonts w:hint="eastAsia" w:ascii="方正小标宋简体" w:eastAsia="方正小标宋简体" w:cs="Times New Roman"/>
          <w:sz w:val="44"/>
          <w:szCs w:val="44"/>
        </w:rPr>
        <w:t>益阳市人力资源和社会保障局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“谁执法谁普法”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重点普法任务责任分解表</w:t>
      </w:r>
    </w:p>
    <w:p>
      <w:pPr>
        <w:pStyle w:val="2"/>
        <w:spacing w:before="0"/>
        <w:rPr>
          <w:rFonts w:hint="eastAsia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9987"/>
        <w:gridCol w:w="3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b/>
                <w:bCs/>
              </w:rPr>
            </w:pPr>
            <w:r>
              <w:rPr>
                <w:rFonts w:ascii="宋体" w:hAnsi="宋体" w:cs="Times New Roman"/>
                <w:b/>
                <w:bCs/>
              </w:rPr>
              <w:t>序号</w:t>
            </w:r>
          </w:p>
        </w:tc>
        <w:tc>
          <w:tcPr>
            <w:tcW w:w="99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b/>
                <w:bCs/>
              </w:rPr>
            </w:pPr>
            <w:r>
              <w:rPr>
                <w:rFonts w:ascii="宋体" w:hAnsi="宋体" w:cs="Times New Roman"/>
                <w:b/>
                <w:bCs/>
              </w:rPr>
              <w:t>重  点  任  务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b/>
                <w:bCs/>
              </w:rPr>
            </w:pPr>
            <w:r>
              <w:rPr>
                <w:rFonts w:ascii="宋体" w:hAnsi="宋体" w:cs="Times New Roman"/>
                <w:b/>
                <w:bCs/>
              </w:rPr>
              <w:t>责 任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1</w:t>
            </w:r>
          </w:p>
        </w:tc>
        <w:tc>
          <w:tcPr>
            <w:tcW w:w="9987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认真贯彻实施省</w:t>
            </w:r>
            <w:r>
              <w:rPr>
                <w:rFonts w:hint="eastAsia" w:ascii="宋体" w:hAnsi="宋体" w:cs="Times New Roman"/>
                <w:color w:val="000000"/>
              </w:rPr>
              <w:t>人社</w:t>
            </w:r>
            <w:r>
              <w:rPr>
                <w:rFonts w:ascii="宋体" w:hAnsi="宋体" w:cs="Times New Roman"/>
                <w:color w:val="000000"/>
              </w:rPr>
              <w:t>厅、市“八五”普法规划，根据本系统、行业实际，结合本系统、行业“十四五”规划实施，制定本部门行业五年（2021-2025）普法规划，重新梳理制定并公布本部门普法责任清单，做到普法工作与其他业务工作同部署、同检查、同落实。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法规科、</w:t>
            </w:r>
            <w:r>
              <w:rPr>
                <w:rFonts w:hint="eastAsia" w:ascii="宋体" w:hAnsi="宋体" w:cs="Times New Roman"/>
                <w:color w:val="000000"/>
              </w:rPr>
              <w:t>相关业务</w:t>
            </w:r>
            <w:r>
              <w:rPr>
                <w:rFonts w:ascii="宋体" w:hAnsi="宋体" w:cs="Times New Roman"/>
                <w:color w:val="000000"/>
              </w:rPr>
              <w:t>科室及二级机构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2</w:t>
            </w:r>
          </w:p>
        </w:tc>
        <w:tc>
          <w:tcPr>
            <w:tcW w:w="9987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深入学习宣传习近平法治思想和中央全面依法治国工作会议精神，将相关内容纳入年内</w:t>
            </w:r>
            <w:r>
              <w:rPr>
                <w:rFonts w:hint="eastAsia" w:ascii="宋体" w:hAnsi="宋体" w:cs="Times New Roman"/>
                <w:color w:val="000000"/>
              </w:rPr>
              <w:t>党组</w:t>
            </w:r>
            <w:r>
              <w:rPr>
                <w:rFonts w:ascii="宋体" w:hAnsi="宋体" w:cs="Times New Roman"/>
                <w:color w:val="000000"/>
              </w:rPr>
              <w:t>中心组集中学法内容和本单位、本系统法治培训内容，开展宣讲不少于1次。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3</w:t>
            </w:r>
          </w:p>
        </w:tc>
        <w:tc>
          <w:tcPr>
            <w:tcW w:w="9987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突出宣传宪法，开展宪法进机关活动，组织系统干部开展日常宪法学习宣传，集中组织好本系统“宪法宣传周”活动。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法规科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4</w:t>
            </w:r>
          </w:p>
        </w:tc>
        <w:tc>
          <w:tcPr>
            <w:tcW w:w="9987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组织开展《民法典》学习宣传，开展民法典学习培训讲座或集中宣传活动不少于1次。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法规科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5</w:t>
            </w:r>
          </w:p>
        </w:tc>
        <w:tc>
          <w:tcPr>
            <w:tcW w:w="9987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落实党</w:t>
            </w:r>
            <w:r>
              <w:rPr>
                <w:rFonts w:hint="eastAsia" w:ascii="宋体" w:hAnsi="宋体" w:cs="Times New Roman"/>
                <w:color w:val="000000"/>
              </w:rPr>
              <w:t>组</w:t>
            </w:r>
            <w:r>
              <w:rPr>
                <w:rFonts w:ascii="宋体" w:hAnsi="宋体" w:cs="Times New Roman"/>
                <w:color w:val="000000"/>
              </w:rPr>
              <w:t>理论学习中心组学法制度，每年组织学法不少于2次。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6</w:t>
            </w:r>
          </w:p>
        </w:tc>
        <w:tc>
          <w:tcPr>
            <w:tcW w:w="9987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落实领导干部年终述法制度，在年度述职中加入述法内容。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人事科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7</w:t>
            </w:r>
          </w:p>
        </w:tc>
        <w:tc>
          <w:tcPr>
            <w:tcW w:w="9987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健全完善国家工作人员日常学法制度、法治培训制度、学法用法考核制度，每年至少举办一期法治专题培训班；组织做好本单位工作人员网上学法，年内课时达标率100%，应考人员参考率100%，合格率</w:t>
            </w:r>
            <w:r>
              <w:rPr>
                <w:rFonts w:hint="eastAsia" w:ascii="宋体" w:hAnsi="宋体" w:cs="Times New Roman"/>
                <w:color w:val="000000"/>
              </w:rPr>
              <w:t>100</w:t>
            </w:r>
            <w:r>
              <w:rPr>
                <w:rFonts w:ascii="宋体" w:hAnsi="宋体" w:cs="Times New Roman"/>
                <w:color w:val="000000"/>
              </w:rPr>
              <w:t>%。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法规科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8</w:t>
            </w:r>
          </w:p>
        </w:tc>
        <w:tc>
          <w:tcPr>
            <w:tcW w:w="9987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落实国家工作人员旁听庭审制度，组织网上集中观看或是现场集中旁听庭审，年内不少于1次。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法规科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9</w:t>
            </w:r>
          </w:p>
        </w:tc>
        <w:tc>
          <w:tcPr>
            <w:tcW w:w="9987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在部门单位门户网站、微信公众号开辟法治宣传专栏（专题）。设置“以案释法”栏目，定期发布普法宣传内容和“以案释法”案例。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法规科、</w:t>
            </w:r>
            <w:r>
              <w:rPr>
                <w:rFonts w:hint="eastAsia" w:ascii="宋体" w:hAnsi="宋体" w:cs="Times New Roman"/>
                <w:color w:val="000000"/>
              </w:rPr>
              <w:t>办公室、</w:t>
            </w:r>
            <w:r>
              <w:rPr>
                <w:rFonts w:ascii="宋体" w:hAnsi="宋体" w:cs="Times New Roman"/>
                <w:color w:val="000000"/>
              </w:rPr>
              <w:t>劳动监察局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b/>
                <w:bCs/>
              </w:rPr>
            </w:pPr>
            <w:r>
              <w:rPr>
                <w:rFonts w:ascii="宋体" w:hAnsi="宋体" w:cs="Times New Roman"/>
                <w:b/>
                <w:bCs/>
              </w:rPr>
              <w:t>序号</w:t>
            </w:r>
          </w:p>
        </w:tc>
        <w:tc>
          <w:tcPr>
            <w:tcW w:w="99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b/>
                <w:bCs/>
              </w:rPr>
            </w:pPr>
            <w:r>
              <w:rPr>
                <w:rFonts w:ascii="宋体" w:hAnsi="宋体" w:cs="Times New Roman"/>
                <w:b/>
                <w:bCs/>
              </w:rPr>
              <w:t>重  点  任  务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Times New Roman"/>
                <w:b/>
                <w:bCs/>
              </w:rPr>
            </w:pPr>
            <w:r>
              <w:rPr>
                <w:rFonts w:ascii="宋体" w:hAnsi="宋体" w:cs="Times New Roman"/>
                <w:b/>
                <w:bCs/>
              </w:rPr>
              <w:t>责 任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10</w:t>
            </w:r>
          </w:p>
        </w:tc>
        <w:tc>
          <w:tcPr>
            <w:tcW w:w="9987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把普法宣传融入社会保险经办各项活动中，对参保企业、参保群众等进行法治宣传教育。</w:t>
            </w:r>
            <w:r>
              <w:rPr>
                <w:rFonts w:ascii="宋体" w:hAnsi="宋体" w:cs="Times New Roman"/>
                <w:color w:val="000000"/>
              </w:rPr>
              <w:tab/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行改科</w:t>
            </w:r>
            <w:r>
              <w:rPr>
                <w:rFonts w:hint="eastAsia" w:ascii="宋体" w:hAnsi="宋体" w:cs="Times New Roman"/>
                <w:color w:val="000000"/>
              </w:rPr>
              <w:t>牵头，各窗口单位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11</w:t>
            </w:r>
          </w:p>
        </w:tc>
        <w:tc>
          <w:tcPr>
            <w:tcW w:w="9987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将普法宣传贯穿于行政执法全过程，广泛宣传劳动保障法律法规知识。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劳动关系科、工伤保险科、市劳动监察局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12</w:t>
            </w:r>
          </w:p>
        </w:tc>
        <w:tc>
          <w:tcPr>
            <w:tcW w:w="9987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在就业援助月、春风行动、民营企业招聘周、高校毕业生就业服务月等活动中，按计划开展就业创业政策法规宣传活动。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cs="Times New Roman"/>
                <w:color w:val="000000"/>
              </w:rPr>
            </w:pPr>
            <w:r>
              <w:rPr>
                <w:rFonts w:hint="eastAsia" w:ascii="宋体" w:hAnsi="宋体" w:cs="Times New Roman"/>
                <w:color w:val="000000"/>
              </w:rPr>
              <w:t>赋有行政执法权的科室及二级机构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13</w:t>
            </w:r>
          </w:p>
        </w:tc>
        <w:tc>
          <w:tcPr>
            <w:tcW w:w="9987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组织开展《保障农民工工资支付条例》等农民工权益维护保障相关政策法规宣传。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市劳动监察局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14</w:t>
            </w:r>
          </w:p>
        </w:tc>
        <w:tc>
          <w:tcPr>
            <w:tcW w:w="9987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开展“送法下乡”活动，大力宣传普及就业</w:t>
            </w:r>
            <w:r>
              <w:rPr>
                <w:rFonts w:hint="eastAsia" w:ascii="宋体" w:hAnsi="宋体" w:cs="Times New Roman"/>
                <w:color w:val="000000"/>
              </w:rPr>
              <w:t>创业</w:t>
            </w:r>
            <w:r>
              <w:rPr>
                <w:rFonts w:ascii="宋体" w:hAnsi="宋体" w:cs="Times New Roman"/>
                <w:color w:val="000000"/>
              </w:rPr>
              <w:t>、</w:t>
            </w:r>
            <w:r>
              <w:rPr>
                <w:rFonts w:hint="eastAsia" w:ascii="宋体" w:hAnsi="宋体" w:cs="Times New Roman"/>
                <w:color w:val="000000"/>
              </w:rPr>
              <w:t>社会保障</w:t>
            </w:r>
            <w:r>
              <w:rPr>
                <w:rFonts w:ascii="宋体" w:hAnsi="宋体" w:cs="Times New Roman"/>
                <w:color w:val="000000"/>
              </w:rPr>
              <w:t>、保障农民工工资支付等与人民群众密切相关的法律法规</w:t>
            </w:r>
          </w:p>
        </w:tc>
        <w:tc>
          <w:tcPr>
            <w:tcW w:w="3096" w:type="dxa"/>
            <w:noWrap w:val="0"/>
            <w:vAlign w:val="center"/>
          </w:tcPr>
          <w:p>
            <w:pPr>
              <w:spacing w:line="280" w:lineRule="exact"/>
              <w:rPr>
                <w:rFonts w:ascii="宋体" w:hAnsi="宋体" w:cs="Times New Roman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法规科、其他普法任务科室及二级机构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22707"/>
    <w:rsid w:val="0482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3"/>
    <w:next w:val="1"/>
    <w:qFormat/>
    <w:uiPriority w:val="99"/>
    <w:pPr>
      <w:spacing w:before="240"/>
      <w:outlineLvl w:val="3"/>
    </w:pPr>
  </w:style>
  <w:style w:type="paragraph" w:customStyle="1" w:styleId="3">
    <w:name w:val="标3"/>
    <w:basedOn w:val="1"/>
    <w:qFormat/>
    <w:uiPriority w:val="99"/>
    <w:pPr>
      <w:adjustRightInd w:val="0"/>
      <w:spacing w:line="240" w:lineRule="exact"/>
      <w:jc w:val="left"/>
      <w:outlineLvl w:val="2"/>
    </w:pPr>
    <w:rPr>
      <w:rFonts w:ascii="Arial" w:hAnsi="Arial" w:cs="Arial"/>
      <w:b/>
      <w:bCs/>
      <w:kern w:val="24"/>
      <w:sz w:val="24"/>
      <w:szCs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2022-06-13T07:09:00Z</dcterms:created>
  <dc:creator>郭旭光</dc:creator>
  <cp:lastModifiedBy>郭旭光</cp:lastModifiedBy>
  <dcterms:modified xsi:type="dcterms:W3CDTF">2022-06-13T07:10:32Z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33EB1136B24F4302AE63F74874144BBB</vt:lpwstr>
  </property>
</Properties>
</file>