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1680"/>
        </w:tabs>
        <w:adjustRightInd w:val="0"/>
        <w:spacing w:line="360" w:lineRule="auto"/>
        <w:rPr>
          <w:rFonts w:ascii="仿宋_GB2312" w:eastAsia="仿宋_GB2312"/>
          <w:sz w:val="30"/>
          <w:szCs w:val="30"/>
        </w:rPr>
      </w:pPr>
    </w:p>
    <w:p>
      <w:pPr>
        <w:pStyle w:val="3"/>
        <w:spacing w:before="0" w:after="0"/>
        <w:jc w:val="center"/>
        <w:rPr>
          <w:rFonts w:ascii="华文中宋" w:hAnsi="华文中宋" w:eastAsia="华文中宋" w:cs="黑体"/>
          <w:sz w:val="36"/>
          <w:szCs w:val="36"/>
        </w:rPr>
      </w:pPr>
      <w:r>
        <w:rPr>
          <w:rFonts w:hint="eastAsia" w:ascii="华文中宋" w:hAnsi="华文中宋" w:eastAsia="华文中宋" w:cs="黑体"/>
          <w:sz w:val="36"/>
          <w:szCs w:val="36"/>
          <w:lang w:val="en-US" w:eastAsia="zh-CN"/>
        </w:rPr>
        <w:t>益阳市</w:t>
      </w:r>
      <w:r>
        <w:rPr>
          <w:rFonts w:hint="eastAsia" w:ascii="华文中宋" w:hAnsi="华文中宋" w:eastAsia="华文中宋" w:cs="黑体"/>
          <w:sz w:val="36"/>
          <w:szCs w:val="36"/>
        </w:rPr>
        <w:t>堤防</w:t>
      </w:r>
      <w:r>
        <w:rPr>
          <w:rFonts w:ascii="华文中宋" w:hAnsi="华文中宋" w:eastAsia="华文中宋" w:cs="黑体"/>
          <w:sz w:val="36"/>
          <w:szCs w:val="36"/>
        </w:rPr>
        <w:t>工程管理</w:t>
      </w:r>
      <w:r>
        <w:rPr>
          <w:rFonts w:hint="eastAsia" w:ascii="华文中宋" w:hAnsi="华文中宋" w:eastAsia="华文中宋" w:cs="黑体"/>
          <w:sz w:val="36"/>
          <w:szCs w:val="36"/>
          <w:lang w:val="en-US" w:eastAsia="zh-CN"/>
        </w:rPr>
        <w:t>规定</w:t>
      </w:r>
    </w:p>
    <w:p>
      <w:pPr>
        <w:spacing w:line="360" w:lineRule="auto"/>
        <w:ind w:firstLine="3313" w:firstLineChars="1100"/>
        <w:jc w:val="both"/>
        <w:rPr>
          <w:rFonts w:hint="eastAsia" w:ascii="楷体" w:hAnsi="楷体" w:eastAsia="楷体"/>
          <w:b/>
          <w:sz w:val="30"/>
          <w:szCs w:val="30"/>
          <w:lang w:eastAsia="zh-CN"/>
        </w:rPr>
      </w:pPr>
      <w:r>
        <w:rPr>
          <w:rFonts w:hint="eastAsia" w:ascii="楷体" w:hAnsi="楷体" w:eastAsia="楷体"/>
          <w:b/>
          <w:sz w:val="30"/>
          <w:szCs w:val="30"/>
          <w:lang w:eastAsia="zh-CN"/>
        </w:rPr>
        <w:t>（</w:t>
      </w:r>
      <w:r>
        <w:rPr>
          <w:rFonts w:hint="eastAsia" w:ascii="楷体" w:hAnsi="楷体" w:eastAsia="楷体"/>
          <w:b/>
          <w:sz w:val="30"/>
          <w:szCs w:val="30"/>
          <w:lang w:val="en-US" w:eastAsia="zh-CN"/>
        </w:rPr>
        <w:t>征求意见稿</w:t>
      </w:r>
      <w:r>
        <w:rPr>
          <w:rFonts w:hint="eastAsia" w:ascii="楷体" w:hAnsi="楷体" w:eastAsia="楷体"/>
          <w:b/>
          <w:sz w:val="30"/>
          <w:szCs w:val="30"/>
          <w:lang w:eastAsia="zh-CN"/>
        </w:rPr>
        <w:t>）</w:t>
      </w:r>
    </w:p>
    <w:p>
      <w:pPr>
        <w:spacing w:line="360" w:lineRule="auto"/>
        <w:ind w:firstLine="600" w:firstLineChars="200"/>
        <w:rPr>
          <w:rFonts w:ascii="仿宋" w:hAnsi="仿宋" w:eastAsia="仿宋" w:cs="黑体"/>
          <w:sz w:val="30"/>
          <w:szCs w:val="30"/>
        </w:rPr>
      </w:pPr>
      <w:r>
        <w:rPr>
          <w:rFonts w:hint="eastAsia" w:ascii="仿宋" w:hAnsi="仿宋" w:eastAsia="仿宋" w:cs="黑体"/>
          <w:sz w:val="30"/>
          <w:szCs w:val="30"/>
        </w:rPr>
        <w:t>为</w:t>
      </w:r>
      <w:r>
        <w:rPr>
          <w:rFonts w:hint="eastAsia" w:ascii="仿宋" w:hAnsi="仿宋" w:eastAsia="仿宋" w:cs="黑体"/>
          <w:sz w:val="30"/>
          <w:szCs w:val="30"/>
          <w:lang w:val="en-US" w:eastAsia="zh-CN"/>
        </w:rPr>
        <w:t>加强益阳市江河湖泊</w:t>
      </w:r>
      <w:r>
        <w:rPr>
          <w:rFonts w:hint="eastAsia" w:ascii="仿宋_GB2312" w:eastAsia="仿宋_GB2312"/>
          <w:sz w:val="30"/>
          <w:szCs w:val="30"/>
          <w:lang w:val="en-US" w:eastAsia="zh-CN"/>
        </w:rPr>
        <w:t>堤防</w:t>
      </w:r>
      <w:r>
        <w:rPr>
          <w:rFonts w:hint="eastAsia" w:ascii="仿宋" w:hAnsi="仿宋" w:eastAsia="仿宋" w:cs="黑体"/>
          <w:sz w:val="30"/>
          <w:szCs w:val="30"/>
          <w:lang w:val="en-US" w:eastAsia="zh-CN"/>
        </w:rPr>
        <w:t>工程管理，</w:t>
      </w:r>
      <w:r>
        <w:rPr>
          <w:rFonts w:ascii="仿宋" w:hAnsi="仿宋" w:eastAsia="仿宋" w:cs="黑体"/>
          <w:sz w:val="30"/>
          <w:szCs w:val="30"/>
        </w:rPr>
        <w:t>保障堤防</w:t>
      </w:r>
      <w:r>
        <w:rPr>
          <w:rFonts w:hint="eastAsia" w:ascii="仿宋" w:hAnsi="仿宋" w:eastAsia="仿宋" w:cs="黑体"/>
          <w:sz w:val="30"/>
          <w:szCs w:val="30"/>
        </w:rPr>
        <w:t>工程运行</w:t>
      </w:r>
      <w:r>
        <w:rPr>
          <w:rFonts w:ascii="仿宋" w:hAnsi="仿宋" w:eastAsia="仿宋" w:cs="黑体"/>
          <w:sz w:val="30"/>
          <w:szCs w:val="30"/>
        </w:rPr>
        <w:t>安</w:t>
      </w:r>
      <w:bookmarkStart w:id="0" w:name="_GoBack"/>
      <w:bookmarkEnd w:id="0"/>
      <w:r>
        <w:rPr>
          <w:rFonts w:ascii="仿宋" w:hAnsi="仿宋" w:eastAsia="仿宋" w:cs="黑体"/>
          <w:sz w:val="30"/>
          <w:szCs w:val="30"/>
        </w:rPr>
        <w:t>全，</w:t>
      </w:r>
      <w:r>
        <w:rPr>
          <w:rFonts w:hint="eastAsia" w:ascii="仿宋" w:hAnsi="仿宋" w:eastAsia="仿宋" w:cs="黑体"/>
          <w:sz w:val="30"/>
          <w:szCs w:val="30"/>
          <w:lang w:val="en-US" w:eastAsia="zh-CN"/>
        </w:rPr>
        <w:t>确保安全度汛，确保垸内人民群众生命财产安全，促进发展</w:t>
      </w:r>
      <w:r>
        <w:rPr>
          <w:rFonts w:ascii="仿宋" w:hAnsi="仿宋" w:eastAsia="仿宋" w:cs="黑体"/>
          <w:sz w:val="30"/>
          <w:szCs w:val="30"/>
        </w:rPr>
        <w:t>，</w:t>
      </w:r>
      <w:r>
        <w:rPr>
          <w:rFonts w:hint="eastAsia" w:ascii="仿宋" w:hAnsi="仿宋" w:eastAsia="仿宋" w:cs="黑体"/>
          <w:sz w:val="30"/>
          <w:szCs w:val="30"/>
          <w:lang w:val="en-US" w:eastAsia="zh-CN"/>
        </w:rPr>
        <w:t>力争“十四五”末基本实现堤防管理规范化、制度化、常态化，</w:t>
      </w:r>
      <w:r>
        <w:rPr>
          <w:rFonts w:hint="eastAsia" w:ascii="仿宋" w:hAnsi="仿宋" w:eastAsia="仿宋" w:cs="黑体"/>
          <w:sz w:val="30"/>
          <w:szCs w:val="30"/>
        </w:rPr>
        <w:t>根据</w:t>
      </w:r>
      <w:r>
        <w:rPr>
          <w:rFonts w:ascii="仿宋" w:hAnsi="仿宋" w:eastAsia="仿宋" w:cs="黑体"/>
          <w:sz w:val="30"/>
          <w:szCs w:val="30"/>
        </w:rPr>
        <w:t>《</w:t>
      </w:r>
      <w:r>
        <w:rPr>
          <w:rFonts w:hint="eastAsia" w:ascii="仿宋" w:hAnsi="仿宋" w:eastAsia="仿宋"/>
          <w:sz w:val="30"/>
          <w:szCs w:val="30"/>
        </w:rPr>
        <w:t>中华人民共和国水法</w:t>
      </w:r>
      <w:r>
        <w:rPr>
          <w:rFonts w:ascii="仿宋" w:hAnsi="仿宋" w:eastAsia="仿宋" w:cs="黑体"/>
          <w:sz w:val="30"/>
          <w:szCs w:val="30"/>
        </w:rPr>
        <w:t>》《</w:t>
      </w:r>
      <w:r>
        <w:rPr>
          <w:rFonts w:hint="eastAsia" w:ascii="仿宋" w:hAnsi="仿宋" w:eastAsia="仿宋"/>
          <w:sz w:val="30"/>
          <w:szCs w:val="30"/>
        </w:rPr>
        <w:t>中华人民共和国防洪法</w:t>
      </w:r>
      <w:r>
        <w:rPr>
          <w:rFonts w:ascii="仿宋" w:hAnsi="仿宋" w:eastAsia="仿宋" w:cs="黑体"/>
          <w:sz w:val="30"/>
          <w:szCs w:val="30"/>
        </w:rPr>
        <w:t>》</w:t>
      </w:r>
      <w:r>
        <w:rPr>
          <w:rFonts w:hint="eastAsia" w:ascii="仿宋_GB2312" w:eastAsia="仿宋_GB2312"/>
          <w:sz w:val="30"/>
          <w:szCs w:val="30"/>
        </w:rPr>
        <w:t>《中华人民共和国安全生产法》</w:t>
      </w:r>
      <w:r>
        <w:rPr>
          <w:rFonts w:ascii="仿宋" w:hAnsi="仿宋" w:eastAsia="仿宋" w:cs="黑体"/>
          <w:sz w:val="30"/>
          <w:szCs w:val="30"/>
        </w:rPr>
        <w:t>《</w:t>
      </w:r>
      <w:r>
        <w:rPr>
          <w:rFonts w:hint="eastAsia" w:ascii="仿宋" w:hAnsi="仿宋" w:eastAsia="仿宋"/>
          <w:sz w:val="30"/>
          <w:szCs w:val="30"/>
        </w:rPr>
        <w:t>中华人民共和国河道管理条例</w:t>
      </w:r>
      <w:r>
        <w:rPr>
          <w:rFonts w:ascii="仿宋" w:hAnsi="仿宋" w:eastAsia="仿宋" w:cs="黑体"/>
          <w:sz w:val="30"/>
          <w:szCs w:val="30"/>
        </w:rPr>
        <w:t>》</w:t>
      </w:r>
      <w:r>
        <w:rPr>
          <w:rFonts w:hint="eastAsia" w:ascii="仿宋_GB2312" w:eastAsia="仿宋_GB2312"/>
          <w:sz w:val="30"/>
          <w:szCs w:val="30"/>
        </w:rPr>
        <w:t>《中华人民共和国防汛条例》和</w:t>
      </w:r>
      <w:r>
        <w:rPr>
          <w:rFonts w:hint="eastAsia" w:ascii="仿宋_GB2312" w:eastAsia="仿宋_GB2312"/>
          <w:sz w:val="30"/>
          <w:szCs w:val="30"/>
          <w:lang w:eastAsia="zh-CN"/>
        </w:rPr>
        <w:t>《</w:t>
      </w:r>
      <w:r>
        <w:rPr>
          <w:rFonts w:hint="eastAsia" w:ascii="仿宋_GB2312" w:eastAsia="仿宋_GB2312"/>
          <w:sz w:val="30"/>
          <w:szCs w:val="30"/>
          <w:lang w:val="en-US" w:eastAsia="zh-CN"/>
        </w:rPr>
        <w:t>湖南省洞庭湖区水利管理条例</w:t>
      </w:r>
      <w:r>
        <w:rPr>
          <w:rFonts w:hint="eastAsia" w:ascii="仿宋_GB2312" w:eastAsia="仿宋_GB2312"/>
          <w:sz w:val="30"/>
          <w:szCs w:val="30"/>
          <w:lang w:eastAsia="zh-CN"/>
        </w:rPr>
        <w:t>》</w:t>
      </w:r>
      <w:r>
        <w:rPr>
          <w:rFonts w:hint="eastAsia" w:ascii="仿宋" w:hAnsi="仿宋" w:eastAsia="仿宋" w:cs="黑体"/>
          <w:sz w:val="30"/>
          <w:szCs w:val="30"/>
        </w:rPr>
        <w:t>等</w:t>
      </w:r>
      <w:r>
        <w:rPr>
          <w:rFonts w:ascii="仿宋" w:hAnsi="仿宋" w:eastAsia="仿宋" w:cs="黑体"/>
          <w:sz w:val="30"/>
          <w:szCs w:val="30"/>
        </w:rPr>
        <w:t>法律法规</w:t>
      </w:r>
      <w:r>
        <w:rPr>
          <w:rFonts w:hint="eastAsia" w:ascii="仿宋" w:hAnsi="仿宋" w:eastAsia="仿宋" w:cs="黑体"/>
          <w:sz w:val="30"/>
          <w:szCs w:val="30"/>
          <w:lang w:val="en-US" w:eastAsia="zh-CN"/>
        </w:rPr>
        <w:t>相关要求</w:t>
      </w:r>
      <w:r>
        <w:rPr>
          <w:rFonts w:ascii="仿宋" w:hAnsi="仿宋" w:eastAsia="仿宋" w:cs="黑体"/>
          <w:sz w:val="30"/>
          <w:szCs w:val="30"/>
        </w:rPr>
        <w:t>，</w:t>
      </w:r>
      <w:r>
        <w:rPr>
          <w:rFonts w:hint="eastAsia" w:ascii="仿宋" w:hAnsi="仿宋" w:eastAsia="仿宋" w:cs="黑体"/>
          <w:sz w:val="30"/>
          <w:szCs w:val="30"/>
          <w:lang w:val="en-US" w:eastAsia="zh-CN"/>
        </w:rPr>
        <w:t>结合全市历年汛期暴露的险情、隐患和成因，特</w:t>
      </w:r>
      <w:r>
        <w:rPr>
          <w:rFonts w:hint="eastAsia" w:ascii="仿宋" w:hAnsi="仿宋" w:eastAsia="仿宋" w:cs="黑体"/>
          <w:sz w:val="30"/>
          <w:szCs w:val="30"/>
        </w:rPr>
        <w:t>制定</w:t>
      </w:r>
      <w:r>
        <w:rPr>
          <w:rFonts w:hint="eastAsia" w:ascii="仿宋" w:hAnsi="仿宋" w:eastAsia="仿宋" w:cs="黑体"/>
          <w:sz w:val="30"/>
          <w:szCs w:val="30"/>
          <w:lang w:val="en-US" w:eastAsia="zh-CN"/>
        </w:rPr>
        <w:t>本规定</w:t>
      </w:r>
      <w:r>
        <w:rPr>
          <w:rFonts w:ascii="仿宋" w:hAnsi="仿宋" w:eastAsia="仿宋" w:cs="黑体"/>
          <w:sz w:val="30"/>
          <w:szCs w:val="30"/>
        </w:rPr>
        <w:t>。</w:t>
      </w:r>
    </w:p>
    <w:p>
      <w:pPr>
        <w:tabs>
          <w:tab w:val="left" w:pos="0"/>
          <w:tab w:val="left" w:pos="1680"/>
        </w:tabs>
        <w:adjustRightInd w:val="0"/>
        <w:spacing w:line="360" w:lineRule="auto"/>
        <w:ind w:firstLine="602" w:firstLineChars="200"/>
        <w:rPr>
          <w:rFonts w:hint="eastAsia" w:ascii="仿宋_GB2312" w:eastAsia="仿宋_GB2312"/>
          <w:sz w:val="30"/>
          <w:szCs w:val="30"/>
          <w:lang w:val="en-US" w:eastAsia="zh-CN"/>
        </w:rPr>
      </w:pPr>
      <w:r>
        <w:rPr>
          <w:rFonts w:hint="eastAsia" w:ascii="楷体" w:hAnsi="楷体" w:eastAsia="楷体"/>
          <w:b/>
          <w:sz w:val="30"/>
          <w:szCs w:val="30"/>
          <w:lang w:val="en-US" w:eastAsia="zh-CN"/>
        </w:rPr>
        <w:t xml:space="preserve">第一条 </w:t>
      </w:r>
      <w:r>
        <w:rPr>
          <w:rFonts w:hint="eastAsia" w:ascii="仿宋_GB2312" w:eastAsia="仿宋_GB2312"/>
          <w:sz w:val="30"/>
          <w:szCs w:val="30"/>
          <w:lang w:val="en-US" w:eastAsia="zh-CN"/>
        </w:rPr>
        <w:t>本规定所称的堤防是指本市范围内</w:t>
      </w:r>
      <w:r>
        <w:rPr>
          <w:rFonts w:ascii="仿宋" w:hAnsi="仿宋" w:eastAsia="仿宋" w:cs="黑体"/>
          <w:sz w:val="30"/>
          <w:szCs w:val="30"/>
        </w:rPr>
        <w:t>防止</w:t>
      </w:r>
      <w:r>
        <w:rPr>
          <w:rFonts w:hint="eastAsia" w:ascii="仿宋" w:hAnsi="仿宋" w:eastAsia="仿宋" w:cs="黑体"/>
          <w:sz w:val="30"/>
          <w:szCs w:val="30"/>
        </w:rPr>
        <w:t>洪水侵袭</w:t>
      </w:r>
      <w:r>
        <w:rPr>
          <w:rFonts w:ascii="仿宋" w:hAnsi="仿宋" w:eastAsia="仿宋" w:cs="黑体"/>
          <w:sz w:val="30"/>
          <w:szCs w:val="30"/>
        </w:rPr>
        <w:t>，</w:t>
      </w:r>
      <w:r>
        <w:rPr>
          <w:rFonts w:hint="eastAsia" w:ascii="仿宋" w:hAnsi="仿宋" w:eastAsia="仿宋" w:cs="黑体"/>
          <w:sz w:val="30"/>
          <w:szCs w:val="30"/>
        </w:rPr>
        <w:t>沿河湖边缘</w:t>
      </w:r>
      <w:r>
        <w:rPr>
          <w:rFonts w:ascii="仿宋" w:hAnsi="仿宋" w:eastAsia="仿宋" w:cs="黑体"/>
          <w:sz w:val="30"/>
          <w:szCs w:val="30"/>
        </w:rPr>
        <w:t>修建的挡水建</w:t>
      </w:r>
      <w:r>
        <w:rPr>
          <w:rFonts w:hint="eastAsia" w:ascii="仿宋" w:hAnsi="仿宋" w:eastAsia="仿宋" w:cs="黑体"/>
          <w:sz w:val="30"/>
          <w:szCs w:val="30"/>
          <w:lang w:eastAsia="zh-CN"/>
        </w:rPr>
        <w:t>（</w:t>
      </w:r>
      <w:r>
        <w:rPr>
          <w:rFonts w:hint="eastAsia" w:ascii="仿宋" w:hAnsi="仿宋" w:eastAsia="仿宋" w:cs="黑体"/>
          <w:sz w:val="30"/>
          <w:szCs w:val="30"/>
          <w:lang w:val="en-US" w:eastAsia="zh-CN"/>
        </w:rPr>
        <w:t>构</w:t>
      </w:r>
      <w:r>
        <w:rPr>
          <w:rFonts w:hint="eastAsia" w:ascii="仿宋" w:hAnsi="仿宋" w:eastAsia="仿宋" w:cs="黑体"/>
          <w:sz w:val="30"/>
          <w:szCs w:val="30"/>
          <w:lang w:eastAsia="zh-CN"/>
        </w:rPr>
        <w:t>）</w:t>
      </w:r>
      <w:r>
        <w:rPr>
          <w:rFonts w:ascii="仿宋" w:hAnsi="仿宋" w:eastAsia="仿宋" w:cs="黑体"/>
          <w:sz w:val="30"/>
          <w:szCs w:val="30"/>
        </w:rPr>
        <w:t>筑物</w:t>
      </w:r>
      <w:r>
        <w:rPr>
          <w:rFonts w:hint="eastAsia" w:ascii="仿宋_GB2312" w:eastAsia="仿宋_GB2312"/>
          <w:sz w:val="30"/>
          <w:szCs w:val="30"/>
          <w:lang w:val="en-US" w:eastAsia="zh-CN"/>
        </w:rPr>
        <w:t>。</w:t>
      </w:r>
      <w:r>
        <w:rPr>
          <w:rFonts w:hint="eastAsia" w:ascii="仿宋" w:hAnsi="仿宋" w:eastAsia="仿宋" w:cs="黑体"/>
          <w:sz w:val="30"/>
          <w:szCs w:val="30"/>
        </w:rPr>
        <w:t>主要</w:t>
      </w:r>
      <w:r>
        <w:rPr>
          <w:rFonts w:ascii="仿宋" w:hAnsi="仿宋" w:eastAsia="仿宋" w:cs="黑体"/>
          <w:sz w:val="30"/>
          <w:szCs w:val="30"/>
        </w:rPr>
        <w:t>包括</w:t>
      </w:r>
      <w:r>
        <w:rPr>
          <w:rFonts w:hint="eastAsia" w:ascii="仿宋" w:hAnsi="仿宋" w:eastAsia="仿宋" w:cs="黑体"/>
          <w:sz w:val="30"/>
          <w:szCs w:val="30"/>
        </w:rPr>
        <w:t>河堤</w:t>
      </w:r>
      <w:r>
        <w:rPr>
          <w:rFonts w:ascii="仿宋" w:hAnsi="仿宋" w:eastAsia="仿宋" w:cs="黑体"/>
          <w:sz w:val="30"/>
          <w:szCs w:val="30"/>
        </w:rPr>
        <w:t>、湖堤、</w:t>
      </w:r>
      <w:r>
        <w:rPr>
          <w:rFonts w:hint="eastAsia" w:ascii="仿宋" w:hAnsi="仿宋" w:eastAsia="仿宋" w:cs="黑体"/>
          <w:sz w:val="30"/>
          <w:szCs w:val="30"/>
          <w:lang w:val="en-US" w:eastAsia="zh-CN"/>
        </w:rPr>
        <w:t>通湖渍</w:t>
      </w:r>
      <w:r>
        <w:rPr>
          <w:rFonts w:ascii="仿宋" w:hAnsi="仿宋" w:eastAsia="仿宋" w:cs="黑体"/>
          <w:sz w:val="30"/>
          <w:szCs w:val="30"/>
        </w:rPr>
        <w:t>堤</w:t>
      </w:r>
      <w:r>
        <w:rPr>
          <w:rFonts w:hint="eastAsia" w:ascii="仿宋" w:hAnsi="仿宋" w:eastAsia="仿宋" w:cs="黑体"/>
          <w:sz w:val="30"/>
          <w:szCs w:val="30"/>
          <w:lang w:eastAsia="zh-CN"/>
        </w:rPr>
        <w:t>（</w:t>
      </w:r>
      <w:r>
        <w:rPr>
          <w:rFonts w:hint="eastAsia" w:ascii="仿宋" w:hAnsi="仿宋" w:eastAsia="仿宋" w:cs="黑体"/>
          <w:sz w:val="30"/>
          <w:szCs w:val="30"/>
        </w:rPr>
        <w:t>不包括</w:t>
      </w:r>
      <w:r>
        <w:rPr>
          <w:rFonts w:ascii="仿宋" w:hAnsi="仿宋" w:eastAsia="仿宋" w:cs="黑体"/>
          <w:sz w:val="30"/>
          <w:szCs w:val="30"/>
        </w:rPr>
        <w:t>渠堤、水库围堤</w:t>
      </w:r>
      <w:r>
        <w:rPr>
          <w:rFonts w:hint="eastAsia" w:ascii="仿宋" w:hAnsi="仿宋" w:eastAsia="仿宋" w:cs="黑体"/>
          <w:sz w:val="30"/>
          <w:szCs w:val="30"/>
          <w:lang w:eastAsia="zh-CN"/>
        </w:rPr>
        <w:t>）</w:t>
      </w:r>
      <w:r>
        <w:rPr>
          <w:rFonts w:ascii="仿宋" w:hAnsi="仿宋" w:eastAsia="仿宋" w:cs="黑体"/>
          <w:sz w:val="30"/>
          <w:szCs w:val="30"/>
        </w:rPr>
        <w:t>。</w:t>
      </w:r>
      <w:r>
        <w:rPr>
          <w:rFonts w:hint="eastAsia" w:ascii="仿宋" w:hAnsi="仿宋" w:eastAsia="仿宋" w:cs="黑体"/>
          <w:sz w:val="30"/>
          <w:szCs w:val="30"/>
          <w:lang w:val="en-US" w:eastAsia="zh-CN"/>
        </w:rPr>
        <w:t>堤防工程包括主体工程、护堤地、涵闸、护坡、防汛公路以及防浪林等附属设施。</w:t>
      </w:r>
    </w:p>
    <w:p>
      <w:pPr>
        <w:pStyle w:val="11"/>
        <w:keepNext w:val="0"/>
        <w:keepLines w:val="0"/>
        <w:widowControl/>
        <w:suppressLineNumbers w:val="0"/>
        <w:ind w:firstLine="600" w:firstLineChars="200"/>
        <w:rPr>
          <w:rFonts w:hint="default" w:ascii="仿宋_GB2312" w:eastAsia="仿宋_GB2312"/>
          <w:sz w:val="30"/>
          <w:szCs w:val="30"/>
          <w:lang w:val="en-US" w:eastAsia="zh-CN"/>
        </w:rPr>
      </w:pPr>
      <w:r>
        <w:rPr>
          <w:rFonts w:hint="eastAsia" w:ascii="仿宋_GB2312" w:eastAsia="仿宋_GB2312"/>
          <w:sz w:val="30"/>
          <w:szCs w:val="30"/>
          <w:lang w:val="en-US" w:eastAsia="zh-CN"/>
        </w:rPr>
        <w:t>（一）堤防工程管理范围和保护范围严格按《湖南省洞庭湖区水利管理条例》相关规定、河湖划界和水利工程确权划界的相关成果执行（管理范围一般为大堤背水坡脚向外水平延伸３０至５０米，经过城镇的堤段不得少于１０米。保护范围视堤防重要程度、堤基土质条件划定，一般为管理范围外缘线至背水坡脚外150米）。</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（二）区县（市）水行政主管部门是堤防工程管理责任主体，负责组织、指导堤防管理单位做好堤防工程的维护维修和日常管理工作；市水行政主管部门负责指导、监督区县（市）抓好堤防工程管理工作。</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（三）本市范围内所有单位和个人有保护堤防工程的义务，不得侵占、破坏堤防工程。 </w:t>
      </w:r>
    </w:p>
    <w:p>
      <w:pPr>
        <w:tabs>
          <w:tab w:val="left" w:pos="0"/>
          <w:tab w:val="left" w:pos="1680"/>
        </w:tabs>
        <w:adjustRightInd w:val="0"/>
        <w:spacing w:line="360" w:lineRule="auto"/>
        <w:ind w:firstLine="602" w:firstLineChars="200"/>
        <w:rPr>
          <w:rFonts w:hint="eastAsia" w:ascii="仿宋_GB2312" w:eastAsia="仿宋_GB2312"/>
          <w:sz w:val="30"/>
          <w:szCs w:val="30"/>
          <w:lang w:val="en-US" w:eastAsia="zh-CN"/>
        </w:rPr>
      </w:pPr>
      <w:r>
        <w:rPr>
          <w:rFonts w:hint="eastAsia" w:ascii="楷体" w:hAnsi="楷体" w:eastAsia="楷体"/>
          <w:b/>
          <w:sz w:val="30"/>
          <w:szCs w:val="30"/>
          <w:lang w:val="en-US" w:eastAsia="zh-CN"/>
        </w:rPr>
        <w:t xml:space="preserve">第二条 </w:t>
      </w:r>
      <w:r>
        <w:rPr>
          <w:rFonts w:hint="eastAsia" w:ascii="仿宋_GB2312" w:eastAsia="仿宋_GB2312"/>
          <w:sz w:val="30"/>
          <w:szCs w:val="30"/>
          <w:lang w:val="en-US" w:eastAsia="zh-CN"/>
        </w:rPr>
        <w:t>在河道管理范围内进行下列活动，必须报经具有审批权限的水行政主管部门批准；涉及其他部门的，由水行政主管部门会同有关部门批准：</w:t>
      </w:r>
    </w:p>
    <w:p>
      <w:pPr>
        <w:tabs>
          <w:tab w:val="left" w:pos="0"/>
          <w:tab w:val="left" w:pos="1680"/>
        </w:tabs>
        <w:adjustRightInd w:val="0"/>
        <w:spacing w:line="360" w:lineRule="auto"/>
        <w:ind w:firstLine="600" w:firstLineChars="200"/>
        <w:rPr>
          <w:rFonts w:hint="eastAsia" w:ascii="仿宋" w:hAnsi="仿宋" w:eastAsia="仿宋" w:cs="黑体"/>
          <w:sz w:val="30"/>
          <w:szCs w:val="30"/>
          <w:lang w:eastAsia="zh-CN"/>
        </w:rPr>
      </w:pPr>
      <w:r>
        <w:rPr>
          <w:rFonts w:hint="eastAsia" w:ascii="仿宋_GB2312" w:eastAsia="仿宋_GB2312"/>
          <w:sz w:val="30"/>
          <w:szCs w:val="30"/>
          <w:lang w:val="en-US" w:eastAsia="zh-CN"/>
        </w:rPr>
        <w:t>（一）</w:t>
      </w:r>
      <w:r>
        <w:rPr>
          <w:rFonts w:ascii="仿宋" w:hAnsi="仿宋" w:eastAsia="仿宋" w:cs="黑体"/>
          <w:sz w:val="30"/>
          <w:szCs w:val="30"/>
        </w:rPr>
        <w:t>新建、改</w:t>
      </w:r>
      <w:r>
        <w:rPr>
          <w:rFonts w:hint="eastAsia" w:ascii="仿宋" w:hAnsi="仿宋" w:eastAsia="仿宋" w:cs="黑体"/>
          <w:sz w:val="30"/>
          <w:szCs w:val="30"/>
        </w:rPr>
        <w:t>（</w:t>
      </w:r>
      <w:r>
        <w:rPr>
          <w:rFonts w:ascii="仿宋" w:hAnsi="仿宋" w:eastAsia="仿宋" w:cs="黑体"/>
          <w:sz w:val="30"/>
          <w:szCs w:val="30"/>
        </w:rPr>
        <w:t>扩</w:t>
      </w:r>
      <w:r>
        <w:rPr>
          <w:rFonts w:hint="eastAsia" w:ascii="仿宋" w:hAnsi="仿宋" w:eastAsia="仿宋" w:cs="黑体"/>
          <w:sz w:val="30"/>
          <w:szCs w:val="30"/>
        </w:rPr>
        <w:t>）</w:t>
      </w:r>
      <w:r>
        <w:rPr>
          <w:rFonts w:ascii="仿宋" w:hAnsi="仿宋" w:eastAsia="仿宋" w:cs="黑体"/>
          <w:sz w:val="30"/>
          <w:szCs w:val="30"/>
        </w:rPr>
        <w:t>建、拆除</w:t>
      </w:r>
      <w:r>
        <w:rPr>
          <w:rFonts w:hint="eastAsia" w:ascii="仿宋" w:hAnsi="仿宋" w:eastAsia="仿宋" w:cs="黑体"/>
          <w:sz w:val="30"/>
          <w:szCs w:val="30"/>
        </w:rPr>
        <w:t>穿（</w:t>
      </w:r>
      <w:r>
        <w:rPr>
          <w:rFonts w:ascii="仿宋" w:hAnsi="仿宋" w:eastAsia="仿宋" w:cs="黑体"/>
          <w:sz w:val="30"/>
          <w:szCs w:val="30"/>
        </w:rPr>
        <w:t>跨、临</w:t>
      </w:r>
      <w:r>
        <w:rPr>
          <w:rFonts w:hint="eastAsia" w:ascii="仿宋" w:hAnsi="仿宋" w:eastAsia="仿宋" w:cs="黑体"/>
          <w:sz w:val="30"/>
          <w:szCs w:val="30"/>
        </w:rPr>
        <w:t>）堤建筑物</w:t>
      </w:r>
      <w:r>
        <w:rPr>
          <w:rFonts w:ascii="仿宋" w:hAnsi="仿宋" w:eastAsia="仿宋" w:cs="黑体"/>
          <w:sz w:val="30"/>
          <w:szCs w:val="30"/>
        </w:rPr>
        <w:t>，</w:t>
      </w:r>
      <w:r>
        <w:rPr>
          <w:rFonts w:hint="eastAsia" w:ascii="仿宋" w:hAnsi="仿宋" w:eastAsia="仿宋" w:cs="黑体"/>
          <w:sz w:val="30"/>
          <w:szCs w:val="30"/>
        </w:rPr>
        <w:t>包括影响堤防工程运行安全的穿（</w:t>
      </w:r>
      <w:r>
        <w:rPr>
          <w:rFonts w:ascii="仿宋" w:hAnsi="仿宋" w:eastAsia="仿宋" w:cs="黑体"/>
          <w:sz w:val="30"/>
          <w:szCs w:val="30"/>
        </w:rPr>
        <w:t>跨、临</w:t>
      </w:r>
      <w:r>
        <w:rPr>
          <w:rFonts w:hint="eastAsia" w:ascii="仿宋" w:hAnsi="仿宋" w:eastAsia="仿宋" w:cs="黑体"/>
          <w:sz w:val="30"/>
          <w:szCs w:val="30"/>
        </w:rPr>
        <w:t>）堤、临堤的</w:t>
      </w:r>
      <w:r>
        <w:rPr>
          <w:rFonts w:ascii="仿宋" w:hAnsi="仿宋" w:eastAsia="仿宋" w:cs="黑体"/>
          <w:sz w:val="30"/>
          <w:szCs w:val="30"/>
        </w:rPr>
        <w:t>闸涵、泵站、渡槽、桥梁</w:t>
      </w:r>
      <w:r>
        <w:rPr>
          <w:rFonts w:hint="eastAsia" w:ascii="仿宋" w:hAnsi="仿宋" w:eastAsia="仿宋" w:cs="黑体"/>
          <w:sz w:val="30"/>
          <w:szCs w:val="30"/>
        </w:rPr>
        <w:t>（栈道）</w:t>
      </w:r>
      <w:r>
        <w:rPr>
          <w:rFonts w:ascii="仿宋" w:hAnsi="仿宋" w:eastAsia="仿宋" w:cs="黑体"/>
          <w:sz w:val="30"/>
          <w:szCs w:val="30"/>
        </w:rPr>
        <w:t>、码头</w:t>
      </w:r>
      <w:r>
        <w:rPr>
          <w:rFonts w:hint="eastAsia" w:ascii="仿宋" w:hAnsi="仿宋" w:eastAsia="仿宋" w:cs="黑体"/>
          <w:sz w:val="30"/>
          <w:szCs w:val="30"/>
        </w:rPr>
        <w:t>（亲水平台）</w:t>
      </w:r>
      <w:r>
        <w:rPr>
          <w:rFonts w:ascii="仿宋" w:hAnsi="仿宋" w:eastAsia="仿宋" w:cs="黑体"/>
          <w:sz w:val="30"/>
          <w:szCs w:val="30"/>
        </w:rPr>
        <w:t>、</w:t>
      </w:r>
      <w:r>
        <w:rPr>
          <w:rFonts w:hint="eastAsia" w:ascii="仿宋" w:hAnsi="仿宋" w:eastAsia="仿宋" w:cs="黑体"/>
          <w:sz w:val="30"/>
          <w:szCs w:val="30"/>
        </w:rPr>
        <w:t>道路、渡口、隧道、</w:t>
      </w:r>
      <w:r>
        <w:rPr>
          <w:rFonts w:ascii="仿宋" w:hAnsi="仿宋" w:eastAsia="仿宋" w:cs="黑体"/>
          <w:sz w:val="30"/>
          <w:szCs w:val="30"/>
        </w:rPr>
        <w:t>管道、缆线</w:t>
      </w:r>
      <w:r>
        <w:rPr>
          <w:rFonts w:hint="eastAsia" w:ascii="仿宋" w:hAnsi="仿宋" w:eastAsia="仿宋" w:cs="黑体"/>
          <w:sz w:val="30"/>
          <w:szCs w:val="30"/>
        </w:rPr>
        <w:t>、地下工程、公园等建筑物</w:t>
      </w:r>
      <w:r>
        <w:rPr>
          <w:rFonts w:ascii="仿宋" w:hAnsi="仿宋" w:eastAsia="仿宋" w:cs="黑体"/>
          <w:sz w:val="30"/>
          <w:szCs w:val="30"/>
        </w:rPr>
        <w:t>及设施</w:t>
      </w:r>
      <w:r>
        <w:rPr>
          <w:rFonts w:hint="eastAsia" w:ascii="仿宋" w:hAnsi="仿宋" w:eastAsia="仿宋" w:cs="黑体"/>
          <w:sz w:val="30"/>
          <w:szCs w:val="30"/>
          <w:lang w:eastAsia="zh-CN"/>
        </w:rPr>
        <w:t>；</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（二） 采砂、取土、淘金、弃置沙石或淤泥；</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（三）爆破、钻探等工程作业；</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（四）在河道滩地开采地下资源及进行考古发掘；</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（五）临时堆放物料；</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（六）其他影响河道行洪安全的活动。</w:t>
      </w:r>
    </w:p>
    <w:p>
      <w:pPr>
        <w:widowControl w:val="0"/>
        <w:numPr>
          <w:ilvl w:val="0"/>
          <w:numId w:val="0"/>
        </w:numPr>
        <w:spacing w:line="360" w:lineRule="auto"/>
        <w:ind w:firstLine="600"/>
        <w:jc w:val="both"/>
        <w:rPr>
          <w:rFonts w:hint="eastAsia" w:ascii="仿宋_GB2312" w:eastAsia="仿宋_GB2312"/>
          <w:sz w:val="30"/>
          <w:szCs w:val="30"/>
        </w:rPr>
      </w:pPr>
      <w:r>
        <w:rPr>
          <w:rFonts w:hint="eastAsia" w:ascii="楷体" w:hAnsi="楷体" w:eastAsia="楷体"/>
          <w:b/>
          <w:sz w:val="30"/>
          <w:szCs w:val="30"/>
          <w:lang w:val="en-US" w:eastAsia="zh-CN"/>
        </w:rPr>
        <w:t>第三条</w:t>
      </w:r>
      <w:r>
        <w:rPr>
          <w:rFonts w:hint="eastAsia" w:ascii="仿宋_GB2312" w:eastAsia="仿宋_GB2312"/>
          <w:sz w:val="30"/>
          <w:szCs w:val="30"/>
          <w:lang w:val="en-US" w:eastAsia="zh-CN"/>
        </w:rPr>
        <w:t xml:space="preserve"> 在堤防工程管理及保护范围内禁止下列行为：</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（一） 在堤防工程管理范围内禁止新建、改（扩）建房屋；</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（二） 在堤防工程管理范围内，禁止种植高杆作物（防浪林除外），弃置矿渣、石渣、煤灰、泥土、垃圾等；</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（三） 在堤防和护堤地禁止修建有碍堤防安全和堤防抢险的建(构)筑物，禁止放牧、开渠、烧窑、挖窖、葬坟、晒粮、存放物料、开采地下资源；</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（四） 在堤防工程保护范围内，禁止旱土改水田，禁止水田挖塘（沟）养虾，禁止打井；</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（五） 法律、法规规定的其他禁止行为。</w:t>
      </w:r>
    </w:p>
    <w:p>
      <w:pPr>
        <w:spacing w:line="360" w:lineRule="auto"/>
        <w:ind w:firstLine="602" w:firstLineChars="200"/>
        <w:rPr>
          <w:rFonts w:hint="eastAsia" w:ascii="楷体" w:hAnsi="楷体" w:eastAsia="仿宋"/>
          <w:b/>
          <w:sz w:val="30"/>
          <w:szCs w:val="30"/>
          <w:lang w:val="en-US" w:eastAsia="zh-CN"/>
        </w:rPr>
      </w:pPr>
      <w:r>
        <w:rPr>
          <w:rFonts w:hint="eastAsia" w:ascii="楷体" w:hAnsi="楷体" w:eastAsia="楷体"/>
          <w:b/>
          <w:sz w:val="30"/>
          <w:szCs w:val="30"/>
        </w:rPr>
        <w:t>第</w:t>
      </w:r>
      <w:r>
        <w:rPr>
          <w:rFonts w:hint="eastAsia" w:ascii="楷体" w:hAnsi="楷体" w:eastAsia="楷体"/>
          <w:b/>
          <w:sz w:val="30"/>
          <w:szCs w:val="30"/>
          <w:lang w:val="en-US" w:eastAsia="zh-CN"/>
        </w:rPr>
        <w:t>四</w:t>
      </w:r>
      <w:r>
        <w:rPr>
          <w:rFonts w:hint="eastAsia" w:ascii="楷体" w:hAnsi="楷体" w:eastAsia="楷体"/>
          <w:b/>
          <w:sz w:val="30"/>
          <w:szCs w:val="30"/>
        </w:rPr>
        <w:t>条</w:t>
      </w:r>
      <w:r>
        <w:rPr>
          <w:rFonts w:hint="eastAsia" w:ascii="楷体" w:hAnsi="楷体" w:eastAsia="楷体"/>
          <w:b/>
          <w:sz w:val="30"/>
          <w:szCs w:val="30"/>
          <w:lang w:val="en-US" w:eastAsia="zh-CN"/>
        </w:rPr>
        <w:t xml:space="preserve"> </w:t>
      </w:r>
      <w:r>
        <w:rPr>
          <w:rFonts w:hint="eastAsia" w:ascii="仿宋_GB2312" w:eastAsia="仿宋_GB2312"/>
          <w:sz w:val="30"/>
          <w:szCs w:val="30"/>
          <w:lang w:val="en-US" w:eastAsia="zh-CN"/>
        </w:rPr>
        <w:t>区县（市）应将堤防管理维修维护资金纳入年度财政预算，同时应加强堤防险工险段的管理和治理力度。</w:t>
      </w:r>
      <w:r>
        <w:rPr>
          <w:rFonts w:hint="eastAsia" w:ascii="仿宋" w:hAnsi="仿宋" w:eastAsia="仿宋" w:cs="黑体"/>
          <w:sz w:val="30"/>
          <w:szCs w:val="30"/>
          <w:lang w:val="en-US" w:eastAsia="zh-CN"/>
        </w:rPr>
        <w:t>县、乡（镇）</w:t>
      </w:r>
      <w:r>
        <w:rPr>
          <w:rFonts w:hint="eastAsia" w:ascii="仿宋" w:hAnsi="仿宋" w:eastAsia="仿宋" w:cs="黑体"/>
          <w:sz w:val="30"/>
          <w:szCs w:val="30"/>
        </w:rPr>
        <w:t>人民政府</w:t>
      </w:r>
      <w:r>
        <w:rPr>
          <w:rFonts w:hint="eastAsia" w:ascii="仿宋" w:hAnsi="仿宋" w:eastAsia="仿宋" w:cs="黑体"/>
          <w:sz w:val="30"/>
          <w:szCs w:val="30"/>
          <w:lang w:eastAsia="zh-CN"/>
        </w:rPr>
        <w:t>（</w:t>
      </w:r>
      <w:r>
        <w:rPr>
          <w:rFonts w:hint="eastAsia" w:ascii="仿宋" w:hAnsi="仿宋" w:eastAsia="仿宋" w:cs="黑体"/>
          <w:sz w:val="30"/>
          <w:szCs w:val="30"/>
          <w:lang w:val="en-US" w:eastAsia="zh-CN"/>
        </w:rPr>
        <w:t>街道办事处</w:t>
      </w:r>
      <w:r>
        <w:rPr>
          <w:rFonts w:hint="eastAsia" w:ascii="仿宋" w:hAnsi="仿宋" w:eastAsia="仿宋" w:cs="黑体"/>
          <w:sz w:val="30"/>
          <w:szCs w:val="30"/>
          <w:lang w:eastAsia="zh-CN"/>
        </w:rPr>
        <w:t>）</w:t>
      </w:r>
      <w:r>
        <w:rPr>
          <w:rFonts w:hint="eastAsia" w:ascii="仿宋" w:hAnsi="仿宋" w:eastAsia="仿宋" w:cs="黑体"/>
          <w:sz w:val="30"/>
          <w:szCs w:val="30"/>
        </w:rPr>
        <w:t>应采取措施，保障本行政区域内堤防工程安全，限期消除影响堤防工程安全运行的隐患</w:t>
      </w:r>
      <w:r>
        <w:rPr>
          <w:rFonts w:hint="eastAsia" w:ascii="仿宋" w:hAnsi="仿宋" w:eastAsia="仿宋" w:cs="黑体"/>
          <w:sz w:val="30"/>
          <w:szCs w:val="30"/>
          <w:lang w:eastAsia="zh-CN"/>
        </w:rPr>
        <w:t>。</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（一） 险工险段实行登记、监管、整治和销号制度；</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（二） </w:t>
      </w:r>
      <w:r>
        <w:rPr>
          <w:rFonts w:ascii="仿宋" w:hAnsi="仿宋" w:eastAsia="仿宋" w:cs="黑体"/>
          <w:sz w:val="30"/>
          <w:szCs w:val="30"/>
        </w:rPr>
        <w:t>堤防</w:t>
      </w:r>
      <w:r>
        <w:rPr>
          <w:rFonts w:hint="eastAsia" w:ascii="仿宋" w:hAnsi="仿宋" w:eastAsia="仿宋" w:cs="黑体"/>
          <w:sz w:val="30"/>
          <w:szCs w:val="30"/>
          <w:lang w:val="en-US" w:eastAsia="zh-CN"/>
        </w:rPr>
        <w:t>工程</w:t>
      </w:r>
      <w:r>
        <w:rPr>
          <w:rFonts w:ascii="仿宋" w:hAnsi="仿宋" w:eastAsia="仿宋" w:cs="黑体"/>
          <w:sz w:val="30"/>
          <w:szCs w:val="30"/>
        </w:rPr>
        <w:t>管理单位</w:t>
      </w:r>
      <w:r>
        <w:rPr>
          <w:rFonts w:hint="eastAsia" w:ascii="仿宋" w:hAnsi="仿宋" w:eastAsia="仿宋" w:cs="黑体"/>
          <w:sz w:val="30"/>
          <w:szCs w:val="30"/>
        </w:rPr>
        <w:t>应根据工程实际需要，开展堤防</w:t>
      </w:r>
      <w:r>
        <w:rPr>
          <w:rFonts w:hint="eastAsia" w:ascii="仿宋" w:hAnsi="仿宋" w:eastAsia="仿宋" w:cs="黑体"/>
          <w:sz w:val="30"/>
          <w:szCs w:val="30"/>
          <w:lang w:val="en-US" w:eastAsia="zh-CN"/>
        </w:rPr>
        <w:t>安全</w:t>
      </w:r>
      <w:r>
        <w:rPr>
          <w:rFonts w:hint="eastAsia" w:ascii="仿宋" w:hAnsi="仿宋" w:eastAsia="仿宋" w:cs="黑体"/>
          <w:sz w:val="30"/>
          <w:szCs w:val="30"/>
        </w:rPr>
        <w:t>隐患探测工作，编制专项探测报告，</w:t>
      </w:r>
      <w:r>
        <w:rPr>
          <w:rFonts w:hint="eastAsia" w:ascii="仿宋_GB2312" w:eastAsia="仿宋_GB2312"/>
          <w:sz w:val="30"/>
          <w:szCs w:val="30"/>
        </w:rPr>
        <w:t>并报</w:t>
      </w:r>
      <w:r>
        <w:rPr>
          <w:rFonts w:hint="eastAsia" w:ascii="仿宋_GB2312" w:eastAsia="仿宋_GB2312"/>
          <w:sz w:val="30"/>
          <w:szCs w:val="30"/>
          <w:lang w:val="en-US" w:eastAsia="zh-CN"/>
        </w:rPr>
        <w:t>县水行政主管部门登记、核定、</w:t>
      </w:r>
      <w:r>
        <w:rPr>
          <w:rFonts w:hint="eastAsia" w:ascii="仿宋_GB2312" w:eastAsia="仿宋_GB2312"/>
          <w:sz w:val="30"/>
          <w:szCs w:val="30"/>
        </w:rPr>
        <w:t>备案</w:t>
      </w:r>
      <w:r>
        <w:rPr>
          <w:rFonts w:hint="eastAsia" w:ascii="仿宋_GB2312" w:eastAsia="仿宋_GB2312"/>
          <w:sz w:val="30"/>
          <w:szCs w:val="30"/>
          <w:lang w:val="en-US" w:eastAsia="zh-CN"/>
        </w:rPr>
        <w:t>；</w:t>
      </w:r>
    </w:p>
    <w:p>
      <w:pPr>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（三） 险工险段应设置标识标牌，堤防管理单位应编制度汛预案，落实防守责任；</w:t>
      </w:r>
    </w:p>
    <w:p>
      <w:pPr>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（四） 应加大险工险段整治力度，力争“十四五”末完成重要险工险段的整治，消除一线防洪大堤两水夹堤，因地制宜的建设好压浸平台，2035年底前完成所有险工险段的治理工作。</w:t>
      </w:r>
    </w:p>
    <w:p>
      <w:pPr>
        <w:spacing w:line="360" w:lineRule="auto"/>
        <w:ind w:firstLine="602" w:firstLineChars="200"/>
        <w:rPr>
          <w:rFonts w:hint="default" w:ascii="仿宋_GB2312" w:eastAsia="仿宋_GB2312"/>
          <w:sz w:val="30"/>
          <w:szCs w:val="30"/>
          <w:lang w:val="en-US" w:eastAsia="zh-CN"/>
        </w:rPr>
      </w:pPr>
      <w:r>
        <w:rPr>
          <w:rFonts w:hint="eastAsia" w:ascii="楷体" w:hAnsi="楷体" w:eastAsia="楷体"/>
          <w:b/>
          <w:sz w:val="30"/>
          <w:szCs w:val="30"/>
        </w:rPr>
        <w:t>第</w:t>
      </w:r>
      <w:r>
        <w:rPr>
          <w:rFonts w:hint="eastAsia" w:ascii="楷体" w:hAnsi="楷体" w:eastAsia="楷体"/>
          <w:b/>
          <w:sz w:val="30"/>
          <w:szCs w:val="30"/>
          <w:lang w:val="en-US" w:eastAsia="zh-CN"/>
        </w:rPr>
        <w:t>五</w:t>
      </w:r>
      <w:r>
        <w:rPr>
          <w:rFonts w:hint="eastAsia" w:ascii="楷体" w:hAnsi="楷体" w:eastAsia="楷体"/>
          <w:b/>
          <w:sz w:val="30"/>
          <w:szCs w:val="30"/>
        </w:rPr>
        <w:t>条</w:t>
      </w:r>
      <w:r>
        <w:rPr>
          <w:rFonts w:hint="eastAsia" w:ascii="楷体" w:hAnsi="楷体" w:eastAsia="楷体"/>
          <w:b/>
          <w:sz w:val="30"/>
          <w:szCs w:val="30"/>
          <w:lang w:val="en-US" w:eastAsia="zh-CN"/>
        </w:rPr>
        <w:t xml:space="preserve"> </w:t>
      </w:r>
      <w:r>
        <w:rPr>
          <w:rFonts w:hint="eastAsia" w:ascii="仿宋_GB2312" w:eastAsia="仿宋_GB2312"/>
          <w:sz w:val="30"/>
          <w:szCs w:val="30"/>
          <w:lang w:val="en-US" w:eastAsia="zh-CN"/>
        </w:rPr>
        <w:t>区县（市）应加强防浪林的建设与管理。堤防管理范围和距堤脚五百米以内的湖洲、与堤脚相连一百米以内的河滩属防护林区。防护林由区县（市）人民政府组织管理机构营造和管理，任何单位和个人不得侵占、破坏、任意砍伐。</w:t>
      </w:r>
    </w:p>
    <w:p>
      <w:pPr>
        <w:spacing w:line="360" w:lineRule="auto"/>
        <w:ind w:firstLine="602" w:firstLineChars="200"/>
        <w:rPr>
          <w:rFonts w:hint="default" w:ascii="仿宋_GB2312" w:eastAsia="仿宋_GB2312"/>
          <w:sz w:val="30"/>
          <w:szCs w:val="30"/>
          <w:lang w:val="en-US" w:eastAsia="zh-CN"/>
        </w:rPr>
      </w:pPr>
      <w:r>
        <w:rPr>
          <w:rFonts w:hint="eastAsia" w:ascii="楷体" w:hAnsi="楷体" w:eastAsia="楷体"/>
          <w:b/>
          <w:sz w:val="30"/>
          <w:szCs w:val="30"/>
        </w:rPr>
        <w:t>第</w:t>
      </w:r>
      <w:r>
        <w:rPr>
          <w:rFonts w:hint="eastAsia" w:ascii="楷体" w:hAnsi="楷体" w:eastAsia="楷体"/>
          <w:b/>
          <w:sz w:val="30"/>
          <w:szCs w:val="30"/>
          <w:lang w:val="en-US" w:eastAsia="zh-CN"/>
        </w:rPr>
        <w:t>六</w:t>
      </w:r>
      <w:r>
        <w:rPr>
          <w:rFonts w:hint="eastAsia" w:ascii="楷体" w:hAnsi="楷体" w:eastAsia="楷体"/>
          <w:b/>
          <w:sz w:val="30"/>
          <w:szCs w:val="30"/>
        </w:rPr>
        <w:t>条</w:t>
      </w:r>
      <w:r>
        <w:rPr>
          <w:rFonts w:hint="eastAsia" w:ascii="楷体" w:hAnsi="楷体" w:eastAsia="楷体"/>
          <w:b/>
          <w:sz w:val="30"/>
          <w:szCs w:val="30"/>
          <w:lang w:val="en-US" w:eastAsia="zh-CN"/>
        </w:rPr>
        <w:t xml:space="preserve"> </w:t>
      </w:r>
      <w:r>
        <w:rPr>
          <w:rFonts w:hint="eastAsia" w:ascii="仿宋_GB2312" w:eastAsia="仿宋_GB2312"/>
          <w:sz w:val="30"/>
          <w:szCs w:val="30"/>
          <w:lang w:val="en-US" w:eastAsia="zh-CN"/>
        </w:rPr>
        <w:t>违反本规定的法律责任。</w:t>
      </w:r>
    </w:p>
    <w:p>
      <w:pPr>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（一）在堤防工程管理范围内新建、改建、扩建房屋的，由县级及以上人民政府水行政主管部门责令其停止违法行为，限期拆除并处一万元以上五万元以下罚款。</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二）在堤防工程管理范围内，种植高杆作物（防浪林除外），修建有碍堤防安全和堤防抢险的建(构)筑物，放牧、开渠、烧窑、挖窖、葬坟、晒粮、存放物料、开采地下资源。弃置矿渣、石渣、煤灰、泥土、垃圾等的，由县级及以上人民政府水行政主管部门责令其纠正违法行为、采取补救措施，并可以处警告、罚款、没收非法所得；对有关责任人员，由其所在单位或者上级主管机关给予行政处分；构成犯罪的，依法追究刑事责任。</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（三）擅自在堤防工程管理范围和保护范围实施旱土改水田或挖塘（沟）养虾的责令其停止违法行为，限期恢复原状，并处一万元以上十万元以下的罚款。</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四）市、县两级水行政主管部门应严格打击未经批准擅自采砂或者未按照采砂许可规定采砂的行为。经批准从事河道采砂的单位和个人，应当按照防洪和通航安全的需要，及时清理尾堆，平整河道，不得在河道内堆积砂石或者废弃物。县级以上人民政府水行政主管部门应当将堤防安全放在首位，严格控制采砂范围与深度，保持与大堤留有足够的安全距离，并加强对河道采砂的统一管理和监督检查。</w:t>
      </w:r>
    </w:p>
    <w:p>
      <w:pPr>
        <w:tabs>
          <w:tab w:val="left" w:pos="0"/>
          <w:tab w:val="left" w:pos="1680"/>
        </w:tabs>
        <w:adjustRightInd w:val="0"/>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五）在堤防工程保护范围内，擅自从事影响水工程运行和危害水工程安全的爆破、打井、采石、取土等活动。触及违法犯罪的，依照刑法的有关规定追究刑事责任；尚不够刑事处罚的，由县级及以上人民政府水行政主管部门依据权限，责令停止违法行为，采取补救措施，并处一万元以上五万元以下的罚款；违反《中华人民共和国治安管理处罚法》的，由公安机关依法给予治安管理处罚；给他人造成损失的，依法承担赔偿责任。</w:t>
      </w:r>
    </w:p>
    <w:p>
      <w:pPr>
        <w:tabs>
          <w:tab w:val="left" w:pos="0"/>
          <w:tab w:val="left" w:pos="1680"/>
        </w:tabs>
        <w:adjustRightInd w:val="0"/>
        <w:spacing w:line="360" w:lineRule="auto"/>
        <w:ind w:firstLine="602" w:firstLineChars="200"/>
        <w:rPr>
          <w:rFonts w:hint="default" w:ascii="仿宋_GB2312" w:eastAsia="仿宋_GB2312"/>
          <w:sz w:val="30"/>
          <w:szCs w:val="30"/>
          <w:lang w:val="en-US" w:eastAsia="zh-CN"/>
        </w:rPr>
      </w:pPr>
      <w:r>
        <w:rPr>
          <w:rFonts w:hint="eastAsia" w:ascii="楷体" w:hAnsi="楷体" w:eastAsia="楷体"/>
          <w:b/>
          <w:sz w:val="30"/>
          <w:szCs w:val="30"/>
        </w:rPr>
        <w:t>第</w:t>
      </w:r>
      <w:r>
        <w:rPr>
          <w:rFonts w:hint="eastAsia" w:ascii="楷体" w:hAnsi="楷体" w:eastAsia="楷体"/>
          <w:b/>
          <w:sz w:val="30"/>
          <w:szCs w:val="30"/>
          <w:lang w:val="en-US" w:eastAsia="zh-CN"/>
        </w:rPr>
        <w:t>七</w:t>
      </w:r>
      <w:r>
        <w:rPr>
          <w:rFonts w:hint="eastAsia" w:ascii="楷体" w:hAnsi="楷体" w:eastAsia="楷体"/>
          <w:b/>
          <w:sz w:val="30"/>
          <w:szCs w:val="30"/>
        </w:rPr>
        <w:t>条</w:t>
      </w:r>
      <w:r>
        <w:rPr>
          <w:rFonts w:hint="eastAsia" w:ascii="楷体" w:hAnsi="楷体" w:eastAsia="楷体"/>
          <w:b/>
          <w:sz w:val="30"/>
          <w:szCs w:val="30"/>
          <w:lang w:val="en-US" w:eastAsia="zh-CN"/>
        </w:rPr>
        <w:t xml:space="preserve"> </w:t>
      </w:r>
      <w:r>
        <w:rPr>
          <w:rFonts w:hint="eastAsia" w:ascii="仿宋_GB2312" w:eastAsia="仿宋_GB2312"/>
          <w:sz w:val="30"/>
          <w:szCs w:val="30"/>
          <w:lang w:val="en-US" w:eastAsia="zh-CN"/>
        </w:rPr>
        <w:t>本规定由市水行政主管部门负责解释，自颁布之日起施行。</w:t>
      </w:r>
    </w:p>
    <w:p>
      <w:pPr>
        <w:autoSpaceDE w:val="0"/>
        <w:autoSpaceDN w:val="0"/>
        <w:spacing w:line="360" w:lineRule="auto"/>
        <w:ind w:firstLine="640" w:firstLineChars="200"/>
        <w:jc w:val="left"/>
        <w:rPr>
          <w:rFonts w:hint="eastAsia" w:ascii="Times New Roman" w:hAnsi="Times New Roman" w:eastAsia="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ngti SC">
    <w:altName w:val="宋体"/>
    <w:panose1 w:val="00000000000000000000"/>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87719"/>
    </w:sdtPr>
    <w:sdtContent>
      <w:p>
        <w:pPr>
          <w:pStyle w:val="9"/>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93823"/>
    <w:multiLevelType w:val="multilevel"/>
    <w:tmpl w:val="11093823"/>
    <w:lvl w:ilvl="0" w:tentative="0">
      <w:start w:val="1"/>
      <w:numFmt w:val="decimal"/>
      <w:lvlText w:val="%1."/>
      <w:lvlJc w:val="left"/>
      <w:pPr>
        <w:tabs>
          <w:tab w:val="left" w:pos="720"/>
        </w:tabs>
        <w:ind w:left="720" w:hanging="720"/>
      </w:pPr>
    </w:lvl>
    <w:lvl w:ilvl="1" w:tentative="0">
      <w:start w:val="1"/>
      <w:numFmt w:val="decimal"/>
      <w:pStyle w:val="30"/>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1FC91163"/>
    <w:multiLevelType w:val="multilevel"/>
    <w:tmpl w:val="1FC91163"/>
    <w:lvl w:ilvl="0" w:tentative="0">
      <w:start w:val="1"/>
      <w:numFmt w:val="decimal"/>
      <w:pStyle w:val="21"/>
      <w:suff w:val="nothing"/>
      <w:lvlText w:val="%1　"/>
      <w:lvlJc w:val="left"/>
      <w:pPr>
        <w:ind w:left="567" w:firstLine="0"/>
      </w:pPr>
      <w:rPr>
        <w:rFonts w:hint="eastAsia" w:ascii="黑体" w:hAnsi="Times New Roman" w:eastAsia="黑体"/>
        <w:b w:val="0"/>
        <w:i w:val="0"/>
        <w:sz w:val="21"/>
        <w:szCs w:val="21"/>
      </w:rPr>
    </w:lvl>
    <w:lvl w:ilvl="1" w:tentative="0">
      <w:start w:val="1"/>
      <w:numFmt w:val="decimal"/>
      <w:pStyle w:val="20"/>
      <w:suff w:val="nothing"/>
      <w:lvlText w:val="%1.%2　"/>
      <w:lvlJc w:val="left"/>
      <w:pPr>
        <w:ind w:left="851"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2"/>
      <w:suff w:val="nothing"/>
      <w:lvlText w:val="%1.%2.%3　"/>
      <w:lvlJc w:val="left"/>
      <w:pPr>
        <w:ind w:left="0" w:firstLine="0"/>
      </w:pPr>
      <w:rPr>
        <w:rFonts w:hint="eastAsia" w:ascii="黑体" w:hAnsi="Times New Roman" w:eastAsia="黑体"/>
        <w:b w:val="0"/>
        <w:i w:val="0"/>
        <w:sz w:val="21"/>
      </w:rPr>
    </w:lvl>
    <w:lvl w:ilvl="3" w:tentative="0">
      <w:start w:val="1"/>
      <w:numFmt w:val="decimal"/>
      <w:pStyle w:val="23"/>
      <w:suff w:val="nothing"/>
      <w:lvlText w:val="%1.%2.%3.%4　"/>
      <w:lvlJc w:val="left"/>
      <w:pPr>
        <w:ind w:left="0" w:firstLine="0"/>
      </w:pPr>
      <w:rPr>
        <w:rFonts w:hint="eastAsia" w:ascii="黑体" w:hAnsi="Times New Roman" w:eastAsia="黑体"/>
        <w:b w:val="0"/>
        <w:i w:val="0"/>
        <w:sz w:val="21"/>
      </w:rPr>
    </w:lvl>
    <w:lvl w:ilvl="4" w:tentative="0">
      <w:start w:val="1"/>
      <w:numFmt w:val="decimal"/>
      <w:pStyle w:val="24"/>
      <w:suff w:val="nothing"/>
      <w:lvlText w:val="%1.%2.%3.%4.%5　"/>
      <w:lvlJc w:val="left"/>
      <w:pPr>
        <w:ind w:left="0" w:firstLine="0"/>
      </w:pPr>
      <w:rPr>
        <w:rFonts w:hint="eastAsia" w:ascii="黑体" w:hAnsi="Times New Roman" w:eastAsia="黑体"/>
        <w:b w:val="0"/>
        <w:i w:val="0"/>
        <w:sz w:val="21"/>
      </w:rPr>
    </w:lvl>
    <w:lvl w:ilvl="5" w:tentative="0">
      <w:start w:val="1"/>
      <w:numFmt w:val="decimal"/>
      <w:pStyle w:val="2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94D7FAC"/>
    <w:multiLevelType w:val="multilevel"/>
    <w:tmpl w:val="694D7FAC"/>
    <w:lvl w:ilvl="0" w:tentative="0">
      <w:start w:val="1"/>
      <w:numFmt w:val="lowerLetter"/>
      <w:pStyle w:val="28"/>
      <w:lvlText w:val="%1)"/>
      <w:lvlJc w:val="left"/>
      <w:pPr>
        <w:tabs>
          <w:tab w:val="left" w:pos="840"/>
        </w:tabs>
        <w:ind w:left="839" w:hanging="419"/>
      </w:pPr>
      <w:rPr>
        <w:rFonts w:hint="eastAsia"/>
        <w:b w:val="0"/>
        <w:i w:val="0"/>
        <w:sz w:val="21"/>
        <w:szCs w:val="21"/>
      </w:rPr>
    </w:lvl>
    <w:lvl w:ilvl="1" w:tentative="0">
      <w:start w:val="1"/>
      <w:numFmt w:val="decimal"/>
      <w:pStyle w:val="27"/>
      <w:lvlText w:val="%2)"/>
      <w:lvlJc w:val="left"/>
      <w:pPr>
        <w:tabs>
          <w:tab w:val="left" w:pos="1260"/>
        </w:tabs>
        <w:ind w:left="1259" w:hanging="419"/>
      </w:pPr>
      <w:rPr>
        <w:rFonts w:hint="eastAsia"/>
      </w:rPr>
    </w:lvl>
    <w:lvl w:ilvl="2" w:tentative="0">
      <w:start w:val="1"/>
      <w:numFmt w:val="decimal"/>
      <w:pStyle w:val="29"/>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17"/>
    <w:rsid w:val="00002A01"/>
    <w:rsid w:val="000051F2"/>
    <w:rsid w:val="000052C6"/>
    <w:rsid w:val="00005F21"/>
    <w:rsid w:val="0000642B"/>
    <w:rsid w:val="00011C7B"/>
    <w:rsid w:val="00013A0D"/>
    <w:rsid w:val="00015358"/>
    <w:rsid w:val="0001565C"/>
    <w:rsid w:val="000176B0"/>
    <w:rsid w:val="0002128F"/>
    <w:rsid w:val="00021FEA"/>
    <w:rsid w:val="000227E9"/>
    <w:rsid w:val="00027688"/>
    <w:rsid w:val="00027F17"/>
    <w:rsid w:val="0003000C"/>
    <w:rsid w:val="00031BAB"/>
    <w:rsid w:val="000345BE"/>
    <w:rsid w:val="00034ABD"/>
    <w:rsid w:val="000369D2"/>
    <w:rsid w:val="000431D4"/>
    <w:rsid w:val="00043283"/>
    <w:rsid w:val="00051BF4"/>
    <w:rsid w:val="000538B3"/>
    <w:rsid w:val="00054B9E"/>
    <w:rsid w:val="00055C77"/>
    <w:rsid w:val="0005695A"/>
    <w:rsid w:val="00061A22"/>
    <w:rsid w:val="00065902"/>
    <w:rsid w:val="000660CA"/>
    <w:rsid w:val="0006704E"/>
    <w:rsid w:val="000714C5"/>
    <w:rsid w:val="00071FD9"/>
    <w:rsid w:val="00073412"/>
    <w:rsid w:val="000734EF"/>
    <w:rsid w:val="00073627"/>
    <w:rsid w:val="00073B5D"/>
    <w:rsid w:val="0007594E"/>
    <w:rsid w:val="00085120"/>
    <w:rsid w:val="000852B0"/>
    <w:rsid w:val="00091535"/>
    <w:rsid w:val="00091FB3"/>
    <w:rsid w:val="0009311C"/>
    <w:rsid w:val="00093938"/>
    <w:rsid w:val="00095A2F"/>
    <w:rsid w:val="000A007F"/>
    <w:rsid w:val="000A6B05"/>
    <w:rsid w:val="000A7231"/>
    <w:rsid w:val="000B07B5"/>
    <w:rsid w:val="000B1E7F"/>
    <w:rsid w:val="000B241A"/>
    <w:rsid w:val="000B24D7"/>
    <w:rsid w:val="000B3839"/>
    <w:rsid w:val="000B5479"/>
    <w:rsid w:val="000C3A32"/>
    <w:rsid w:val="000D0476"/>
    <w:rsid w:val="000D1445"/>
    <w:rsid w:val="000D3307"/>
    <w:rsid w:val="000D3E93"/>
    <w:rsid w:val="000D52B8"/>
    <w:rsid w:val="000E3B14"/>
    <w:rsid w:val="000E7DBA"/>
    <w:rsid w:val="000F3933"/>
    <w:rsid w:val="000F4904"/>
    <w:rsid w:val="000F523F"/>
    <w:rsid w:val="000F5D11"/>
    <w:rsid w:val="00100423"/>
    <w:rsid w:val="00101021"/>
    <w:rsid w:val="00101500"/>
    <w:rsid w:val="00101D0B"/>
    <w:rsid w:val="00107E9B"/>
    <w:rsid w:val="00110BB7"/>
    <w:rsid w:val="00110EB7"/>
    <w:rsid w:val="001129D6"/>
    <w:rsid w:val="0011520B"/>
    <w:rsid w:val="00115306"/>
    <w:rsid w:val="00123068"/>
    <w:rsid w:val="001231CE"/>
    <w:rsid w:val="001234AF"/>
    <w:rsid w:val="0012417D"/>
    <w:rsid w:val="00125205"/>
    <w:rsid w:val="0012553C"/>
    <w:rsid w:val="00126C02"/>
    <w:rsid w:val="00127DA2"/>
    <w:rsid w:val="00136860"/>
    <w:rsid w:val="00137291"/>
    <w:rsid w:val="0014069A"/>
    <w:rsid w:val="00140B69"/>
    <w:rsid w:val="00142B82"/>
    <w:rsid w:val="00144559"/>
    <w:rsid w:val="001448FA"/>
    <w:rsid w:val="001449A4"/>
    <w:rsid w:val="00147A52"/>
    <w:rsid w:val="00151519"/>
    <w:rsid w:val="0015354A"/>
    <w:rsid w:val="0015633B"/>
    <w:rsid w:val="00161CF1"/>
    <w:rsid w:val="001669F3"/>
    <w:rsid w:val="0017467D"/>
    <w:rsid w:val="0017682D"/>
    <w:rsid w:val="001837FD"/>
    <w:rsid w:val="0018621D"/>
    <w:rsid w:val="001866AF"/>
    <w:rsid w:val="001867E1"/>
    <w:rsid w:val="00187AE1"/>
    <w:rsid w:val="001922F9"/>
    <w:rsid w:val="00194C96"/>
    <w:rsid w:val="00194D80"/>
    <w:rsid w:val="00196CB1"/>
    <w:rsid w:val="001976D0"/>
    <w:rsid w:val="00197FD9"/>
    <w:rsid w:val="001A1CC4"/>
    <w:rsid w:val="001A204B"/>
    <w:rsid w:val="001A2C35"/>
    <w:rsid w:val="001B2B7F"/>
    <w:rsid w:val="001B56F2"/>
    <w:rsid w:val="001C1AE8"/>
    <w:rsid w:val="001C2375"/>
    <w:rsid w:val="001C3409"/>
    <w:rsid w:val="001C70E8"/>
    <w:rsid w:val="001D033B"/>
    <w:rsid w:val="001D08B2"/>
    <w:rsid w:val="001D226B"/>
    <w:rsid w:val="001D37F4"/>
    <w:rsid w:val="001D7863"/>
    <w:rsid w:val="001D7E36"/>
    <w:rsid w:val="001E0D77"/>
    <w:rsid w:val="001F1DEC"/>
    <w:rsid w:val="001F2307"/>
    <w:rsid w:val="001F65AA"/>
    <w:rsid w:val="002016D5"/>
    <w:rsid w:val="00201948"/>
    <w:rsid w:val="00202064"/>
    <w:rsid w:val="00204962"/>
    <w:rsid w:val="00206D23"/>
    <w:rsid w:val="0020763C"/>
    <w:rsid w:val="00211627"/>
    <w:rsid w:val="00213052"/>
    <w:rsid w:val="00214D49"/>
    <w:rsid w:val="00217063"/>
    <w:rsid w:val="002211E2"/>
    <w:rsid w:val="00222FAE"/>
    <w:rsid w:val="00225FB0"/>
    <w:rsid w:val="00227B20"/>
    <w:rsid w:val="002308AC"/>
    <w:rsid w:val="00230E20"/>
    <w:rsid w:val="00231B98"/>
    <w:rsid w:val="00233459"/>
    <w:rsid w:val="00234FD8"/>
    <w:rsid w:val="002356DA"/>
    <w:rsid w:val="0023742F"/>
    <w:rsid w:val="00237AEE"/>
    <w:rsid w:val="0025291E"/>
    <w:rsid w:val="00252E7D"/>
    <w:rsid w:val="0025531B"/>
    <w:rsid w:val="00261D51"/>
    <w:rsid w:val="00261FC1"/>
    <w:rsid w:val="0026235E"/>
    <w:rsid w:val="002628F9"/>
    <w:rsid w:val="0026290F"/>
    <w:rsid w:val="00262D5E"/>
    <w:rsid w:val="002630BD"/>
    <w:rsid w:val="00265B56"/>
    <w:rsid w:val="0026693C"/>
    <w:rsid w:val="00271E44"/>
    <w:rsid w:val="00272315"/>
    <w:rsid w:val="002724A0"/>
    <w:rsid w:val="00276C56"/>
    <w:rsid w:val="00280FF5"/>
    <w:rsid w:val="00283B83"/>
    <w:rsid w:val="00286411"/>
    <w:rsid w:val="002908EF"/>
    <w:rsid w:val="00290C8D"/>
    <w:rsid w:val="002911C3"/>
    <w:rsid w:val="002945A1"/>
    <w:rsid w:val="00296FC9"/>
    <w:rsid w:val="00297148"/>
    <w:rsid w:val="002A38F4"/>
    <w:rsid w:val="002A7358"/>
    <w:rsid w:val="002B0E59"/>
    <w:rsid w:val="002B4499"/>
    <w:rsid w:val="002B4F59"/>
    <w:rsid w:val="002B57DC"/>
    <w:rsid w:val="002B6C39"/>
    <w:rsid w:val="002C0863"/>
    <w:rsid w:val="002C09B9"/>
    <w:rsid w:val="002C5638"/>
    <w:rsid w:val="002C60AA"/>
    <w:rsid w:val="002C738B"/>
    <w:rsid w:val="002D03F6"/>
    <w:rsid w:val="002D1F66"/>
    <w:rsid w:val="002D65A9"/>
    <w:rsid w:val="002D74D4"/>
    <w:rsid w:val="002E024F"/>
    <w:rsid w:val="002E165B"/>
    <w:rsid w:val="002E4D7A"/>
    <w:rsid w:val="002F2816"/>
    <w:rsid w:val="002F2B93"/>
    <w:rsid w:val="002F6B50"/>
    <w:rsid w:val="002F6DC9"/>
    <w:rsid w:val="00301CBD"/>
    <w:rsid w:val="0030297D"/>
    <w:rsid w:val="003036A9"/>
    <w:rsid w:val="0030654C"/>
    <w:rsid w:val="00307D57"/>
    <w:rsid w:val="00311B9D"/>
    <w:rsid w:val="00314F8D"/>
    <w:rsid w:val="00316333"/>
    <w:rsid w:val="003224AD"/>
    <w:rsid w:val="00323652"/>
    <w:rsid w:val="00323EE2"/>
    <w:rsid w:val="00324288"/>
    <w:rsid w:val="00325472"/>
    <w:rsid w:val="00325806"/>
    <w:rsid w:val="00326E70"/>
    <w:rsid w:val="0032795B"/>
    <w:rsid w:val="003279AF"/>
    <w:rsid w:val="00333702"/>
    <w:rsid w:val="003339DA"/>
    <w:rsid w:val="00336A5C"/>
    <w:rsid w:val="0033710E"/>
    <w:rsid w:val="00342932"/>
    <w:rsid w:val="00346233"/>
    <w:rsid w:val="003464AE"/>
    <w:rsid w:val="00346BB1"/>
    <w:rsid w:val="003479AF"/>
    <w:rsid w:val="00347EDE"/>
    <w:rsid w:val="00352B78"/>
    <w:rsid w:val="003569AF"/>
    <w:rsid w:val="0036218C"/>
    <w:rsid w:val="00365818"/>
    <w:rsid w:val="00365979"/>
    <w:rsid w:val="00365A08"/>
    <w:rsid w:val="00365B9C"/>
    <w:rsid w:val="0037386A"/>
    <w:rsid w:val="00374524"/>
    <w:rsid w:val="003816DC"/>
    <w:rsid w:val="00382885"/>
    <w:rsid w:val="003835AA"/>
    <w:rsid w:val="00386F2C"/>
    <w:rsid w:val="0039066D"/>
    <w:rsid w:val="003927A2"/>
    <w:rsid w:val="003A0DF5"/>
    <w:rsid w:val="003A124F"/>
    <w:rsid w:val="003A33A5"/>
    <w:rsid w:val="003A3816"/>
    <w:rsid w:val="003A4DA0"/>
    <w:rsid w:val="003A6A4B"/>
    <w:rsid w:val="003A6BE7"/>
    <w:rsid w:val="003B0352"/>
    <w:rsid w:val="003B0F72"/>
    <w:rsid w:val="003B1D23"/>
    <w:rsid w:val="003B38BD"/>
    <w:rsid w:val="003B5FDD"/>
    <w:rsid w:val="003C1033"/>
    <w:rsid w:val="003C352F"/>
    <w:rsid w:val="003C695D"/>
    <w:rsid w:val="003C76A3"/>
    <w:rsid w:val="003C7C72"/>
    <w:rsid w:val="003D1D6B"/>
    <w:rsid w:val="003D2026"/>
    <w:rsid w:val="003D4455"/>
    <w:rsid w:val="003D6ED6"/>
    <w:rsid w:val="003D7BD7"/>
    <w:rsid w:val="003E00B5"/>
    <w:rsid w:val="003E7329"/>
    <w:rsid w:val="003F048A"/>
    <w:rsid w:val="003F2834"/>
    <w:rsid w:val="003F5395"/>
    <w:rsid w:val="00400194"/>
    <w:rsid w:val="004002D5"/>
    <w:rsid w:val="00400E0D"/>
    <w:rsid w:val="00401EBD"/>
    <w:rsid w:val="004023F3"/>
    <w:rsid w:val="00404B6D"/>
    <w:rsid w:val="00405E70"/>
    <w:rsid w:val="00406027"/>
    <w:rsid w:val="004072B0"/>
    <w:rsid w:val="004137A4"/>
    <w:rsid w:val="00420B49"/>
    <w:rsid w:val="004215D7"/>
    <w:rsid w:val="00421C66"/>
    <w:rsid w:val="00423558"/>
    <w:rsid w:val="00424BF8"/>
    <w:rsid w:val="0042637E"/>
    <w:rsid w:val="00427697"/>
    <w:rsid w:val="00430281"/>
    <w:rsid w:val="00433273"/>
    <w:rsid w:val="00433318"/>
    <w:rsid w:val="004337D0"/>
    <w:rsid w:val="00433B5E"/>
    <w:rsid w:val="00434776"/>
    <w:rsid w:val="00435157"/>
    <w:rsid w:val="00437EDD"/>
    <w:rsid w:val="0044083C"/>
    <w:rsid w:val="00441E6B"/>
    <w:rsid w:val="00442C7E"/>
    <w:rsid w:val="00443241"/>
    <w:rsid w:val="00443CB8"/>
    <w:rsid w:val="00444D8F"/>
    <w:rsid w:val="0044573B"/>
    <w:rsid w:val="00453D00"/>
    <w:rsid w:val="00453FBE"/>
    <w:rsid w:val="00454BD9"/>
    <w:rsid w:val="00456835"/>
    <w:rsid w:val="004641CF"/>
    <w:rsid w:val="004644B9"/>
    <w:rsid w:val="004663BD"/>
    <w:rsid w:val="00466563"/>
    <w:rsid w:val="00472BE6"/>
    <w:rsid w:val="004735B2"/>
    <w:rsid w:val="00474FC8"/>
    <w:rsid w:val="00476315"/>
    <w:rsid w:val="004808B9"/>
    <w:rsid w:val="004811C1"/>
    <w:rsid w:val="0048250A"/>
    <w:rsid w:val="00484F50"/>
    <w:rsid w:val="00486795"/>
    <w:rsid w:val="004918DC"/>
    <w:rsid w:val="00492447"/>
    <w:rsid w:val="004A2F66"/>
    <w:rsid w:val="004A4161"/>
    <w:rsid w:val="004A7BB0"/>
    <w:rsid w:val="004B04C8"/>
    <w:rsid w:val="004B13F1"/>
    <w:rsid w:val="004C200E"/>
    <w:rsid w:val="004C5267"/>
    <w:rsid w:val="004D24E9"/>
    <w:rsid w:val="004D6BAF"/>
    <w:rsid w:val="004D780B"/>
    <w:rsid w:val="004D7DC1"/>
    <w:rsid w:val="004E0FD9"/>
    <w:rsid w:val="004E14E1"/>
    <w:rsid w:val="004E2677"/>
    <w:rsid w:val="004E4CD2"/>
    <w:rsid w:val="004E4F43"/>
    <w:rsid w:val="004F006D"/>
    <w:rsid w:val="004F36E3"/>
    <w:rsid w:val="004F3D7D"/>
    <w:rsid w:val="004F436D"/>
    <w:rsid w:val="00500150"/>
    <w:rsid w:val="00500194"/>
    <w:rsid w:val="00503276"/>
    <w:rsid w:val="00503AC3"/>
    <w:rsid w:val="00506F8E"/>
    <w:rsid w:val="00511178"/>
    <w:rsid w:val="00512971"/>
    <w:rsid w:val="00512F48"/>
    <w:rsid w:val="005133B5"/>
    <w:rsid w:val="00513FCE"/>
    <w:rsid w:val="00520224"/>
    <w:rsid w:val="00524538"/>
    <w:rsid w:val="00525FAC"/>
    <w:rsid w:val="0052616E"/>
    <w:rsid w:val="005279D5"/>
    <w:rsid w:val="0053033E"/>
    <w:rsid w:val="00531C96"/>
    <w:rsid w:val="00534C44"/>
    <w:rsid w:val="00535E40"/>
    <w:rsid w:val="005366D6"/>
    <w:rsid w:val="00541D65"/>
    <w:rsid w:val="005420A5"/>
    <w:rsid w:val="00543F30"/>
    <w:rsid w:val="00550E1E"/>
    <w:rsid w:val="00551175"/>
    <w:rsid w:val="005558EC"/>
    <w:rsid w:val="00556702"/>
    <w:rsid w:val="00556D50"/>
    <w:rsid w:val="00556EC6"/>
    <w:rsid w:val="005601BF"/>
    <w:rsid w:val="00561317"/>
    <w:rsid w:val="005620C3"/>
    <w:rsid w:val="00563045"/>
    <w:rsid w:val="0057158B"/>
    <w:rsid w:val="005730A0"/>
    <w:rsid w:val="00581FF7"/>
    <w:rsid w:val="00582AF5"/>
    <w:rsid w:val="00590BE1"/>
    <w:rsid w:val="00591938"/>
    <w:rsid w:val="005924C1"/>
    <w:rsid w:val="00593AE6"/>
    <w:rsid w:val="00596764"/>
    <w:rsid w:val="00597F48"/>
    <w:rsid w:val="005A1A77"/>
    <w:rsid w:val="005B3B7F"/>
    <w:rsid w:val="005C1821"/>
    <w:rsid w:val="005C4A89"/>
    <w:rsid w:val="005C540B"/>
    <w:rsid w:val="005C68A2"/>
    <w:rsid w:val="005D13DA"/>
    <w:rsid w:val="005D6839"/>
    <w:rsid w:val="005E2CD8"/>
    <w:rsid w:val="005E2EC4"/>
    <w:rsid w:val="005E4531"/>
    <w:rsid w:val="005E49A1"/>
    <w:rsid w:val="005E4C2A"/>
    <w:rsid w:val="005E5341"/>
    <w:rsid w:val="005E646E"/>
    <w:rsid w:val="005E67EE"/>
    <w:rsid w:val="005F091A"/>
    <w:rsid w:val="005F0EE8"/>
    <w:rsid w:val="005F20AC"/>
    <w:rsid w:val="005F227A"/>
    <w:rsid w:val="00605AB8"/>
    <w:rsid w:val="00611C50"/>
    <w:rsid w:val="00612424"/>
    <w:rsid w:val="00622B58"/>
    <w:rsid w:val="00626C0D"/>
    <w:rsid w:val="00626E03"/>
    <w:rsid w:val="00626EE2"/>
    <w:rsid w:val="00627865"/>
    <w:rsid w:val="006278F5"/>
    <w:rsid w:val="00634135"/>
    <w:rsid w:val="00635604"/>
    <w:rsid w:val="00636301"/>
    <w:rsid w:val="00643E93"/>
    <w:rsid w:val="00644A88"/>
    <w:rsid w:val="006454F0"/>
    <w:rsid w:val="00652676"/>
    <w:rsid w:val="006621BA"/>
    <w:rsid w:val="00662731"/>
    <w:rsid w:val="00662AB6"/>
    <w:rsid w:val="006634CB"/>
    <w:rsid w:val="006662BB"/>
    <w:rsid w:val="00667AFB"/>
    <w:rsid w:val="00667E8C"/>
    <w:rsid w:val="006712E8"/>
    <w:rsid w:val="00671943"/>
    <w:rsid w:val="00673A17"/>
    <w:rsid w:val="00674FDD"/>
    <w:rsid w:val="00675719"/>
    <w:rsid w:val="006809F6"/>
    <w:rsid w:val="00681052"/>
    <w:rsid w:val="00693F6F"/>
    <w:rsid w:val="00694128"/>
    <w:rsid w:val="006941BB"/>
    <w:rsid w:val="00695415"/>
    <w:rsid w:val="006A0EEF"/>
    <w:rsid w:val="006A35DC"/>
    <w:rsid w:val="006A7D80"/>
    <w:rsid w:val="006B3DFB"/>
    <w:rsid w:val="006B551A"/>
    <w:rsid w:val="006B570B"/>
    <w:rsid w:val="006B60AC"/>
    <w:rsid w:val="006B6B1B"/>
    <w:rsid w:val="006C34EA"/>
    <w:rsid w:val="006D0463"/>
    <w:rsid w:val="006D2332"/>
    <w:rsid w:val="006D2391"/>
    <w:rsid w:val="006D23FC"/>
    <w:rsid w:val="006D2877"/>
    <w:rsid w:val="006D51F8"/>
    <w:rsid w:val="006D5F78"/>
    <w:rsid w:val="006D7462"/>
    <w:rsid w:val="006D7801"/>
    <w:rsid w:val="006E0AE1"/>
    <w:rsid w:val="006E339B"/>
    <w:rsid w:val="006F0B8C"/>
    <w:rsid w:val="006F0EF4"/>
    <w:rsid w:val="006F13F3"/>
    <w:rsid w:val="006F5257"/>
    <w:rsid w:val="007079A5"/>
    <w:rsid w:val="00711691"/>
    <w:rsid w:val="00714502"/>
    <w:rsid w:val="00715020"/>
    <w:rsid w:val="00720B87"/>
    <w:rsid w:val="00721712"/>
    <w:rsid w:val="00721CCB"/>
    <w:rsid w:val="0072203A"/>
    <w:rsid w:val="0072207A"/>
    <w:rsid w:val="007239EC"/>
    <w:rsid w:val="0072704E"/>
    <w:rsid w:val="00732513"/>
    <w:rsid w:val="00733001"/>
    <w:rsid w:val="00734F1F"/>
    <w:rsid w:val="007407C2"/>
    <w:rsid w:val="007415F9"/>
    <w:rsid w:val="007428F4"/>
    <w:rsid w:val="007466D9"/>
    <w:rsid w:val="00746EFB"/>
    <w:rsid w:val="00747EA9"/>
    <w:rsid w:val="00750E5A"/>
    <w:rsid w:val="0075321A"/>
    <w:rsid w:val="00753446"/>
    <w:rsid w:val="00753BCD"/>
    <w:rsid w:val="0075554F"/>
    <w:rsid w:val="00755C14"/>
    <w:rsid w:val="00757900"/>
    <w:rsid w:val="00760D26"/>
    <w:rsid w:val="007616FD"/>
    <w:rsid w:val="00761855"/>
    <w:rsid w:val="00765BA5"/>
    <w:rsid w:val="00767602"/>
    <w:rsid w:val="007704C8"/>
    <w:rsid w:val="00770FE8"/>
    <w:rsid w:val="0077209E"/>
    <w:rsid w:val="007732D1"/>
    <w:rsid w:val="007740D3"/>
    <w:rsid w:val="0077421B"/>
    <w:rsid w:val="00775CE8"/>
    <w:rsid w:val="00777E5E"/>
    <w:rsid w:val="00780CE6"/>
    <w:rsid w:val="00787177"/>
    <w:rsid w:val="0079179D"/>
    <w:rsid w:val="007937BA"/>
    <w:rsid w:val="00794208"/>
    <w:rsid w:val="00795B70"/>
    <w:rsid w:val="00797926"/>
    <w:rsid w:val="007A617A"/>
    <w:rsid w:val="007B38C4"/>
    <w:rsid w:val="007B4A87"/>
    <w:rsid w:val="007B5EA8"/>
    <w:rsid w:val="007B6510"/>
    <w:rsid w:val="007C0594"/>
    <w:rsid w:val="007C2289"/>
    <w:rsid w:val="007C3784"/>
    <w:rsid w:val="007C388A"/>
    <w:rsid w:val="007C7140"/>
    <w:rsid w:val="007C795E"/>
    <w:rsid w:val="007D2042"/>
    <w:rsid w:val="007D2A3C"/>
    <w:rsid w:val="007E1AAE"/>
    <w:rsid w:val="007E28B1"/>
    <w:rsid w:val="007E3180"/>
    <w:rsid w:val="007E5BD0"/>
    <w:rsid w:val="007E68D5"/>
    <w:rsid w:val="007F07A0"/>
    <w:rsid w:val="007F202C"/>
    <w:rsid w:val="007F7E25"/>
    <w:rsid w:val="00801624"/>
    <w:rsid w:val="00802C38"/>
    <w:rsid w:val="00805BD6"/>
    <w:rsid w:val="00807D62"/>
    <w:rsid w:val="00807EC6"/>
    <w:rsid w:val="00810354"/>
    <w:rsid w:val="008113C1"/>
    <w:rsid w:val="0081224D"/>
    <w:rsid w:val="008135E5"/>
    <w:rsid w:val="0081400B"/>
    <w:rsid w:val="00815263"/>
    <w:rsid w:val="00815D83"/>
    <w:rsid w:val="00817DE0"/>
    <w:rsid w:val="00824686"/>
    <w:rsid w:val="0082528F"/>
    <w:rsid w:val="00825ABE"/>
    <w:rsid w:val="00827358"/>
    <w:rsid w:val="00832D45"/>
    <w:rsid w:val="008344A5"/>
    <w:rsid w:val="00835003"/>
    <w:rsid w:val="00835939"/>
    <w:rsid w:val="00835A53"/>
    <w:rsid w:val="00835AFA"/>
    <w:rsid w:val="00842698"/>
    <w:rsid w:val="00842C48"/>
    <w:rsid w:val="00846F53"/>
    <w:rsid w:val="00847646"/>
    <w:rsid w:val="0084767B"/>
    <w:rsid w:val="0084792A"/>
    <w:rsid w:val="008518AC"/>
    <w:rsid w:val="00851C54"/>
    <w:rsid w:val="00852BFC"/>
    <w:rsid w:val="00853BCF"/>
    <w:rsid w:val="008550F6"/>
    <w:rsid w:val="00856484"/>
    <w:rsid w:val="0085735D"/>
    <w:rsid w:val="008607C8"/>
    <w:rsid w:val="008633D8"/>
    <w:rsid w:val="008659A0"/>
    <w:rsid w:val="00866660"/>
    <w:rsid w:val="00866EF2"/>
    <w:rsid w:val="00867212"/>
    <w:rsid w:val="00872CAD"/>
    <w:rsid w:val="00872DF0"/>
    <w:rsid w:val="00873299"/>
    <w:rsid w:val="008744B9"/>
    <w:rsid w:val="008805D5"/>
    <w:rsid w:val="008814ED"/>
    <w:rsid w:val="008816AC"/>
    <w:rsid w:val="00890742"/>
    <w:rsid w:val="008A41E2"/>
    <w:rsid w:val="008A4FB6"/>
    <w:rsid w:val="008A6838"/>
    <w:rsid w:val="008A6ED8"/>
    <w:rsid w:val="008A7F42"/>
    <w:rsid w:val="008B03A2"/>
    <w:rsid w:val="008B03B9"/>
    <w:rsid w:val="008B5490"/>
    <w:rsid w:val="008B6681"/>
    <w:rsid w:val="008C002B"/>
    <w:rsid w:val="008C4279"/>
    <w:rsid w:val="008C4D5F"/>
    <w:rsid w:val="008D03CC"/>
    <w:rsid w:val="008D0626"/>
    <w:rsid w:val="008D694E"/>
    <w:rsid w:val="008D6E00"/>
    <w:rsid w:val="008E375B"/>
    <w:rsid w:val="008E3F1C"/>
    <w:rsid w:val="008E61DC"/>
    <w:rsid w:val="008F77A1"/>
    <w:rsid w:val="00902AB7"/>
    <w:rsid w:val="00902AFA"/>
    <w:rsid w:val="009030D2"/>
    <w:rsid w:val="00903D93"/>
    <w:rsid w:val="009061F9"/>
    <w:rsid w:val="0090628F"/>
    <w:rsid w:val="00907C54"/>
    <w:rsid w:val="0091153D"/>
    <w:rsid w:val="00913308"/>
    <w:rsid w:val="009205E4"/>
    <w:rsid w:val="00920746"/>
    <w:rsid w:val="00932D96"/>
    <w:rsid w:val="00935320"/>
    <w:rsid w:val="00937CBB"/>
    <w:rsid w:val="00940C5D"/>
    <w:rsid w:val="00941236"/>
    <w:rsid w:val="00944D77"/>
    <w:rsid w:val="009450E4"/>
    <w:rsid w:val="00945376"/>
    <w:rsid w:val="00945EEC"/>
    <w:rsid w:val="0094718E"/>
    <w:rsid w:val="00951660"/>
    <w:rsid w:val="00951739"/>
    <w:rsid w:val="009603FD"/>
    <w:rsid w:val="0096376E"/>
    <w:rsid w:val="00966BFD"/>
    <w:rsid w:val="00972D0F"/>
    <w:rsid w:val="00972F14"/>
    <w:rsid w:val="00974A0F"/>
    <w:rsid w:val="00977086"/>
    <w:rsid w:val="009826F8"/>
    <w:rsid w:val="00984BB3"/>
    <w:rsid w:val="00985F6B"/>
    <w:rsid w:val="00986109"/>
    <w:rsid w:val="00987918"/>
    <w:rsid w:val="00987970"/>
    <w:rsid w:val="0099188F"/>
    <w:rsid w:val="00992A34"/>
    <w:rsid w:val="0099496B"/>
    <w:rsid w:val="00995098"/>
    <w:rsid w:val="0099709C"/>
    <w:rsid w:val="009A0499"/>
    <w:rsid w:val="009A081A"/>
    <w:rsid w:val="009A0E1D"/>
    <w:rsid w:val="009A4151"/>
    <w:rsid w:val="009A6AE2"/>
    <w:rsid w:val="009A6E58"/>
    <w:rsid w:val="009A709E"/>
    <w:rsid w:val="009B0550"/>
    <w:rsid w:val="009B25B1"/>
    <w:rsid w:val="009B2D63"/>
    <w:rsid w:val="009B42AA"/>
    <w:rsid w:val="009C6AA4"/>
    <w:rsid w:val="009C7C49"/>
    <w:rsid w:val="009D1E37"/>
    <w:rsid w:val="009D27C0"/>
    <w:rsid w:val="009D3417"/>
    <w:rsid w:val="009D4907"/>
    <w:rsid w:val="009D5974"/>
    <w:rsid w:val="009E05C4"/>
    <w:rsid w:val="009E3C0B"/>
    <w:rsid w:val="009E558A"/>
    <w:rsid w:val="009E5D26"/>
    <w:rsid w:val="009E73AE"/>
    <w:rsid w:val="009F1DE6"/>
    <w:rsid w:val="009F2B40"/>
    <w:rsid w:val="009F31AF"/>
    <w:rsid w:val="009F3DEE"/>
    <w:rsid w:val="009F50BD"/>
    <w:rsid w:val="009F61AE"/>
    <w:rsid w:val="009F646E"/>
    <w:rsid w:val="009F687D"/>
    <w:rsid w:val="009F7494"/>
    <w:rsid w:val="00A02185"/>
    <w:rsid w:val="00A027D2"/>
    <w:rsid w:val="00A04FAB"/>
    <w:rsid w:val="00A071BC"/>
    <w:rsid w:val="00A07420"/>
    <w:rsid w:val="00A07457"/>
    <w:rsid w:val="00A14474"/>
    <w:rsid w:val="00A14828"/>
    <w:rsid w:val="00A15ECE"/>
    <w:rsid w:val="00A17C85"/>
    <w:rsid w:val="00A20AB0"/>
    <w:rsid w:val="00A2405A"/>
    <w:rsid w:val="00A242F0"/>
    <w:rsid w:val="00A31743"/>
    <w:rsid w:val="00A35CAF"/>
    <w:rsid w:val="00A37364"/>
    <w:rsid w:val="00A41FA6"/>
    <w:rsid w:val="00A4206E"/>
    <w:rsid w:val="00A427CA"/>
    <w:rsid w:val="00A42F10"/>
    <w:rsid w:val="00A43E2C"/>
    <w:rsid w:val="00A452F5"/>
    <w:rsid w:val="00A5101E"/>
    <w:rsid w:val="00A529E3"/>
    <w:rsid w:val="00A53687"/>
    <w:rsid w:val="00A54586"/>
    <w:rsid w:val="00A546A0"/>
    <w:rsid w:val="00A6660D"/>
    <w:rsid w:val="00A666A6"/>
    <w:rsid w:val="00A67E04"/>
    <w:rsid w:val="00A71929"/>
    <w:rsid w:val="00A734D6"/>
    <w:rsid w:val="00A74EF7"/>
    <w:rsid w:val="00A77B13"/>
    <w:rsid w:val="00A84D7E"/>
    <w:rsid w:val="00A86D54"/>
    <w:rsid w:val="00A879A1"/>
    <w:rsid w:val="00A92658"/>
    <w:rsid w:val="00A94AC9"/>
    <w:rsid w:val="00AA0D2D"/>
    <w:rsid w:val="00AA1CDF"/>
    <w:rsid w:val="00AA6EE1"/>
    <w:rsid w:val="00AA78F4"/>
    <w:rsid w:val="00AB0C45"/>
    <w:rsid w:val="00AB3042"/>
    <w:rsid w:val="00AB31CB"/>
    <w:rsid w:val="00AB34DA"/>
    <w:rsid w:val="00AB6674"/>
    <w:rsid w:val="00AC000A"/>
    <w:rsid w:val="00AC1CAE"/>
    <w:rsid w:val="00AC28C6"/>
    <w:rsid w:val="00AC3775"/>
    <w:rsid w:val="00AC3BC2"/>
    <w:rsid w:val="00AC4D6C"/>
    <w:rsid w:val="00AD412A"/>
    <w:rsid w:val="00AD5B1E"/>
    <w:rsid w:val="00AD65A0"/>
    <w:rsid w:val="00AD7601"/>
    <w:rsid w:val="00AE1C43"/>
    <w:rsid w:val="00AE425D"/>
    <w:rsid w:val="00AE7000"/>
    <w:rsid w:val="00B01CA2"/>
    <w:rsid w:val="00B03327"/>
    <w:rsid w:val="00B04F86"/>
    <w:rsid w:val="00B06149"/>
    <w:rsid w:val="00B14D1A"/>
    <w:rsid w:val="00B21886"/>
    <w:rsid w:val="00B22DED"/>
    <w:rsid w:val="00B23745"/>
    <w:rsid w:val="00B3397B"/>
    <w:rsid w:val="00B41D3D"/>
    <w:rsid w:val="00B42F0E"/>
    <w:rsid w:val="00B43323"/>
    <w:rsid w:val="00B43FE2"/>
    <w:rsid w:val="00B46126"/>
    <w:rsid w:val="00B4747B"/>
    <w:rsid w:val="00B53C8D"/>
    <w:rsid w:val="00B613F7"/>
    <w:rsid w:val="00B61E3E"/>
    <w:rsid w:val="00B62D35"/>
    <w:rsid w:val="00B64575"/>
    <w:rsid w:val="00B65FF1"/>
    <w:rsid w:val="00B701B0"/>
    <w:rsid w:val="00B707C5"/>
    <w:rsid w:val="00B7240D"/>
    <w:rsid w:val="00B726A3"/>
    <w:rsid w:val="00B74C08"/>
    <w:rsid w:val="00B756AA"/>
    <w:rsid w:val="00B75CC7"/>
    <w:rsid w:val="00B77137"/>
    <w:rsid w:val="00B7767E"/>
    <w:rsid w:val="00B77CEA"/>
    <w:rsid w:val="00B80292"/>
    <w:rsid w:val="00B808C7"/>
    <w:rsid w:val="00B835B2"/>
    <w:rsid w:val="00B83677"/>
    <w:rsid w:val="00B90A8C"/>
    <w:rsid w:val="00B91B09"/>
    <w:rsid w:val="00B96A0F"/>
    <w:rsid w:val="00BA2384"/>
    <w:rsid w:val="00BA4AB6"/>
    <w:rsid w:val="00BA502E"/>
    <w:rsid w:val="00BA5AD3"/>
    <w:rsid w:val="00BA60CA"/>
    <w:rsid w:val="00BA6730"/>
    <w:rsid w:val="00BB4C28"/>
    <w:rsid w:val="00BB5BDF"/>
    <w:rsid w:val="00BB7582"/>
    <w:rsid w:val="00BB7B82"/>
    <w:rsid w:val="00BC2849"/>
    <w:rsid w:val="00BC4DCE"/>
    <w:rsid w:val="00BC7ECF"/>
    <w:rsid w:val="00BD164E"/>
    <w:rsid w:val="00BD1794"/>
    <w:rsid w:val="00BD3BDA"/>
    <w:rsid w:val="00BD61BB"/>
    <w:rsid w:val="00BD7201"/>
    <w:rsid w:val="00BE1F6D"/>
    <w:rsid w:val="00BE45B8"/>
    <w:rsid w:val="00BF0D23"/>
    <w:rsid w:val="00BF7E9D"/>
    <w:rsid w:val="00C01F65"/>
    <w:rsid w:val="00C04D20"/>
    <w:rsid w:val="00C07CA1"/>
    <w:rsid w:val="00C108F5"/>
    <w:rsid w:val="00C10CA0"/>
    <w:rsid w:val="00C1269D"/>
    <w:rsid w:val="00C22929"/>
    <w:rsid w:val="00C23E2D"/>
    <w:rsid w:val="00C24BAF"/>
    <w:rsid w:val="00C25B0F"/>
    <w:rsid w:val="00C273AC"/>
    <w:rsid w:val="00C32CDD"/>
    <w:rsid w:val="00C33CCD"/>
    <w:rsid w:val="00C36C77"/>
    <w:rsid w:val="00C37DD6"/>
    <w:rsid w:val="00C410E9"/>
    <w:rsid w:val="00C456E4"/>
    <w:rsid w:val="00C47022"/>
    <w:rsid w:val="00C520AA"/>
    <w:rsid w:val="00C5244E"/>
    <w:rsid w:val="00C52558"/>
    <w:rsid w:val="00C5671A"/>
    <w:rsid w:val="00C56A76"/>
    <w:rsid w:val="00C57F8E"/>
    <w:rsid w:val="00C604D2"/>
    <w:rsid w:val="00C61695"/>
    <w:rsid w:val="00C61FFA"/>
    <w:rsid w:val="00C658C7"/>
    <w:rsid w:val="00C662D0"/>
    <w:rsid w:val="00C66BF2"/>
    <w:rsid w:val="00C70F9C"/>
    <w:rsid w:val="00C7164F"/>
    <w:rsid w:val="00C726F4"/>
    <w:rsid w:val="00C75933"/>
    <w:rsid w:val="00C763E8"/>
    <w:rsid w:val="00C77C1F"/>
    <w:rsid w:val="00C808A5"/>
    <w:rsid w:val="00C81515"/>
    <w:rsid w:val="00C818C6"/>
    <w:rsid w:val="00C83AB5"/>
    <w:rsid w:val="00C86F79"/>
    <w:rsid w:val="00C90040"/>
    <w:rsid w:val="00C90A58"/>
    <w:rsid w:val="00C94D5F"/>
    <w:rsid w:val="00CA520A"/>
    <w:rsid w:val="00CA617A"/>
    <w:rsid w:val="00CA65B2"/>
    <w:rsid w:val="00CA7489"/>
    <w:rsid w:val="00CA794F"/>
    <w:rsid w:val="00CB2120"/>
    <w:rsid w:val="00CB2495"/>
    <w:rsid w:val="00CB3E2C"/>
    <w:rsid w:val="00CB49CC"/>
    <w:rsid w:val="00CB6051"/>
    <w:rsid w:val="00CC106D"/>
    <w:rsid w:val="00CC1105"/>
    <w:rsid w:val="00CC192D"/>
    <w:rsid w:val="00CC2D5A"/>
    <w:rsid w:val="00CC3BBE"/>
    <w:rsid w:val="00CC7F52"/>
    <w:rsid w:val="00CC7F80"/>
    <w:rsid w:val="00CD05CA"/>
    <w:rsid w:val="00CD0CDB"/>
    <w:rsid w:val="00CD1146"/>
    <w:rsid w:val="00CD2BE5"/>
    <w:rsid w:val="00CD3947"/>
    <w:rsid w:val="00CD4B03"/>
    <w:rsid w:val="00CD653F"/>
    <w:rsid w:val="00CE3EB3"/>
    <w:rsid w:val="00CE4852"/>
    <w:rsid w:val="00CE6286"/>
    <w:rsid w:val="00CE6B80"/>
    <w:rsid w:val="00CF06A6"/>
    <w:rsid w:val="00CF0E04"/>
    <w:rsid w:val="00CF6234"/>
    <w:rsid w:val="00D01BCC"/>
    <w:rsid w:val="00D046EE"/>
    <w:rsid w:val="00D055D1"/>
    <w:rsid w:val="00D06E86"/>
    <w:rsid w:val="00D07197"/>
    <w:rsid w:val="00D07CE9"/>
    <w:rsid w:val="00D1419E"/>
    <w:rsid w:val="00D164A3"/>
    <w:rsid w:val="00D24ECC"/>
    <w:rsid w:val="00D25B74"/>
    <w:rsid w:val="00D26FAB"/>
    <w:rsid w:val="00D3549F"/>
    <w:rsid w:val="00D362C1"/>
    <w:rsid w:val="00D42C86"/>
    <w:rsid w:val="00D5372B"/>
    <w:rsid w:val="00D54B61"/>
    <w:rsid w:val="00D564F9"/>
    <w:rsid w:val="00D565FE"/>
    <w:rsid w:val="00D60B1D"/>
    <w:rsid w:val="00D64118"/>
    <w:rsid w:val="00D711B9"/>
    <w:rsid w:val="00D714FE"/>
    <w:rsid w:val="00D724D8"/>
    <w:rsid w:val="00D72CE5"/>
    <w:rsid w:val="00D72FD1"/>
    <w:rsid w:val="00D75C6C"/>
    <w:rsid w:val="00D76572"/>
    <w:rsid w:val="00D81BE2"/>
    <w:rsid w:val="00D86930"/>
    <w:rsid w:val="00D87282"/>
    <w:rsid w:val="00D91EDD"/>
    <w:rsid w:val="00D91F59"/>
    <w:rsid w:val="00D94352"/>
    <w:rsid w:val="00DA264A"/>
    <w:rsid w:val="00DA5210"/>
    <w:rsid w:val="00DA7D0D"/>
    <w:rsid w:val="00DB20D3"/>
    <w:rsid w:val="00DB41F8"/>
    <w:rsid w:val="00DB628F"/>
    <w:rsid w:val="00DB696A"/>
    <w:rsid w:val="00DC0FE5"/>
    <w:rsid w:val="00DC344F"/>
    <w:rsid w:val="00DC3789"/>
    <w:rsid w:val="00DC630B"/>
    <w:rsid w:val="00DC6360"/>
    <w:rsid w:val="00DC7AC0"/>
    <w:rsid w:val="00DD0633"/>
    <w:rsid w:val="00DD19FA"/>
    <w:rsid w:val="00DD1D80"/>
    <w:rsid w:val="00DD2BCC"/>
    <w:rsid w:val="00DD4ED0"/>
    <w:rsid w:val="00DD4F03"/>
    <w:rsid w:val="00DD515A"/>
    <w:rsid w:val="00DE33A0"/>
    <w:rsid w:val="00DE5324"/>
    <w:rsid w:val="00DE54BA"/>
    <w:rsid w:val="00DE74A5"/>
    <w:rsid w:val="00DE7BDE"/>
    <w:rsid w:val="00DF2E62"/>
    <w:rsid w:val="00DF7033"/>
    <w:rsid w:val="00DF74C7"/>
    <w:rsid w:val="00E007F4"/>
    <w:rsid w:val="00E01109"/>
    <w:rsid w:val="00E05449"/>
    <w:rsid w:val="00E067BB"/>
    <w:rsid w:val="00E06BE1"/>
    <w:rsid w:val="00E11354"/>
    <w:rsid w:val="00E12F31"/>
    <w:rsid w:val="00E130F6"/>
    <w:rsid w:val="00E153C2"/>
    <w:rsid w:val="00E17A43"/>
    <w:rsid w:val="00E24500"/>
    <w:rsid w:val="00E2467B"/>
    <w:rsid w:val="00E27895"/>
    <w:rsid w:val="00E30932"/>
    <w:rsid w:val="00E313F7"/>
    <w:rsid w:val="00E31C5D"/>
    <w:rsid w:val="00E3395B"/>
    <w:rsid w:val="00E35718"/>
    <w:rsid w:val="00E373EB"/>
    <w:rsid w:val="00E3798C"/>
    <w:rsid w:val="00E37AA6"/>
    <w:rsid w:val="00E37E28"/>
    <w:rsid w:val="00E423D0"/>
    <w:rsid w:val="00E437EA"/>
    <w:rsid w:val="00E43C55"/>
    <w:rsid w:val="00E45453"/>
    <w:rsid w:val="00E47570"/>
    <w:rsid w:val="00E47D9D"/>
    <w:rsid w:val="00E52466"/>
    <w:rsid w:val="00E56ECA"/>
    <w:rsid w:val="00E6192F"/>
    <w:rsid w:val="00E61C3E"/>
    <w:rsid w:val="00E62F20"/>
    <w:rsid w:val="00E63762"/>
    <w:rsid w:val="00E65F9C"/>
    <w:rsid w:val="00E661BC"/>
    <w:rsid w:val="00E709D0"/>
    <w:rsid w:val="00E73A30"/>
    <w:rsid w:val="00E740E4"/>
    <w:rsid w:val="00E7486A"/>
    <w:rsid w:val="00E74B55"/>
    <w:rsid w:val="00E75308"/>
    <w:rsid w:val="00E763F0"/>
    <w:rsid w:val="00E76AC7"/>
    <w:rsid w:val="00E77679"/>
    <w:rsid w:val="00E800E8"/>
    <w:rsid w:val="00E81107"/>
    <w:rsid w:val="00E8350D"/>
    <w:rsid w:val="00E84EED"/>
    <w:rsid w:val="00E925A4"/>
    <w:rsid w:val="00E976EB"/>
    <w:rsid w:val="00EA1878"/>
    <w:rsid w:val="00EA2555"/>
    <w:rsid w:val="00EA47D6"/>
    <w:rsid w:val="00EA61AD"/>
    <w:rsid w:val="00EA62E7"/>
    <w:rsid w:val="00EA6972"/>
    <w:rsid w:val="00EB2D1E"/>
    <w:rsid w:val="00EB6CAC"/>
    <w:rsid w:val="00EB71A8"/>
    <w:rsid w:val="00EC35E9"/>
    <w:rsid w:val="00EC3949"/>
    <w:rsid w:val="00EC39AD"/>
    <w:rsid w:val="00EC3A30"/>
    <w:rsid w:val="00EC4DB9"/>
    <w:rsid w:val="00EC5D59"/>
    <w:rsid w:val="00ED0C70"/>
    <w:rsid w:val="00ED5ED3"/>
    <w:rsid w:val="00ED76B5"/>
    <w:rsid w:val="00EE2096"/>
    <w:rsid w:val="00EE51A0"/>
    <w:rsid w:val="00EE5756"/>
    <w:rsid w:val="00EE7167"/>
    <w:rsid w:val="00EF4750"/>
    <w:rsid w:val="00EF5FA1"/>
    <w:rsid w:val="00F03C79"/>
    <w:rsid w:val="00F0607F"/>
    <w:rsid w:val="00F10757"/>
    <w:rsid w:val="00F10F7C"/>
    <w:rsid w:val="00F126AA"/>
    <w:rsid w:val="00F13EE8"/>
    <w:rsid w:val="00F16F11"/>
    <w:rsid w:val="00F20903"/>
    <w:rsid w:val="00F20BE9"/>
    <w:rsid w:val="00F21B17"/>
    <w:rsid w:val="00F24331"/>
    <w:rsid w:val="00F24E24"/>
    <w:rsid w:val="00F2637E"/>
    <w:rsid w:val="00F26470"/>
    <w:rsid w:val="00F27248"/>
    <w:rsid w:val="00F27373"/>
    <w:rsid w:val="00F27755"/>
    <w:rsid w:val="00F33F58"/>
    <w:rsid w:val="00F358EA"/>
    <w:rsid w:val="00F3593E"/>
    <w:rsid w:val="00F41BD4"/>
    <w:rsid w:val="00F421DB"/>
    <w:rsid w:val="00F44CD3"/>
    <w:rsid w:val="00F465A2"/>
    <w:rsid w:val="00F501E9"/>
    <w:rsid w:val="00F507FB"/>
    <w:rsid w:val="00F509C3"/>
    <w:rsid w:val="00F50E83"/>
    <w:rsid w:val="00F50FCC"/>
    <w:rsid w:val="00F5368F"/>
    <w:rsid w:val="00F56FF4"/>
    <w:rsid w:val="00F60BE0"/>
    <w:rsid w:val="00F65E5B"/>
    <w:rsid w:val="00F670D2"/>
    <w:rsid w:val="00F713E3"/>
    <w:rsid w:val="00F71CA4"/>
    <w:rsid w:val="00F721F6"/>
    <w:rsid w:val="00F73181"/>
    <w:rsid w:val="00F73227"/>
    <w:rsid w:val="00F737FB"/>
    <w:rsid w:val="00F7386A"/>
    <w:rsid w:val="00F73875"/>
    <w:rsid w:val="00F804D9"/>
    <w:rsid w:val="00F824A3"/>
    <w:rsid w:val="00F82531"/>
    <w:rsid w:val="00F82D3C"/>
    <w:rsid w:val="00F8584D"/>
    <w:rsid w:val="00F90905"/>
    <w:rsid w:val="00F916FC"/>
    <w:rsid w:val="00F91B1A"/>
    <w:rsid w:val="00F936F6"/>
    <w:rsid w:val="00F95B26"/>
    <w:rsid w:val="00F96EB3"/>
    <w:rsid w:val="00FA3652"/>
    <w:rsid w:val="00FA5D89"/>
    <w:rsid w:val="00FC1133"/>
    <w:rsid w:val="00FD21A3"/>
    <w:rsid w:val="00FD4481"/>
    <w:rsid w:val="00FD61A5"/>
    <w:rsid w:val="00FD62C9"/>
    <w:rsid w:val="00FD6BF6"/>
    <w:rsid w:val="00FE2196"/>
    <w:rsid w:val="00FE4C25"/>
    <w:rsid w:val="00FF2015"/>
    <w:rsid w:val="00FF21B9"/>
    <w:rsid w:val="00FF2836"/>
    <w:rsid w:val="00FF2CAF"/>
    <w:rsid w:val="00FF53E0"/>
    <w:rsid w:val="00FF5A30"/>
    <w:rsid w:val="00FF6C20"/>
    <w:rsid w:val="00FF7918"/>
    <w:rsid w:val="013E2D63"/>
    <w:rsid w:val="01CF6CBE"/>
    <w:rsid w:val="02273864"/>
    <w:rsid w:val="02E555B4"/>
    <w:rsid w:val="042F26E1"/>
    <w:rsid w:val="045F7569"/>
    <w:rsid w:val="056877BF"/>
    <w:rsid w:val="05AE72C6"/>
    <w:rsid w:val="06C20E88"/>
    <w:rsid w:val="07306114"/>
    <w:rsid w:val="0B6042F0"/>
    <w:rsid w:val="0B7C4F9F"/>
    <w:rsid w:val="0C57624C"/>
    <w:rsid w:val="0DD14CFD"/>
    <w:rsid w:val="0ED40EC5"/>
    <w:rsid w:val="10E02024"/>
    <w:rsid w:val="11860950"/>
    <w:rsid w:val="118E4003"/>
    <w:rsid w:val="11DE262B"/>
    <w:rsid w:val="12524ADE"/>
    <w:rsid w:val="12E95C7B"/>
    <w:rsid w:val="13A47247"/>
    <w:rsid w:val="13CA6878"/>
    <w:rsid w:val="14E15E45"/>
    <w:rsid w:val="15DF2F08"/>
    <w:rsid w:val="162D328C"/>
    <w:rsid w:val="185D0BF9"/>
    <w:rsid w:val="1C1A3C37"/>
    <w:rsid w:val="1D82322E"/>
    <w:rsid w:val="1E5B669B"/>
    <w:rsid w:val="1E613775"/>
    <w:rsid w:val="1E9261B8"/>
    <w:rsid w:val="1F901C2A"/>
    <w:rsid w:val="1FDC633D"/>
    <w:rsid w:val="20943020"/>
    <w:rsid w:val="223E691D"/>
    <w:rsid w:val="22C47E9C"/>
    <w:rsid w:val="239A2411"/>
    <w:rsid w:val="243275AB"/>
    <w:rsid w:val="2437686D"/>
    <w:rsid w:val="2460014F"/>
    <w:rsid w:val="24D05AFE"/>
    <w:rsid w:val="24D23FA4"/>
    <w:rsid w:val="253E1143"/>
    <w:rsid w:val="25D93828"/>
    <w:rsid w:val="29E1182B"/>
    <w:rsid w:val="2AB1311B"/>
    <w:rsid w:val="2AED5C39"/>
    <w:rsid w:val="2B136019"/>
    <w:rsid w:val="2B5934DF"/>
    <w:rsid w:val="2D15365B"/>
    <w:rsid w:val="2E696C55"/>
    <w:rsid w:val="2EBF3B1B"/>
    <w:rsid w:val="2F2F628A"/>
    <w:rsid w:val="2FFA327E"/>
    <w:rsid w:val="2FFC3EA3"/>
    <w:rsid w:val="3127628F"/>
    <w:rsid w:val="316974D4"/>
    <w:rsid w:val="32300548"/>
    <w:rsid w:val="32496C54"/>
    <w:rsid w:val="327317F0"/>
    <w:rsid w:val="32FA3FBF"/>
    <w:rsid w:val="33516005"/>
    <w:rsid w:val="355C5C86"/>
    <w:rsid w:val="357817FD"/>
    <w:rsid w:val="35820561"/>
    <w:rsid w:val="36326B61"/>
    <w:rsid w:val="379E0949"/>
    <w:rsid w:val="37E80FEF"/>
    <w:rsid w:val="37FA4A01"/>
    <w:rsid w:val="38227B6A"/>
    <w:rsid w:val="387D40CC"/>
    <w:rsid w:val="3A03045C"/>
    <w:rsid w:val="3A154BCE"/>
    <w:rsid w:val="3B840ECA"/>
    <w:rsid w:val="3BE65F33"/>
    <w:rsid w:val="3C050F5E"/>
    <w:rsid w:val="3C887833"/>
    <w:rsid w:val="3D9D7A2C"/>
    <w:rsid w:val="3DCD67B8"/>
    <w:rsid w:val="3E1B2AD6"/>
    <w:rsid w:val="3EAB18A0"/>
    <w:rsid w:val="403C71BD"/>
    <w:rsid w:val="40A448C4"/>
    <w:rsid w:val="40F808FB"/>
    <w:rsid w:val="444036EF"/>
    <w:rsid w:val="45205D50"/>
    <w:rsid w:val="46364D33"/>
    <w:rsid w:val="46A11F87"/>
    <w:rsid w:val="47A1115F"/>
    <w:rsid w:val="47B04C47"/>
    <w:rsid w:val="482F524C"/>
    <w:rsid w:val="485F152C"/>
    <w:rsid w:val="49B707AA"/>
    <w:rsid w:val="4A1D50BD"/>
    <w:rsid w:val="4B3B6764"/>
    <w:rsid w:val="4BA43475"/>
    <w:rsid w:val="4DE44482"/>
    <w:rsid w:val="4E0745A3"/>
    <w:rsid w:val="4F1D1A73"/>
    <w:rsid w:val="50E63B6D"/>
    <w:rsid w:val="52110146"/>
    <w:rsid w:val="53230FC7"/>
    <w:rsid w:val="54200623"/>
    <w:rsid w:val="54430E70"/>
    <w:rsid w:val="54F26067"/>
    <w:rsid w:val="55687022"/>
    <w:rsid w:val="55DD4691"/>
    <w:rsid w:val="56A42367"/>
    <w:rsid w:val="57221C23"/>
    <w:rsid w:val="58987058"/>
    <w:rsid w:val="589F5A4A"/>
    <w:rsid w:val="58B06A13"/>
    <w:rsid w:val="58BB2A19"/>
    <w:rsid w:val="58C9475F"/>
    <w:rsid w:val="59972CDB"/>
    <w:rsid w:val="5A683708"/>
    <w:rsid w:val="5CD439EB"/>
    <w:rsid w:val="5CEF7925"/>
    <w:rsid w:val="5D3E0093"/>
    <w:rsid w:val="5D6D394B"/>
    <w:rsid w:val="5E24164D"/>
    <w:rsid w:val="5E33389A"/>
    <w:rsid w:val="6041575B"/>
    <w:rsid w:val="60622814"/>
    <w:rsid w:val="616121F1"/>
    <w:rsid w:val="616215C6"/>
    <w:rsid w:val="62707E40"/>
    <w:rsid w:val="62A16980"/>
    <w:rsid w:val="6362658B"/>
    <w:rsid w:val="64346A6B"/>
    <w:rsid w:val="648F2AD2"/>
    <w:rsid w:val="64950DB0"/>
    <w:rsid w:val="66810CBD"/>
    <w:rsid w:val="67855462"/>
    <w:rsid w:val="6A09265F"/>
    <w:rsid w:val="6A34154B"/>
    <w:rsid w:val="6B943F11"/>
    <w:rsid w:val="6CC166F9"/>
    <w:rsid w:val="6D4121B8"/>
    <w:rsid w:val="6E3D0172"/>
    <w:rsid w:val="6E6B400C"/>
    <w:rsid w:val="6F3006FB"/>
    <w:rsid w:val="70037A7A"/>
    <w:rsid w:val="708545CA"/>
    <w:rsid w:val="71CA6BD3"/>
    <w:rsid w:val="72015E47"/>
    <w:rsid w:val="722E0C23"/>
    <w:rsid w:val="7267641D"/>
    <w:rsid w:val="74003425"/>
    <w:rsid w:val="74C34BBE"/>
    <w:rsid w:val="7620625A"/>
    <w:rsid w:val="76AB393A"/>
    <w:rsid w:val="79D2343E"/>
    <w:rsid w:val="7AAC7B9D"/>
    <w:rsid w:val="7ABE39D7"/>
    <w:rsid w:val="7AEF4A4B"/>
    <w:rsid w:val="7C2D07AA"/>
    <w:rsid w:val="7DF77522"/>
    <w:rsid w:val="7FCD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0"/>
    <w:pPr>
      <w:keepNext/>
      <w:keepLines/>
      <w:spacing w:before="120" w:after="120" w:line="360" w:lineRule="auto"/>
      <w:outlineLvl w:val="0"/>
    </w:pPr>
    <w:rPr>
      <w:rFonts w:ascii="Times New Roman" w:hAnsi="Times New Roman" w:eastAsia="宋体" w:cs="Times New Roman"/>
      <w:b/>
      <w:bCs/>
      <w:kern w:val="44"/>
      <w:sz w:val="30"/>
      <w:szCs w:val="44"/>
    </w:rPr>
  </w:style>
  <w:style w:type="paragraph" w:styleId="3">
    <w:name w:val="heading 2"/>
    <w:basedOn w:val="1"/>
    <w:next w:val="1"/>
    <w:link w:val="31"/>
    <w:qFormat/>
    <w:uiPriority w:val="0"/>
    <w:pPr>
      <w:keepNext/>
      <w:keepLines/>
      <w:spacing w:before="120" w:after="120" w:line="360" w:lineRule="auto"/>
      <w:outlineLvl w:val="1"/>
    </w:pPr>
    <w:rPr>
      <w:rFonts w:ascii="Times New Roman" w:hAnsi="Times New Roman" w:eastAsia="宋体" w:cs="Times New Roman"/>
      <w:b/>
      <w:bCs/>
      <w:sz w:val="28"/>
      <w:szCs w:val="32"/>
    </w:rPr>
  </w:style>
  <w:style w:type="paragraph" w:styleId="4">
    <w:name w:val="heading 3"/>
    <w:basedOn w:val="1"/>
    <w:next w:val="1"/>
    <w:link w:val="33"/>
    <w:unhideWhenUsed/>
    <w:qFormat/>
    <w:uiPriority w:val="9"/>
    <w:pPr>
      <w:keepNext/>
      <w:keepLines/>
      <w:spacing w:before="120" w:after="120" w:line="360" w:lineRule="auto"/>
      <w:outlineLvl w:val="2"/>
    </w:pPr>
    <w:rPr>
      <w:rFonts w:ascii="Times New Roman" w:hAnsi="Times New Roman"/>
      <w:b/>
      <w:bCs/>
      <w:sz w:val="24"/>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5"/>
    <w:unhideWhenUsed/>
    <w:qFormat/>
    <w:uiPriority w:val="99"/>
    <w:rPr>
      <w:rFonts w:ascii="宋体" w:eastAsia="宋体"/>
      <w:sz w:val="18"/>
      <w:szCs w:val="18"/>
    </w:rPr>
  </w:style>
  <w:style w:type="paragraph" w:styleId="6">
    <w:name w:val="annotation text"/>
    <w:basedOn w:val="1"/>
    <w:link w:val="44"/>
    <w:semiHidden/>
    <w:unhideWhenUsed/>
    <w:qFormat/>
    <w:uiPriority w:val="99"/>
    <w:pPr>
      <w:jc w:val="left"/>
    </w:pPr>
  </w:style>
  <w:style w:type="paragraph" w:styleId="7">
    <w:name w:val="Date"/>
    <w:basedOn w:val="1"/>
    <w:next w:val="1"/>
    <w:link w:val="19"/>
    <w:unhideWhenUsed/>
    <w:qFormat/>
    <w:uiPriority w:val="99"/>
    <w:pPr>
      <w:ind w:left="100" w:leftChars="2500"/>
    </w:pPr>
  </w:style>
  <w:style w:type="paragraph" w:styleId="8">
    <w:name w:val="Balloon Text"/>
    <w:basedOn w:val="1"/>
    <w:link w:val="34"/>
    <w:unhideWhenUsed/>
    <w:qFormat/>
    <w:uiPriority w:val="99"/>
    <w:rPr>
      <w:sz w:val="18"/>
      <w:szCs w:val="18"/>
    </w:rPr>
  </w:style>
  <w:style w:type="paragraph" w:styleId="9">
    <w:name w:val="footer"/>
    <w:basedOn w:val="1"/>
    <w:link w:val="37"/>
    <w:unhideWhenUsed/>
    <w:qFormat/>
    <w:uiPriority w:val="99"/>
    <w:pPr>
      <w:tabs>
        <w:tab w:val="center" w:pos="4153"/>
        <w:tab w:val="right" w:pos="8306"/>
      </w:tabs>
      <w:snapToGrid w:val="0"/>
      <w:jc w:val="left"/>
    </w:pPr>
    <w:rPr>
      <w:sz w:val="18"/>
      <w:szCs w:val="18"/>
    </w:rPr>
  </w:style>
  <w:style w:type="paragraph" w:styleId="10">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annotation subject"/>
    <w:basedOn w:val="6"/>
    <w:next w:val="6"/>
    <w:link w:val="45"/>
    <w:semiHidden/>
    <w:unhideWhenUsed/>
    <w:qFormat/>
    <w:uiPriority w:val="99"/>
    <w:rPr>
      <w:b/>
      <w:bCs/>
    </w:rPr>
  </w:style>
  <w:style w:type="character" w:styleId="15">
    <w:name w:val="Emphasis"/>
    <w:basedOn w:val="14"/>
    <w:qFormat/>
    <w:uiPriority w:val="20"/>
    <w:rPr>
      <w:i/>
      <w:iCs/>
    </w:rPr>
  </w:style>
  <w:style w:type="character" w:styleId="16">
    <w:name w:val="Hyperlink"/>
    <w:basedOn w:val="14"/>
    <w:unhideWhenUsed/>
    <w:qFormat/>
    <w:uiPriority w:val="99"/>
    <w:rPr>
      <w:color w:val="0000FF"/>
      <w:u w:val="single"/>
    </w:rPr>
  </w:style>
  <w:style w:type="character" w:styleId="17">
    <w:name w:val="annotation reference"/>
    <w:basedOn w:val="14"/>
    <w:semiHidden/>
    <w:unhideWhenUsed/>
    <w:qFormat/>
    <w:uiPriority w:val="99"/>
    <w:rPr>
      <w:sz w:val="21"/>
      <w:szCs w:val="21"/>
    </w:rPr>
  </w:style>
  <w:style w:type="paragraph" w:customStyle="1" w:styleId="18">
    <w:name w:val="列出段落1"/>
    <w:basedOn w:val="1"/>
    <w:qFormat/>
    <w:uiPriority w:val="34"/>
    <w:pPr>
      <w:ind w:firstLine="420" w:firstLineChars="200"/>
    </w:pPr>
  </w:style>
  <w:style w:type="character" w:customStyle="1" w:styleId="19">
    <w:name w:val="日期 Char"/>
    <w:basedOn w:val="14"/>
    <w:link w:val="7"/>
    <w:semiHidden/>
    <w:qFormat/>
    <w:uiPriority w:val="99"/>
  </w:style>
  <w:style w:type="paragraph" w:customStyle="1" w:styleId="20">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1">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2">
    <w:name w:val="二级条标题"/>
    <w:basedOn w:val="20"/>
    <w:next w:val="1"/>
    <w:qFormat/>
    <w:uiPriority w:val="0"/>
    <w:pPr>
      <w:numPr>
        <w:ilvl w:val="2"/>
      </w:numPr>
      <w:spacing w:before="50" w:after="50"/>
      <w:ind w:left="851"/>
      <w:outlineLvl w:val="3"/>
    </w:pPr>
  </w:style>
  <w:style w:type="paragraph" w:customStyle="1" w:styleId="23">
    <w:name w:val="三级条标题"/>
    <w:basedOn w:val="22"/>
    <w:next w:val="1"/>
    <w:qFormat/>
    <w:uiPriority w:val="0"/>
    <w:pPr>
      <w:numPr>
        <w:ilvl w:val="3"/>
      </w:numPr>
      <w:outlineLvl w:val="4"/>
    </w:pPr>
  </w:style>
  <w:style w:type="paragraph" w:customStyle="1" w:styleId="24">
    <w:name w:val="四级条标题"/>
    <w:basedOn w:val="23"/>
    <w:next w:val="1"/>
    <w:qFormat/>
    <w:uiPriority w:val="0"/>
    <w:pPr>
      <w:numPr>
        <w:ilvl w:val="4"/>
      </w:numPr>
      <w:outlineLvl w:val="5"/>
    </w:pPr>
  </w:style>
  <w:style w:type="paragraph" w:customStyle="1" w:styleId="25">
    <w:name w:val="五级条标题"/>
    <w:basedOn w:val="24"/>
    <w:next w:val="1"/>
    <w:qFormat/>
    <w:uiPriority w:val="0"/>
    <w:pPr>
      <w:numPr>
        <w:ilvl w:val="5"/>
      </w:numPr>
      <w:outlineLvl w:val="6"/>
    </w:pPr>
  </w:style>
  <w:style w:type="paragraph" w:customStyle="1" w:styleId="26">
    <w:name w:val="二级无"/>
    <w:basedOn w:val="22"/>
    <w:qFormat/>
    <w:uiPriority w:val="0"/>
    <w:pPr>
      <w:spacing w:beforeLines="0" w:afterLines="0"/>
      <w:ind w:left="284"/>
    </w:pPr>
    <w:rPr>
      <w:rFonts w:ascii="宋体" w:eastAsia="宋体"/>
    </w:rPr>
  </w:style>
  <w:style w:type="paragraph" w:customStyle="1" w:styleId="27">
    <w:name w:val="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28">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9">
    <w:name w:val="编号列项（三级）"/>
    <w:qFormat/>
    <w:uiPriority w:val="0"/>
    <w:pPr>
      <w:numPr>
        <w:ilvl w:val="2"/>
        <w:numId w:val="2"/>
      </w:numPr>
    </w:pPr>
    <w:rPr>
      <w:rFonts w:ascii="宋体" w:hAnsi="Times New Roman" w:eastAsia="宋体" w:cs="Times New Roman"/>
      <w:sz w:val="21"/>
      <w:lang w:val="en-US" w:eastAsia="zh-CN" w:bidi="ar-SA"/>
    </w:rPr>
  </w:style>
  <w:style w:type="paragraph" w:customStyle="1" w:styleId="30">
    <w:name w:val="一级无"/>
    <w:basedOn w:val="20"/>
    <w:qFormat/>
    <w:uiPriority w:val="0"/>
    <w:pPr>
      <w:numPr>
        <w:numId w:val="3"/>
      </w:numPr>
      <w:tabs>
        <w:tab w:val="left" w:pos="720"/>
      </w:tabs>
      <w:spacing w:beforeLines="0" w:afterLines="0"/>
    </w:pPr>
    <w:rPr>
      <w:rFonts w:ascii="宋体" w:eastAsia="宋体"/>
    </w:rPr>
  </w:style>
  <w:style w:type="character" w:customStyle="1" w:styleId="31">
    <w:name w:val="标题 2 Char"/>
    <w:basedOn w:val="14"/>
    <w:link w:val="3"/>
    <w:qFormat/>
    <w:uiPriority w:val="0"/>
    <w:rPr>
      <w:rFonts w:ascii="Times New Roman" w:hAnsi="Times New Roman" w:eastAsia="宋体" w:cs="Times New Roman"/>
      <w:b/>
      <w:bCs/>
      <w:sz w:val="28"/>
      <w:szCs w:val="32"/>
    </w:rPr>
  </w:style>
  <w:style w:type="character" w:customStyle="1" w:styleId="32">
    <w:name w:val="标题 1 Char"/>
    <w:basedOn w:val="14"/>
    <w:link w:val="2"/>
    <w:qFormat/>
    <w:uiPriority w:val="0"/>
    <w:rPr>
      <w:rFonts w:ascii="Times New Roman" w:hAnsi="Times New Roman" w:eastAsia="宋体" w:cs="Times New Roman"/>
      <w:b/>
      <w:bCs/>
      <w:kern w:val="44"/>
      <w:sz w:val="30"/>
      <w:szCs w:val="44"/>
    </w:rPr>
  </w:style>
  <w:style w:type="character" w:customStyle="1" w:styleId="33">
    <w:name w:val="标题 3 Char"/>
    <w:basedOn w:val="14"/>
    <w:link w:val="4"/>
    <w:qFormat/>
    <w:uiPriority w:val="9"/>
    <w:rPr>
      <w:rFonts w:ascii="Times New Roman" w:hAnsi="Times New Roman"/>
      <w:b/>
      <w:bCs/>
      <w:sz w:val="24"/>
      <w:szCs w:val="32"/>
    </w:rPr>
  </w:style>
  <w:style w:type="character" w:customStyle="1" w:styleId="34">
    <w:name w:val="批注框文本 Char"/>
    <w:basedOn w:val="14"/>
    <w:link w:val="8"/>
    <w:semiHidden/>
    <w:qFormat/>
    <w:uiPriority w:val="99"/>
    <w:rPr>
      <w:sz w:val="18"/>
      <w:szCs w:val="18"/>
    </w:rPr>
  </w:style>
  <w:style w:type="character" w:customStyle="1" w:styleId="35">
    <w:name w:val="文档结构图 Char"/>
    <w:basedOn w:val="14"/>
    <w:link w:val="5"/>
    <w:semiHidden/>
    <w:qFormat/>
    <w:uiPriority w:val="99"/>
    <w:rPr>
      <w:rFonts w:ascii="宋体" w:eastAsia="宋体"/>
      <w:sz w:val="18"/>
      <w:szCs w:val="18"/>
    </w:rPr>
  </w:style>
  <w:style w:type="character" w:customStyle="1" w:styleId="36">
    <w:name w:val="页眉 Char"/>
    <w:basedOn w:val="14"/>
    <w:link w:val="10"/>
    <w:qFormat/>
    <w:uiPriority w:val="99"/>
    <w:rPr>
      <w:sz w:val="18"/>
      <w:szCs w:val="18"/>
    </w:rPr>
  </w:style>
  <w:style w:type="character" w:customStyle="1" w:styleId="37">
    <w:name w:val="页脚 Char"/>
    <w:basedOn w:val="14"/>
    <w:link w:val="9"/>
    <w:qFormat/>
    <w:uiPriority w:val="99"/>
    <w:rPr>
      <w:sz w:val="18"/>
      <w:szCs w:val="18"/>
    </w:rPr>
  </w:style>
  <w:style w:type="character" w:customStyle="1" w:styleId="38">
    <w:name w:val="s1"/>
    <w:qFormat/>
    <w:uiPriority w:val="0"/>
  </w:style>
  <w:style w:type="paragraph" w:customStyle="1" w:styleId="39">
    <w:name w:val="p5"/>
    <w:basedOn w:val="1"/>
    <w:qFormat/>
    <w:uiPriority w:val="0"/>
    <w:pPr>
      <w:widowControl/>
      <w:ind w:firstLine="480"/>
      <w:jc w:val="center"/>
    </w:pPr>
    <w:rPr>
      <w:rFonts w:ascii="Songti SC" w:hAnsi="Songti SC" w:eastAsia="Songti SC" w:cs="Times New Roman"/>
      <w:kern w:val="0"/>
      <w:sz w:val="24"/>
      <w:szCs w:val="24"/>
    </w:rPr>
  </w:style>
  <w:style w:type="paragraph" w:customStyle="1" w:styleId="40">
    <w:name w:val="Char"/>
    <w:basedOn w:val="1"/>
    <w:semiHidden/>
    <w:qFormat/>
    <w:uiPriority w:val="0"/>
    <w:rPr>
      <w:rFonts w:ascii="Times New Roman" w:hAnsi="Times New Roman" w:eastAsia="宋体" w:cs="Times New Roman"/>
      <w:szCs w:val="24"/>
    </w:rPr>
  </w:style>
  <w:style w:type="paragraph" w:customStyle="1" w:styleId="41">
    <w:name w:val="Char1"/>
    <w:basedOn w:val="1"/>
    <w:semiHidden/>
    <w:qFormat/>
    <w:uiPriority w:val="0"/>
    <w:rPr>
      <w:rFonts w:ascii="Times New Roman" w:hAnsi="Times New Roman" w:eastAsia="宋体" w:cs="Times New Roman"/>
      <w:szCs w:val="24"/>
    </w:rPr>
  </w:style>
  <w:style w:type="paragraph" w:customStyle="1" w:styleId="42">
    <w:name w:val="Char2"/>
    <w:basedOn w:val="1"/>
    <w:semiHidden/>
    <w:qFormat/>
    <w:uiPriority w:val="0"/>
    <w:rPr>
      <w:rFonts w:ascii="Times New Roman" w:hAnsi="Times New Roman" w:eastAsia="宋体" w:cs="Times New Roman"/>
      <w:szCs w:val="24"/>
    </w:rPr>
  </w:style>
  <w:style w:type="paragraph" w:customStyle="1" w:styleId="43">
    <w:name w:val="Char3"/>
    <w:basedOn w:val="1"/>
    <w:semiHidden/>
    <w:qFormat/>
    <w:uiPriority w:val="0"/>
    <w:rPr>
      <w:rFonts w:ascii="Times New Roman" w:hAnsi="Times New Roman" w:eastAsia="宋体" w:cs="Times New Roman"/>
      <w:szCs w:val="24"/>
    </w:rPr>
  </w:style>
  <w:style w:type="character" w:customStyle="1" w:styleId="44">
    <w:name w:val="批注文字 Char"/>
    <w:basedOn w:val="14"/>
    <w:link w:val="6"/>
    <w:semiHidden/>
    <w:qFormat/>
    <w:uiPriority w:val="99"/>
    <w:rPr>
      <w:rFonts w:asciiTheme="minorHAnsi" w:hAnsiTheme="minorHAnsi" w:eastAsiaTheme="minorEastAsia" w:cstheme="minorBidi"/>
      <w:kern w:val="2"/>
      <w:sz w:val="21"/>
      <w:szCs w:val="22"/>
    </w:rPr>
  </w:style>
  <w:style w:type="character" w:customStyle="1" w:styleId="45">
    <w:name w:val="批注主题 Char"/>
    <w:basedOn w:val="44"/>
    <w:link w:val="12"/>
    <w:semiHidden/>
    <w:qFormat/>
    <w:uiPriority w:val="99"/>
    <w:rPr>
      <w:rFonts w:asciiTheme="minorHAnsi" w:hAnsiTheme="minorHAnsi" w:eastAsiaTheme="minorEastAsia" w:cstheme="minorBidi"/>
      <w:b/>
      <w:bCs/>
      <w:kern w:val="2"/>
      <w:sz w:val="21"/>
      <w:szCs w:val="22"/>
    </w:rPr>
  </w:style>
  <w:style w:type="paragraph" w:styleId="4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03D5FA-8C5D-4E1F-81A6-C7ACAE9A73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1081</Words>
  <Characters>6167</Characters>
  <Lines>51</Lines>
  <Paragraphs>14</Paragraphs>
  <TotalTime>2</TotalTime>
  <ScaleCrop>false</ScaleCrop>
  <LinksUpToDate>false</LinksUpToDate>
  <CharactersWithSpaces>7234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2019-01-30T03:03:00Z</dcterms:created>
  <dc:creator>zqm</dc:creator>
  <cp:lastModifiedBy>HP</cp:lastModifiedBy>
  <cp:lastPrinted>2020-12-10T07:16:00Z</cp:lastPrinted>
  <dcterms:modified xsi:type="dcterms:W3CDTF">2020-12-18T01:30:15Z</dcterms:modified>
  <cp:revision>553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