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6" w:type="dxa"/>
        <w:tblInd w:w="94" w:type="dxa"/>
        <w:tblLook w:val="04A0"/>
      </w:tblPr>
      <w:tblGrid>
        <w:gridCol w:w="580"/>
        <w:gridCol w:w="1740"/>
        <w:gridCol w:w="2100"/>
        <w:gridCol w:w="1820"/>
        <w:gridCol w:w="1600"/>
        <w:gridCol w:w="1246"/>
      </w:tblGrid>
      <w:tr w:rsidR="0069499F" w:rsidRPr="0069499F" w:rsidTr="0069499F">
        <w:trPr>
          <w:trHeight w:val="919"/>
        </w:trPr>
        <w:tc>
          <w:tcPr>
            <w:tcW w:w="9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99F" w:rsidRPr="0069499F" w:rsidRDefault="0069499F" w:rsidP="00F01B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69499F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益阳市202</w:t>
            </w:r>
            <w:r w:rsidR="00F01BA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1</w:t>
            </w:r>
            <w:r w:rsidRPr="0069499F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年度电子商务扶持资金项目汇总表</w:t>
            </w:r>
          </w:p>
        </w:tc>
      </w:tr>
      <w:tr w:rsidR="0069499F" w:rsidRPr="0069499F" w:rsidTr="0069499F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申请企业(单位)名称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申报类型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符合政策情况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拟核准数金额         （万元）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9F" w:rsidRPr="0069499F" w:rsidRDefault="0069499F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77721" w:rsidRPr="0069499F" w:rsidTr="0069499F">
        <w:trPr>
          <w:trHeight w:val="19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湖南农田谋士现代农业集团有限公司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D655B7" w:rsidRDefault="00877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农产品生产和经营企业利用电子商务开展网上销售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9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益阳神奇草养生茶业有限公司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D655B7" w:rsidRDefault="00877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农产品生产和经营企业利用电子商务开展网上销售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湖南叶姿国际植物化妆品有限公司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D655B7" w:rsidRDefault="00877721">
            <w:pPr>
              <w:jc w:val="center"/>
              <w:rPr>
                <w:color w:val="000000"/>
                <w:sz w:val="20"/>
                <w:szCs w:val="20"/>
              </w:rPr>
            </w:pPr>
            <w:r w:rsidRPr="00D655B7">
              <w:rPr>
                <w:rFonts w:hint="eastAsia"/>
                <w:color w:val="000000"/>
                <w:sz w:val="20"/>
                <w:szCs w:val="20"/>
              </w:rPr>
              <w:t>平台建设销售本地产品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第十四条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6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益阳市衡宇食品有限公司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D655B7" w:rsidRDefault="008777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22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益阳市锐益生态农业开发有限公司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农产品生产和经营企业利用电子商务开展网上销售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468A1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9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益阳市赫山区明华种养专业合作社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农产品生产和经营企业利用电子商务开展网上销售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D240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7721" w:rsidRPr="0069499F" w:rsidTr="0069499F">
        <w:trPr>
          <w:trHeight w:val="19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益阳世林食品有限公司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 w:rsidP="00C168A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21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湖南振华农产品电子商务有限公司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8AF" w:rsidRDefault="00C168AF" w:rsidP="00C16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农产品生产和经营企业利用电子商务开展网上销售和</w:t>
            </w:r>
          </w:p>
          <w:p w:rsidR="00877721" w:rsidRDefault="00D655B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 w:rsidR="00C168AF">
              <w:rPr>
                <w:rFonts w:hint="eastAsia"/>
                <w:color w:val="000000"/>
                <w:sz w:val="20"/>
                <w:szCs w:val="20"/>
              </w:rPr>
              <w:t>六、</w:t>
            </w:r>
            <w:r>
              <w:rPr>
                <w:rFonts w:hint="eastAsia"/>
                <w:color w:val="000000"/>
                <w:sz w:val="20"/>
                <w:szCs w:val="20"/>
              </w:rPr>
              <w:t>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7721" w:rsidRPr="0069499F" w:rsidTr="0069499F">
        <w:trPr>
          <w:trHeight w:val="18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湖南旭荣制衣有限公司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7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益阳市风帆制衣有限公司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468A1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3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湖南青松蛋业有限公司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7721" w:rsidRPr="0069499F" w:rsidTr="0069499F">
        <w:trPr>
          <w:trHeight w:val="13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益阳市赫山区益乐红服装有限公司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奖励办法”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21" w:rsidRDefault="0087772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721" w:rsidRPr="0069499F" w:rsidRDefault="00877721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671E" w:rsidRPr="0069499F" w:rsidTr="0069499F">
        <w:trPr>
          <w:trHeight w:val="12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湖南臻有趣咨询管理有限公司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第十条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671E" w:rsidRPr="0069499F" w:rsidTr="0069499F">
        <w:trPr>
          <w:trHeight w:val="25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湖南恰创客创业集团有限公司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第十条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3671E" w:rsidRPr="0069499F" w:rsidTr="0069499F">
        <w:trPr>
          <w:trHeight w:val="2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湖南克明油脂有限公司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平台建设销售本地产品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第十四条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21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湖南递王科技有限公司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电子商务支撑服务企业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第十一条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18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益阳大森林食品生物科技有限公司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特色产品生产企业利用电子商务扩大销售，</w:t>
            </w: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18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益阳市福星食品有限公司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特色产品生产企业利用电子商务扩大销售，</w:t>
            </w: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25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湖南省湘巧食品有限公司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特色产品生产企业利用电子商务扩大销售，</w:t>
            </w: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22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湖南天缘竹业发展有限公司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特色产品生产企业利用电子商务扩大销售，</w:t>
            </w:r>
            <w:r>
              <w:rPr>
                <w:rFonts w:hint="eastAsia"/>
                <w:color w:val="000000"/>
                <w:sz w:val="18"/>
                <w:szCs w:val="18"/>
              </w:rPr>
              <w:t>B2C</w:t>
            </w:r>
            <w:r>
              <w:rPr>
                <w:rFonts w:hint="eastAsia"/>
                <w:color w:val="000000"/>
                <w:sz w:val="18"/>
                <w:szCs w:val="18"/>
              </w:rPr>
              <w:t>类型的电子商务企业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24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益阳曙林贸易有限公司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本地电子商务企业销售本地产品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第八条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17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益阳市爱贝尔科技有限公司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本地电子商务企业销售本地产品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第八条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671E" w:rsidRPr="0069499F" w:rsidTr="0069499F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湖南天翔生态竹业科技有限公司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本地电子商务企业销售本地产品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Default="0053671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71E" w:rsidRPr="0069499F" w:rsidRDefault="0053671E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5D44" w:rsidRPr="0069499F" w:rsidTr="0069499F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C414F3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湖南好兆头食品有限公司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5D44" w:rsidRPr="0069499F" w:rsidTr="0069499F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C414F3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益阳缺牙齿食品有限公司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特色产品生产企业利用电子商务扩大销售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第七条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5D44" w:rsidRPr="0069499F" w:rsidTr="0069499F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C414F3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 w:rsidP="00E468A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资阳区张家塞乡合兴村</w:t>
            </w:r>
            <w:r w:rsidR="00E468A1">
              <w:rPr>
                <w:rFonts w:hint="eastAsia"/>
                <w:color w:val="000000"/>
                <w:sz w:val="18"/>
                <w:szCs w:val="18"/>
              </w:rPr>
              <w:t>合作社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农产品销售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“奖励办法”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第六条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Default="006A5D4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5D44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</w:t>
            </w:r>
            <w:r w:rsidR="00563D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EF51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EF51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5D44" w:rsidRPr="0069499F" w:rsidTr="0069499F">
        <w:trPr>
          <w:trHeight w:val="840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电子商务协会培训活动工作经费     </w:t>
            </w:r>
          </w:p>
        </w:tc>
      </w:tr>
      <w:tr w:rsidR="006A5D44" w:rsidRPr="0069499F" w:rsidTr="0069499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563D3C" w:rsidP="00C41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414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益阳市电商协会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A5D44" w:rsidRPr="0069499F" w:rsidTr="0069499F">
        <w:trPr>
          <w:trHeight w:val="840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A5D44" w:rsidRPr="0069499F" w:rsidTr="0069499F">
        <w:trPr>
          <w:trHeight w:val="840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44" w:rsidRPr="0069499F" w:rsidRDefault="006A5D44" w:rsidP="006949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94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市领导批示要求支持的项目</w:t>
            </w:r>
          </w:p>
        </w:tc>
      </w:tr>
      <w:tr w:rsidR="00563D3C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C414F3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Default="00563D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安化县东坪镇柳坪村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3D3C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C414F3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Default="00563D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赫山区瓯江岔镇东团村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3D3C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C414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Default="00563D3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桃江县高桥镇罗溪村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3D3C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计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3D3C" w:rsidRPr="0069499F" w:rsidTr="0069499F">
        <w:trPr>
          <w:trHeight w:val="9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382.5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3C" w:rsidRPr="0069499F" w:rsidRDefault="00563D3C" w:rsidP="006949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49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16EF9" w:rsidRDefault="00616EF9"/>
    <w:sectPr w:rsidR="00616EF9" w:rsidSect="0061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55" w:rsidRDefault="00105855" w:rsidP="001A41F5">
      <w:r>
        <w:separator/>
      </w:r>
    </w:p>
  </w:endnote>
  <w:endnote w:type="continuationSeparator" w:id="0">
    <w:p w:rsidR="00105855" w:rsidRDefault="00105855" w:rsidP="001A4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55" w:rsidRDefault="00105855" w:rsidP="001A41F5">
      <w:r>
        <w:separator/>
      </w:r>
    </w:p>
  </w:footnote>
  <w:footnote w:type="continuationSeparator" w:id="0">
    <w:p w:rsidR="00105855" w:rsidRDefault="00105855" w:rsidP="001A4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99F"/>
    <w:rsid w:val="00055CF9"/>
    <w:rsid w:val="00105855"/>
    <w:rsid w:val="0011502C"/>
    <w:rsid w:val="001908B0"/>
    <w:rsid w:val="001A41F5"/>
    <w:rsid w:val="00241BF7"/>
    <w:rsid w:val="003D4170"/>
    <w:rsid w:val="00482BDC"/>
    <w:rsid w:val="0049607C"/>
    <w:rsid w:val="0053671E"/>
    <w:rsid w:val="00563D3C"/>
    <w:rsid w:val="00582248"/>
    <w:rsid w:val="00616EF9"/>
    <w:rsid w:val="0069499F"/>
    <w:rsid w:val="006A5D44"/>
    <w:rsid w:val="00761071"/>
    <w:rsid w:val="00784895"/>
    <w:rsid w:val="00877721"/>
    <w:rsid w:val="009D0BF5"/>
    <w:rsid w:val="00A52A26"/>
    <w:rsid w:val="00A6193F"/>
    <w:rsid w:val="00A63295"/>
    <w:rsid w:val="00C168AF"/>
    <w:rsid w:val="00C414F3"/>
    <w:rsid w:val="00C93C36"/>
    <w:rsid w:val="00CA144D"/>
    <w:rsid w:val="00D13194"/>
    <w:rsid w:val="00D2400F"/>
    <w:rsid w:val="00D655B7"/>
    <w:rsid w:val="00E468A1"/>
    <w:rsid w:val="00EF5182"/>
    <w:rsid w:val="00F01BAD"/>
    <w:rsid w:val="00F9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1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1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2020-12-21T00:47:00Z</dcterms:created>
  <dcterms:modified xsi:type="dcterms:W3CDTF">2021-12-28T01:05:00Z</dcterms:modified>
</cp:coreProperties>
</file>