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82" w:rsidRDefault="0023047D">
      <w:pPr>
        <w:autoSpaceDE w:val="0"/>
        <w:autoSpaceDN w:val="0"/>
        <w:adjustRightInd w:val="0"/>
        <w:jc w:val="left"/>
        <w:rPr>
          <w:rFonts w:asciiTheme="minorEastAsia" w:eastAsiaTheme="minorEastAsia" w:hAnsiTheme="minorEastAsia" w:cs="FZXBSK--GBK1-0"/>
          <w:bCs/>
          <w:color w:val="000000"/>
          <w:kern w:val="0"/>
          <w:sz w:val="44"/>
          <w:szCs w:val="44"/>
        </w:rPr>
      </w:pPr>
      <w:r>
        <w:rPr>
          <w:rFonts w:asciiTheme="minorEastAsia" w:eastAsiaTheme="minorEastAsia" w:hAnsiTheme="minorEastAsia" w:cs="FZXBSK--GBK1-0"/>
          <w:bCs/>
          <w:noProof/>
          <w:color w:val="000000"/>
          <w:kern w:val="0"/>
          <w:sz w:val="44"/>
          <w:szCs w:val="44"/>
        </w:rPr>
        <w:pict>
          <v:group id="组合 4" o:spid="_x0000_s1034" style="position:absolute;margin-left:.05pt;margin-top:-5.5pt;width:445.2pt;height:678pt;z-index:251658240" coordorigin="1588,1578" coordsize="8904,1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5" o:spid="_x0000_s1035" type="#_x0000_t136" style="position:absolute;left:1906;top:1578;width:8109;height:866" fillcolor="red" strokecolor="red">
              <v:textpath style="font-family:&quot;华文中宋&quot;;v-text-spacing:78644f" trim="t" string="益阳市市场监督管理局"/>
            </v:shape>
            <v:line id="直线 6" o:spid="_x0000_s1036" style="position:absolute" from="1588,2978" to="10492,2978" strokecolor="red" strokeweight="4.25pt">
              <v:stroke linestyle="thickThin"/>
            </v:line>
            <v:line id="直线 7" o:spid="_x0000_s1037" style="position:absolute" from="1588,15138" to="10492,15138" strokecolor="red" strokeweight="4.5pt">
              <v:stroke linestyle="thinThick"/>
            </v:line>
          </v:group>
        </w:pict>
      </w:r>
    </w:p>
    <w:p w:rsidR="00974482" w:rsidRDefault="00974482">
      <w:pPr>
        <w:autoSpaceDE w:val="0"/>
        <w:autoSpaceDN w:val="0"/>
        <w:adjustRightInd w:val="0"/>
        <w:jc w:val="left"/>
        <w:rPr>
          <w:rFonts w:asciiTheme="minorEastAsia" w:eastAsiaTheme="minorEastAsia" w:hAnsiTheme="minorEastAsia" w:cs="FZXBSK--GBK1-0"/>
          <w:bCs/>
          <w:color w:val="000000"/>
          <w:kern w:val="0"/>
          <w:sz w:val="44"/>
          <w:szCs w:val="44"/>
        </w:rPr>
      </w:pPr>
    </w:p>
    <w:p w:rsidR="00974482" w:rsidRDefault="00974482">
      <w:pPr>
        <w:autoSpaceDE w:val="0"/>
        <w:autoSpaceDN w:val="0"/>
        <w:adjustRightInd w:val="0"/>
        <w:spacing w:line="0" w:lineRule="atLeast"/>
        <w:jc w:val="center"/>
        <w:rPr>
          <w:rFonts w:ascii="方正小标宋简体" w:eastAsia="方正小标宋简体" w:hAnsi="方正小标宋简体" w:cs="方正小标宋简体"/>
          <w:bCs/>
          <w:color w:val="000000"/>
          <w:kern w:val="0"/>
          <w:sz w:val="44"/>
          <w:szCs w:val="44"/>
        </w:rPr>
      </w:pPr>
    </w:p>
    <w:p w:rsidR="00974482" w:rsidRDefault="0099103D">
      <w:pPr>
        <w:autoSpaceDE w:val="0"/>
        <w:autoSpaceDN w:val="0"/>
        <w:adjustRightInd w:val="0"/>
        <w:spacing w:line="60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益阳市市场监督管理局</w:t>
      </w:r>
    </w:p>
    <w:p w:rsidR="00974482" w:rsidRDefault="0099103D">
      <w:pPr>
        <w:autoSpaceDE w:val="0"/>
        <w:autoSpaceDN w:val="0"/>
        <w:adjustRightInd w:val="0"/>
        <w:spacing w:line="60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2020年度市场监督管理项目资金绩效</w:t>
      </w:r>
    </w:p>
    <w:p w:rsidR="00974482" w:rsidRDefault="0099103D">
      <w:pPr>
        <w:autoSpaceDE w:val="0"/>
        <w:autoSpaceDN w:val="0"/>
        <w:adjustRightInd w:val="0"/>
        <w:spacing w:line="60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自评报告</w:t>
      </w:r>
    </w:p>
    <w:p w:rsidR="00974482" w:rsidRDefault="00974482">
      <w:pPr>
        <w:autoSpaceDE w:val="0"/>
        <w:autoSpaceDN w:val="0"/>
        <w:adjustRightInd w:val="0"/>
        <w:spacing w:line="400" w:lineRule="exact"/>
        <w:ind w:firstLineChars="221" w:firstLine="707"/>
        <w:rPr>
          <w:rFonts w:cs="FZFSK--GBK1-0"/>
          <w:bCs/>
          <w:color w:val="000000"/>
          <w:kern w:val="0"/>
        </w:rPr>
      </w:pPr>
    </w:p>
    <w:p w:rsidR="00974482" w:rsidRDefault="0099103D">
      <w:pPr>
        <w:autoSpaceDE w:val="0"/>
        <w:autoSpaceDN w:val="0"/>
        <w:adjustRightInd w:val="0"/>
        <w:spacing w:line="600" w:lineRule="exact"/>
        <w:ind w:firstLineChars="221" w:firstLine="707"/>
        <w:rPr>
          <w:rFonts w:ascii="Times New Roman" w:eastAsia="仿宋_GB2312" w:hAnsi="Times New Roman" w:cs="Times New Roman"/>
          <w:bCs/>
          <w:color w:val="000000"/>
          <w:kern w:val="0"/>
        </w:rPr>
      </w:pPr>
      <w:r>
        <w:rPr>
          <w:rFonts w:ascii="Times New Roman" w:eastAsia="仿宋_GB2312" w:hAnsi="Times New Roman" w:cs="Times New Roman"/>
          <w:bCs/>
          <w:color w:val="000000"/>
          <w:kern w:val="0"/>
        </w:rPr>
        <w:t>为落实《益阳市财政局关于开展</w:t>
      </w:r>
      <w:r>
        <w:rPr>
          <w:rFonts w:ascii="Times New Roman" w:eastAsia="仿宋_GB2312" w:hAnsi="Times New Roman" w:cs="Times New Roman"/>
          <w:bCs/>
          <w:color w:val="000000"/>
          <w:kern w:val="0"/>
        </w:rPr>
        <w:t>2020</w:t>
      </w:r>
      <w:r>
        <w:rPr>
          <w:rFonts w:ascii="Times New Roman" w:eastAsia="仿宋_GB2312" w:hAnsi="Times New Roman" w:cs="Times New Roman"/>
          <w:bCs/>
          <w:color w:val="000000"/>
          <w:kern w:val="0"/>
        </w:rPr>
        <w:t>年度部门绩效自评工作的通知》要求，益阳市市场监督管理局对</w:t>
      </w:r>
      <w:r>
        <w:rPr>
          <w:rFonts w:ascii="Times New Roman" w:eastAsia="仿宋_GB2312" w:hAnsi="Times New Roman" w:cs="Times New Roman"/>
          <w:bCs/>
          <w:color w:val="000000"/>
          <w:kern w:val="0"/>
        </w:rPr>
        <w:t>2020</w:t>
      </w:r>
      <w:r>
        <w:rPr>
          <w:rFonts w:ascii="Times New Roman" w:eastAsia="仿宋_GB2312" w:hAnsi="Times New Roman" w:cs="Times New Roman"/>
          <w:bCs/>
          <w:color w:val="000000"/>
          <w:kern w:val="0"/>
        </w:rPr>
        <w:t>年度市场监督管理专项资金绩效评价工作进行了部署，严格按要求开展了绩效自评，现将有关自评情况报告如下：</w:t>
      </w:r>
    </w:p>
    <w:p w:rsidR="00974482" w:rsidRDefault="0099103D">
      <w:pPr>
        <w:autoSpaceDE w:val="0"/>
        <w:autoSpaceDN w:val="0"/>
        <w:adjustRightInd w:val="0"/>
        <w:spacing w:line="600" w:lineRule="exact"/>
        <w:ind w:firstLineChars="221" w:firstLine="707"/>
        <w:rPr>
          <w:rFonts w:ascii="黑体" w:eastAsia="黑体" w:hAnsi="黑体" w:cs="黑体"/>
          <w:bCs/>
          <w:color w:val="000000"/>
          <w:kern w:val="0"/>
        </w:rPr>
      </w:pPr>
      <w:r>
        <w:rPr>
          <w:rFonts w:ascii="黑体" w:eastAsia="黑体" w:hAnsi="黑体" w:cs="黑体" w:hint="eastAsia"/>
          <w:bCs/>
          <w:color w:val="000000"/>
          <w:kern w:val="0"/>
        </w:rPr>
        <w:t>一、项目概况</w:t>
      </w:r>
    </w:p>
    <w:p w:rsidR="00974482" w:rsidRDefault="0099103D">
      <w:pPr>
        <w:autoSpaceDE w:val="0"/>
        <w:autoSpaceDN w:val="0"/>
        <w:adjustRightInd w:val="0"/>
        <w:spacing w:line="600" w:lineRule="exact"/>
        <w:ind w:firstLine="629"/>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（一）项目单位基本情况</w:t>
      </w:r>
    </w:p>
    <w:p w:rsidR="00974482" w:rsidRDefault="0099103D">
      <w:pPr>
        <w:autoSpaceDE w:val="0"/>
        <w:autoSpaceDN w:val="0"/>
        <w:adjustRightInd w:val="0"/>
        <w:spacing w:line="600" w:lineRule="exact"/>
        <w:ind w:firstLine="629"/>
        <w:rPr>
          <w:rFonts w:ascii="Times New Roman" w:eastAsia="仿宋_GB2312" w:hAnsi="Times New Roman" w:cs="Times New Roman"/>
          <w:bCs/>
        </w:rPr>
      </w:pPr>
      <w:r>
        <w:rPr>
          <w:rFonts w:ascii="Times New Roman" w:eastAsia="仿宋_GB2312" w:hAnsi="Times New Roman" w:cs="Times New Roman"/>
          <w:bCs/>
        </w:rPr>
        <w:t>根据益阳市委机构改革统一部署，益阳市市场监督管理局（以下简称</w:t>
      </w:r>
      <w:r>
        <w:rPr>
          <w:rFonts w:ascii="Times New Roman" w:eastAsia="仿宋_GB2312" w:hAnsi="Times New Roman" w:cs="Times New Roman"/>
          <w:bCs/>
        </w:rPr>
        <w:t>“</w:t>
      </w:r>
      <w:r>
        <w:rPr>
          <w:rFonts w:ascii="Times New Roman" w:eastAsia="仿宋_GB2312" w:hAnsi="Times New Roman" w:cs="Times New Roman"/>
          <w:bCs/>
        </w:rPr>
        <w:t>市市场监管局</w:t>
      </w:r>
      <w:r>
        <w:rPr>
          <w:rFonts w:ascii="Times New Roman" w:eastAsia="仿宋_GB2312" w:hAnsi="Times New Roman" w:cs="Times New Roman"/>
          <w:bCs/>
        </w:rPr>
        <w:t>”</w:t>
      </w:r>
      <w:r>
        <w:rPr>
          <w:rFonts w:ascii="Times New Roman" w:eastAsia="仿宋_GB2312" w:hAnsi="Times New Roman" w:cs="Times New Roman"/>
          <w:bCs/>
        </w:rPr>
        <w:t>）于</w:t>
      </w:r>
      <w:r>
        <w:rPr>
          <w:rFonts w:ascii="Times New Roman" w:eastAsia="仿宋_GB2312" w:hAnsi="Times New Roman" w:cs="Times New Roman"/>
          <w:bCs/>
        </w:rPr>
        <w:t>2019</w:t>
      </w:r>
      <w:r>
        <w:rPr>
          <w:rFonts w:ascii="Times New Roman" w:eastAsia="仿宋_GB2312" w:hAnsi="Times New Roman" w:cs="Times New Roman"/>
          <w:bCs/>
        </w:rPr>
        <w:t>年</w:t>
      </w:r>
      <w:r>
        <w:rPr>
          <w:rFonts w:ascii="Times New Roman" w:eastAsia="仿宋_GB2312" w:hAnsi="Times New Roman" w:cs="Times New Roman"/>
          <w:bCs/>
        </w:rPr>
        <w:t>2</w:t>
      </w:r>
      <w:r>
        <w:rPr>
          <w:rFonts w:ascii="Times New Roman" w:eastAsia="仿宋_GB2312" w:hAnsi="Times New Roman" w:cs="Times New Roman"/>
          <w:bCs/>
        </w:rPr>
        <w:t>月</w:t>
      </w:r>
      <w:r>
        <w:rPr>
          <w:rFonts w:ascii="Times New Roman" w:eastAsia="仿宋_GB2312" w:hAnsi="Times New Roman" w:cs="Times New Roman"/>
          <w:bCs/>
        </w:rPr>
        <w:t>28</w:t>
      </w:r>
      <w:r>
        <w:rPr>
          <w:rFonts w:ascii="Times New Roman" w:eastAsia="仿宋_GB2312" w:hAnsi="Times New Roman" w:cs="Times New Roman"/>
          <w:bCs/>
        </w:rPr>
        <w:t>日正式挂牌。新组建的益阳市市场监管局整合了原市工商局、质监局、食药监局、科技局的知识产权相关职责和</w:t>
      </w:r>
      <w:proofErr w:type="gramStart"/>
      <w:r>
        <w:rPr>
          <w:rFonts w:ascii="Times New Roman" w:eastAsia="仿宋_GB2312" w:hAnsi="Times New Roman" w:cs="Times New Roman"/>
          <w:bCs/>
        </w:rPr>
        <w:t>省发改</w:t>
      </w:r>
      <w:proofErr w:type="gramEnd"/>
      <w:r>
        <w:rPr>
          <w:rFonts w:ascii="Times New Roman" w:eastAsia="仿宋_GB2312" w:hAnsi="Times New Roman" w:cs="Times New Roman"/>
          <w:bCs/>
        </w:rPr>
        <w:t>委的价格监督检查等职责，是市政府直属行政机构。</w:t>
      </w:r>
    </w:p>
    <w:p w:rsidR="00974482" w:rsidRDefault="0099103D">
      <w:pPr>
        <w:autoSpaceDE w:val="0"/>
        <w:autoSpaceDN w:val="0"/>
        <w:adjustRightInd w:val="0"/>
        <w:spacing w:line="600" w:lineRule="exact"/>
        <w:ind w:firstLine="629"/>
        <w:rPr>
          <w:rFonts w:ascii="楷体_GB2312" w:eastAsia="楷体_GB2312" w:hAnsi="楷体_GB2312" w:cs="楷体_GB2312"/>
          <w:bCs/>
          <w:color w:val="000000"/>
          <w:kern w:val="0"/>
        </w:rPr>
      </w:pPr>
      <w:r>
        <w:rPr>
          <w:rFonts w:ascii="楷体_GB2312" w:eastAsia="楷体_GB2312" w:hAnsi="楷体_GB2312" w:cs="楷体_GB2312"/>
          <w:bCs/>
          <w:color w:val="000000"/>
          <w:kern w:val="0"/>
        </w:rPr>
        <w:t>（二）项目基本情况简介</w:t>
      </w:r>
    </w:p>
    <w:p w:rsidR="00974482" w:rsidRDefault="0099103D">
      <w:pPr>
        <w:autoSpaceDE w:val="0"/>
        <w:autoSpaceDN w:val="0"/>
        <w:adjustRightInd w:val="0"/>
        <w:spacing w:line="600" w:lineRule="exact"/>
        <w:ind w:firstLineChars="200" w:firstLine="640"/>
        <w:rPr>
          <w:rFonts w:ascii="Times New Roman" w:eastAsia="仿宋_GB2312" w:hAnsi="Times New Roman" w:cs="Times New Roman"/>
          <w:bCs/>
          <w:szCs w:val="21"/>
        </w:rPr>
        <w:sectPr w:rsidR="00974482">
          <w:footerReference w:type="default" r:id="rId7"/>
          <w:pgSz w:w="11906" w:h="16838"/>
          <w:pgMar w:top="1928" w:right="1474" w:bottom="1701" w:left="1587" w:header="851" w:footer="1304" w:gutter="0"/>
          <w:pgNumType w:fmt="numberInDash" w:start="2"/>
          <w:cols w:space="0"/>
          <w:docGrid w:type="lines" w:linePitch="600"/>
        </w:sectPr>
      </w:pPr>
      <w:r>
        <w:rPr>
          <w:rFonts w:ascii="Times New Roman" w:eastAsia="仿宋_GB2312" w:hAnsi="Times New Roman" w:cs="Times New Roman"/>
          <w:bCs/>
          <w:color w:val="000000"/>
          <w:kern w:val="0"/>
        </w:rPr>
        <w:t>市场监督管理</w:t>
      </w:r>
      <w:proofErr w:type="gramStart"/>
      <w:r>
        <w:rPr>
          <w:rFonts w:ascii="Times New Roman" w:eastAsia="仿宋_GB2312" w:hAnsi="Times New Roman" w:cs="Times New Roman"/>
          <w:bCs/>
          <w:color w:val="000000"/>
          <w:kern w:val="0"/>
        </w:rPr>
        <w:t>专项包括</w:t>
      </w:r>
      <w:proofErr w:type="gramEnd"/>
      <w:r>
        <w:rPr>
          <w:rFonts w:ascii="Times New Roman" w:eastAsia="仿宋_GB2312" w:hAnsi="Times New Roman" w:cs="Times New Roman"/>
          <w:bCs/>
          <w:szCs w:val="21"/>
        </w:rPr>
        <w:t>规范和维护市场秩序；营造诚实守信、公平竞争的市场环境，规范市场监管行政执法行为；建立市场主体信息公示和共享机制，依法公示和共享有关信息，加强信用监</w:t>
      </w:r>
    </w:p>
    <w:p w:rsidR="00974482" w:rsidRDefault="0099103D">
      <w:pPr>
        <w:autoSpaceDE w:val="0"/>
        <w:autoSpaceDN w:val="0"/>
        <w:adjustRightInd w:val="0"/>
        <w:spacing w:line="600" w:lineRule="exact"/>
        <w:rPr>
          <w:rFonts w:ascii="Times New Roman" w:eastAsia="仿宋_GB2312" w:hAnsi="Times New Roman" w:cs="Times New Roman"/>
          <w:bCs/>
          <w:color w:val="000000"/>
          <w:kern w:val="0"/>
        </w:rPr>
      </w:pPr>
      <w:r>
        <w:rPr>
          <w:rFonts w:ascii="Times New Roman" w:eastAsia="仿宋_GB2312" w:hAnsi="Times New Roman" w:cs="Times New Roman"/>
          <w:bCs/>
          <w:szCs w:val="21"/>
        </w:rPr>
        <w:lastRenderedPageBreak/>
        <w:t>管，推动市场主体信用体系建设等。</w:t>
      </w:r>
      <w:r>
        <w:rPr>
          <w:rFonts w:ascii="Times New Roman" w:eastAsia="仿宋_GB2312" w:hAnsi="Times New Roman" w:cs="Times New Roman"/>
          <w:bCs/>
          <w:color w:val="000000"/>
          <w:kern w:val="0"/>
        </w:rPr>
        <w:t xml:space="preserve">2020 </w:t>
      </w:r>
      <w:r>
        <w:rPr>
          <w:rFonts w:ascii="Times New Roman" w:eastAsia="仿宋_GB2312" w:hAnsi="Times New Roman" w:cs="Times New Roman"/>
          <w:bCs/>
          <w:color w:val="000000"/>
          <w:kern w:val="0"/>
        </w:rPr>
        <w:t>年市场监督管理项目包括市场</w:t>
      </w:r>
      <w:proofErr w:type="gramStart"/>
      <w:r>
        <w:rPr>
          <w:rFonts w:ascii="Times New Roman" w:eastAsia="仿宋_GB2312" w:hAnsi="Times New Roman" w:cs="Times New Roman"/>
          <w:bCs/>
          <w:color w:val="000000"/>
          <w:kern w:val="0"/>
        </w:rPr>
        <w:t>深化商</w:t>
      </w:r>
      <w:proofErr w:type="gramEnd"/>
      <w:r>
        <w:rPr>
          <w:rFonts w:ascii="Times New Roman" w:eastAsia="仿宋_GB2312" w:hAnsi="Times New Roman" w:cs="Times New Roman"/>
          <w:bCs/>
          <w:color w:val="000000"/>
          <w:kern w:val="0"/>
        </w:rPr>
        <w:t>事制度改革</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企业信用监管及双随机</w:t>
      </w:r>
      <w:proofErr w:type="gramStart"/>
      <w:r>
        <w:rPr>
          <w:rFonts w:ascii="Times New Roman" w:eastAsia="仿宋_GB2312" w:hAnsi="Times New Roman" w:cs="Times New Roman"/>
          <w:bCs/>
          <w:color w:val="000000"/>
          <w:kern w:val="0"/>
        </w:rPr>
        <w:t>一</w:t>
      </w:r>
      <w:proofErr w:type="gramEnd"/>
      <w:r>
        <w:rPr>
          <w:rFonts w:ascii="Times New Roman" w:eastAsia="仿宋_GB2312" w:hAnsi="Times New Roman" w:cs="Times New Roman"/>
          <w:bCs/>
          <w:color w:val="000000"/>
          <w:kern w:val="0"/>
        </w:rPr>
        <w:t>公开监管</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商品与网络交易监管</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广告监测监管</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法制建设及优秀案例</w:t>
      </w:r>
      <w:r>
        <w:rPr>
          <w:rFonts w:ascii="Times New Roman" w:eastAsia="仿宋_GB2312" w:hAnsi="Times New Roman" w:cs="Times New Roman" w:hint="eastAsia"/>
          <w:bCs/>
          <w:color w:val="000000"/>
          <w:kern w:val="0"/>
        </w:rPr>
        <w:t>；综合</w:t>
      </w:r>
      <w:r>
        <w:rPr>
          <w:rFonts w:ascii="Times New Roman" w:eastAsia="仿宋_GB2312" w:hAnsi="Times New Roman" w:cs="Times New Roman"/>
          <w:bCs/>
          <w:color w:val="000000"/>
          <w:kern w:val="0"/>
        </w:rPr>
        <w:t>执法</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打</w:t>
      </w:r>
      <w:r>
        <w:rPr>
          <w:rFonts w:ascii="Times New Roman" w:eastAsia="仿宋_GB2312" w:hAnsi="Times New Roman" w:cs="Times New Roman" w:hint="eastAsia"/>
          <w:bCs/>
          <w:color w:val="000000"/>
          <w:kern w:val="0"/>
        </w:rPr>
        <w:t>假治劣</w:t>
      </w:r>
      <w:r>
        <w:rPr>
          <w:rFonts w:ascii="Times New Roman" w:eastAsia="仿宋_GB2312" w:hAnsi="Times New Roman" w:cs="Times New Roman"/>
          <w:bCs/>
          <w:color w:val="000000"/>
          <w:kern w:val="0"/>
        </w:rPr>
        <w:t>（含烟草</w:t>
      </w:r>
      <w:r>
        <w:rPr>
          <w:rFonts w:ascii="Times New Roman" w:eastAsia="仿宋_GB2312" w:hAnsi="Times New Roman" w:cs="Times New Roman" w:hint="eastAsia"/>
          <w:bCs/>
          <w:color w:val="000000"/>
          <w:kern w:val="0"/>
        </w:rPr>
        <w:t>市场整治</w:t>
      </w:r>
      <w:r>
        <w:rPr>
          <w:rFonts w:ascii="Times New Roman" w:eastAsia="仿宋_GB2312" w:hAnsi="Times New Roman" w:cs="Times New Roman"/>
          <w:bCs/>
          <w:color w:val="000000"/>
          <w:kern w:val="0"/>
        </w:rPr>
        <w:t>）</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反垄断</w:t>
      </w:r>
      <w:r>
        <w:rPr>
          <w:rFonts w:ascii="Times New Roman" w:eastAsia="仿宋_GB2312" w:hAnsi="Times New Roman" w:cs="Times New Roman" w:hint="eastAsia"/>
          <w:bCs/>
          <w:color w:val="000000"/>
          <w:kern w:val="0"/>
        </w:rPr>
        <w:t>反不正当</w:t>
      </w:r>
      <w:r>
        <w:rPr>
          <w:rFonts w:ascii="Times New Roman" w:eastAsia="仿宋_GB2312" w:hAnsi="Times New Roman" w:cs="Times New Roman"/>
          <w:bCs/>
          <w:color w:val="000000"/>
          <w:kern w:val="0"/>
        </w:rPr>
        <w:t>竞争；</w:t>
      </w:r>
      <w:r>
        <w:rPr>
          <w:rFonts w:ascii="Times New Roman" w:eastAsia="仿宋_GB2312" w:hAnsi="Times New Roman" w:cs="Times New Roman" w:hint="eastAsia"/>
          <w:bCs/>
          <w:color w:val="000000"/>
          <w:kern w:val="0"/>
        </w:rPr>
        <w:t>价格监督；</w:t>
      </w:r>
      <w:r>
        <w:rPr>
          <w:rFonts w:ascii="Times New Roman" w:eastAsia="仿宋_GB2312" w:hAnsi="Times New Roman" w:cs="Times New Roman"/>
          <w:bCs/>
          <w:color w:val="000000"/>
          <w:kern w:val="0"/>
        </w:rPr>
        <w:t>市场监管设备装备项目</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信息网络系统维护及建设</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、应急与新闻宣传</w:t>
      </w:r>
      <w:r>
        <w:rPr>
          <w:rFonts w:ascii="Times New Roman" w:eastAsia="仿宋_GB2312" w:hAnsi="Times New Roman" w:cs="Times New Roman" w:hint="eastAsia"/>
          <w:bCs/>
          <w:color w:val="000000"/>
          <w:kern w:val="0"/>
        </w:rPr>
        <w:t>等</w:t>
      </w:r>
      <w:r>
        <w:rPr>
          <w:rFonts w:ascii="Times New Roman" w:eastAsia="仿宋_GB2312" w:hAnsi="Times New Roman" w:cs="Times New Roman"/>
          <w:bCs/>
          <w:color w:val="000000"/>
          <w:kern w:val="0"/>
        </w:rPr>
        <w:t>。</w:t>
      </w:r>
    </w:p>
    <w:p w:rsidR="00974482" w:rsidRDefault="0099103D">
      <w:pPr>
        <w:autoSpaceDE w:val="0"/>
        <w:autoSpaceDN w:val="0"/>
        <w:adjustRightInd w:val="0"/>
        <w:spacing w:line="600" w:lineRule="exact"/>
        <w:ind w:firstLine="630"/>
        <w:rPr>
          <w:rFonts w:ascii="黑体" w:eastAsia="黑体" w:hAnsi="黑体" w:cs="黑体"/>
          <w:bCs/>
          <w:color w:val="000000"/>
          <w:kern w:val="0"/>
        </w:rPr>
      </w:pPr>
      <w:r>
        <w:rPr>
          <w:rFonts w:ascii="黑体" w:eastAsia="黑体" w:hAnsi="黑体" w:cs="黑体" w:hint="eastAsia"/>
          <w:bCs/>
          <w:color w:val="000000"/>
          <w:kern w:val="0"/>
        </w:rPr>
        <w:t>二、绩效自评工作开展情况</w:t>
      </w:r>
    </w:p>
    <w:p w:rsidR="00974482" w:rsidRDefault="0099103D">
      <w:pPr>
        <w:autoSpaceDE w:val="0"/>
        <w:autoSpaceDN w:val="0"/>
        <w:adjustRightInd w:val="0"/>
        <w:spacing w:line="600" w:lineRule="exact"/>
        <w:ind w:firstLine="630"/>
        <w:rPr>
          <w:rFonts w:ascii="Times New Roman" w:eastAsia="仿宋_GB2312" w:hAnsi="Times New Roman" w:cs="Times New Roman"/>
          <w:bCs/>
          <w:color w:val="000000"/>
        </w:rPr>
      </w:pPr>
      <w:r>
        <w:rPr>
          <w:rFonts w:ascii="Times New Roman" w:eastAsia="仿宋_GB2312" w:hAnsi="Times New Roman" w:cs="Times New Roman"/>
          <w:bCs/>
          <w:color w:val="000000"/>
        </w:rPr>
        <w:t>根据《益阳市财政局关于做好</w:t>
      </w:r>
      <w:r>
        <w:rPr>
          <w:rFonts w:ascii="Times New Roman" w:eastAsia="仿宋_GB2312" w:hAnsi="Times New Roman" w:cs="Times New Roman"/>
          <w:bCs/>
          <w:color w:val="000000"/>
        </w:rPr>
        <w:t>2020</w:t>
      </w:r>
      <w:r>
        <w:rPr>
          <w:rFonts w:ascii="Times New Roman" w:eastAsia="仿宋_GB2312" w:hAnsi="Times New Roman" w:cs="Times New Roman"/>
          <w:bCs/>
          <w:color w:val="000000"/>
        </w:rPr>
        <w:t>年度预算绩效自评工作的通知》精神，本单位主要领导召开了由财务科和</w:t>
      </w:r>
      <w:r>
        <w:rPr>
          <w:rFonts w:ascii="Times New Roman" w:eastAsia="仿宋_GB2312" w:hAnsi="Times New Roman" w:cs="Times New Roman" w:hint="eastAsia"/>
          <w:bCs/>
          <w:color w:val="000000"/>
        </w:rPr>
        <w:t>市场监管相关</w:t>
      </w:r>
      <w:r>
        <w:rPr>
          <w:rFonts w:ascii="Times New Roman" w:eastAsia="仿宋_GB2312" w:hAnsi="Times New Roman" w:cs="Times New Roman"/>
          <w:bCs/>
          <w:color w:val="000000"/>
        </w:rPr>
        <w:t>业务科</w:t>
      </w:r>
      <w:r>
        <w:rPr>
          <w:rFonts w:ascii="Times New Roman" w:eastAsia="仿宋_GB2312" w:hAnsi="Times New Roman" w:cs="Times New Roman" w:hint="eastAsia"/>
          <w:bCs/>
          <w:color w:val="000000"/>
        </w:rPr>
        <w:t>室</w:t>
      </w:r>
      <w:r>
        <w:rPr>
          <w:rFonts w:ascii="Times New Roman" w:eastAsia="仿宋_GB2312" w:hAnsi="Times New Roman" w:cs="Times New Roman"/>
          <w:bCs/>
          <w:color w:val="000000"/>
        </w:rPr>
        <w:t>参加的专门会议。明确了工作任务、出台了工作方案。采取调查分析相关文件和部门预决算报表、数据核查、询问查证等形式进行自评。</w:t>
      </w:r>
    </w:p>
    <w:p w:rsidR="00974482" w:rsidRDefault="0099103D">
      <w:pPr>
        <w:spacing w:line="600" w:lineRule="exact"/>
        <w:ind w:firstLineChars="200" w:firstLine="640"/>
        <w:rPr>
          <w:rFonts w:ascii="Times New Roman" w:eastAsia="仿宋_GB2312" w:hAnsi="Times New Roman" w:cs="Times New Roman"/>
          <w:bCs/>
          <w:color w:val="000000"/>
        </w:rPr>
      </w:pPr>
      <w:r>
        <w:rPr>
          <w:rFonts w:ascii="楷体_GB2312" w:eastAsia="楷体_GB2312" w:hAnsi="楷体_GB2312" w:cs="楷体_GB2312" w:hint="eastAsia"/>
          <w:bCs/>
          <w:color w:val="000000"/>
        </w:rPr>
        <w:t>（一）</w:t>
      </w:r>
      <w:r>
        <w:rPr>
          <w:rFonts w:ascii="楷体_GB2312" w:eastAsia="楷体_GB2312" w:hAnsi="楷体_GB2312" w:cs="楷体_GB2312"/>
          <w:bCs/>
          <w:color w:val="000000"/>
        </w:rPr>
        <w:t>核实数据。</w:t>
      </w:r>
      <w:r>
        <w:rPr>
          <w:rFonts w:ascii="Times New Roman" w:eastAsia="仿宋_GB2312" w:hAnsi="Times New Roman" w:cs="Times New Roman"/>
          <w:bCs/>
          <w:color w:val="000000"/>
        </w:rPr>
        <w:t>对</w:t>
      </w:r>
      <w:r>
        <w:rPr>
          <w:rFonts w:ascii="Times New Roman" w:eastAsia="仿宋_GB2312" w:hAnsi="Times New Roman" w:cs="Times New Roman"/>
          <w:bCs/>
          <w:color w:val="000000"/>
        </w:rPr>
        <w:t>2020</w:t>
      </w:r>
      <w:r>
        <w:rPr>
          <w:rFonts w:ascii="Times New Roman" w:eastAsia="仿宋_GB2312" w:hAnsi="Times New Roman" w:cs="Times New Roman"/>
          <w:bCs/>
          <w:color w:val="000000"/>
        </w:rPr>
        <w:t>年度决算数据中市场监管理专项资金的准确性、真实性进行了认真核实。对产出指标结果获取渠道进行核实</w:t>
      </w:r>
      <w:r>
        <w:rPr>
          <w:rFonts w:ascii="Times New Roman" w:eastAsia="仿宋_GB2312" w:hAnsi="Times New Roman" w:cs="Times New Roman"/>
          <w:bCs/>
          <w:color w:val="000000"/>
        </w:rPr>
        <w:t>,</w:t>
      </w:r>
      <w:r>
        <w:rPr>
          <w:rFonts w:ascii="Times New Roman" w:eastAsia="仿宋_GB2312" w:hAnsi="Times New Roman" w:cs="Times New Roman"/>
          <w:bCs/>
          <w:color w:val="000000"/>
        </w:rPr>
        <w:t>确保产出指标的准备性、真实性。</w:t>
      </w:r>
    </w:p>
    <w:p w:rsidR="00974482" w:rsidRDefault="0099103D">
      <w:pPr>
        <w:spacing w:line="600" w:lineRule="exact"/>
        <w:ind w:firstLineChars="200" w:firstLine="640"/>
        <w:rPr>
          <w:rFonts w:ascii="仿宋_GB2312" w:eastAsia="仿宋_GB2312" w:cs="仿宋_GB2312"/>
          <w:bCs/>
          <w:kern w:val="0"/>
        </w:rPr>
      </w:pPr>
      <w:r>
        <w:rPr>
          <w:rFonts w:ascii="楷体_GB2312" w:eastAsia="楷体_GB2312" w:hAnsi="楷体_GB2312" w:cs="楷体_GB2312" w:hint="eastAsia"/>
          <w:bCs/>
          <w:color w:val="000000"/>
        </w:rPr>
        <w:t>（二）</w:t>
      </w:r>
      <w:r>
        <w:rPr>
          <w:rFonts w:ascii="楷体_GB2312" w:eastAsia="楷体_GB2312" w:hAnsi="楷体_GB2312" w:cs="楷体_GB2312"/>
          <w:bCs/>
          <w:color w:val="000000"/>
        </w:rPr>
        <w:t>查阅资料。</w:t>
      </w:r>
      <w:r>
        <w:rPr>
          <w:rFonts w:ascii="Times New Roman" w:eastAsia="仿宋_GB2312" w:hAnsi="Times New Roman" w:cs="Times New Roman" w:hint="eastAsia"/>
          <w:bCs/>
          <w:color w:val="000000"/>
        </w:rPr>
        <w:t>查阅财务账簿与相关业务科室工作台账、制度、工作材料等，了解</w:t>
      </w:r>
      <w:r>
        <w:rPr>
          <w:rFonts w:ascii="仿宋_GB2312" w:eastAsia="仿宋_GB2312" w:cs="仿宋_GB2312" w:hint="eastAsia"/>
          <w:bCs/>
          <w:kern w:val="0"/>
        </w:rPr>
        <w:t>项目资金落实情况对项目实施的总体保障程度、项目预算执行情况、项目资金的规范运行情况；业务管理制度对项目顺利实施的保障情况、相关管理制度的有效执行情况。</w:t>
      </w:r>
    </w:p>
    <w:p w:rsidR="00974482" w:rsidRDefault="0099103D">
      <w:pPr>
        <w:spacing w:line="600" w:lineRule="exact"/>
        <w:ind w:firstLineChars="200" w:firstLine="640"/>
        <w:rPr>
          <w:rFonts w:ascii="Times New Roman" w:eastAsia="仿宋_GB2312" w:hAnsi="Times New Roman" w:cs="Times New Roman"/>
          <w:bCs/>
          <w:spacing w:val="-8"/>
        </w:rPr>
      </w:pPr>
      <w:r>
        <w:rPr>
          <w:rFonts w:ascii="楷体_GB2312" w:eastAsia="楷体_GB2312" w:hAnsi="楷体_GB2312" w:cs="楷体_GB2312" w:hint="eastAsia"/>
          <w:bCs/>
          <w:color w:val="000000"/>
        </w:rPr>
        <w:t>（三）</w:t>
      </w:r>
      <w:r>
        <w:rPr>
          <w:rFonts w:ascii="楷体_GB2312" w:eastAsia="楷体_GB2312" w:hAnsi="楷体_GB2312" w:cs="楷体_GB2312"/>
          <w:bCs/>
          <w:color w:val="000000"/>
        </w:rPr>
        <w:t>归纳汇总。</w:t>
      </w:r>
      <w:r>
        <w:rPr>
          <w:rFonts w:ascii="Times New Roman" w:eastAsia="仿宋_GB2312" w:hAnsi="Times New Roman" w:cs="Times New Roman"/>
          <w:bCs/>
          <w:color w:val="000000"/>
        </w:rPr>
        <w:t>对搜集各业务科室的资料进行分类汇总并全面综合分析整理，</w:t>
      </w:r>
      <w:r>
        <w:rPr>
          <w:rFonts w:ascii="仿宋_GB2312" w:eastAsia="仿宋_GB2312" w:cs="仿宋_GB2312" w:hint="eastAsia"/>
          <w:bCs/>
          <w:kern w:val="0"/>
        </w:rPr>
        <w:t>通过对比绩效目标与实施结果，综合分析绩</w:t>
      </w:r>
      <w:r>
        <w:rPr>
          <w:rFonts w:ascii="仿宋_GB2312" w:eastAsia="仿宋_GB2312" w:cs="仿宋_GB2312" w:hint="eastAsia"/>
          <w:bCs/>
          <w:kern w:val="0"/>
        </w:rPr>
        <w:lastRenderedPageBreak/>
        <w:t>效目标实现程度，</w:t>
      </w:r>
      <w:r>
        <w:rPr>
          <w:rFonts w:ascii="Times New Roman" w:eastAsia="仿宋_GB2312" w:hAnsi="Times New Roman" w:cs="Times New Roman"/>
          <w:bCs/>
          <w:color w:val="000000"/>
        </w:rPr>
        <w:t>发现项目支出中资金管理工作的成绩和不足，针对发现的问题寻找解决方法，制定相应的管理制度，建立费用支出管理的长效机制。</w:t>
      </w:r>
    </w:p>
    <w:p w:rsidR="00974482" w:rsidRDefault="0099103D">
      <w:pPr>
        <w:spacing w:line="600" w:lineRule="exact"/>
        <w:ind w:firstLineChars="200" w:firstLine="640"/>
        <w:rPr>
          <w:rFonts w:ascii="Times New Roman" w:eastAsia="仿宋_GB2312" w:hAnsi="Times New Roman" w:cs="Times New Roman"/>
          <w:bCs/>
          <w:color w:val="000000"/>
        </w:rPr>
      </w:pPr>
      <w:r>
        <w:rPr>
          <w:rFonts w:ascii="楷体_GB2312" w:eastAsia="楷体_GB2312" w:hAnsi="楷体_GB2312" w:cs="楷体_GB2312" w:hint="eastAsia"/>
          <w:bCs/>
          <w:color w:val="000000"/>
        </w:rPr>
        <w:t>（四）</w:t>
      </w:r>
      <w:r>
        <w:rPr>
          <w:rFonts w:ascii="楷体_GB2312" w:eastAsia="楷体_GB2312" w:hAnsi="楷体_GB2312" w:cs="楷体_GB2312"/>
          <w:bCs/>
          <w:color w:val="000000"/>
        </w:rPr>
        <w:t>发放调查问卷。</w:t>
      </w:r>
      <w:r>
        <w:rPr>
          <w:rFonts w:ascii="Times New Roman" w:eastAsia="仿宋_GB2312" w:hAnsi="Times New Roman" w:cs="Times New Roman"/>
          <w:bCs/>
          <w:color w:val="000000"/>
        </w:rPr>
        <w:t>对项目履行职责情况的公众满意度进行调查</w:t>
      </w:r>
      <w:r>
        <w:rPr>
          <w:rFonts w:ascii="Times New Roman" w:eastAsia="仿宋_GB2312" w:hAnsi="Times New Roman" w:cs="Times New Roman" w:hint="eastAsia"/>
          <w:bCs/>
          <w:color w:val="000000"/>
        </w:rPr>
        <w:t>。</w:t>
      </w:r>
    </w:p>
    <w:p w:rsidR="00974482" w:rsidRDefault="0099103D">
      <w:pPr>
        <w:spacing w:line="600" w:lineRule="exact"/>
        <w:ind w:firstLineChars="200" w:firstLine="640"/>
        <w:rPr>
          <w:rFonts w:ascii="楷体_GB2312" w:eastAsia="楷体_GB2312" w:hAnsi="楷体_GB2312" w:cs="楷体_GB2312"/>
          <w:bCs/>
          <w:color w:val="000000"/>
        </w:rPr>
      </w:pPr>
      <w:r>
        <w:rPr>
          <w:rFonts w:ascii="楷体_GB2312" w:eastAsia="楷体_GB2312" w:hAnsi="楷体_GB2312" w:cs="楷体_GB2312" w:hint="eastAsia"/>
          <w:bCs/>
          <w:color w:val="000000"/>
        </w:rPr>
        <w:t>（五）形成自评报告。</w:t>
      </w:r>
    </w:p>
    <w:p w:rsidR="00974482" w:rsidRDefault="0099103D">
      <w:pPr>
        <w:spacing w:line="600" w:lineRule="exact"/>
        <w:ind w:firstLineChars="200" w:firstLine="640"/>
        <w:rPr>
          <w:rFonts w:ascii="黑体" w:eastAsia="黑体" w:hAnsi="黑体" w:cs="黑体"/>
          <w:bCs/>
          <w:color w:val="000000"/>
          <w:kern w:val="0"/>
        </w:rPr>
      </w:pPr>
      <w:r>
        <w:rPr>
          <w:rFonts w:ascii="黑体" w:eastAsia="黑体" w:hAnsi="黑体" w:cs="黑体" w:hint="eastAsia"/>
          <w:bCs/>
          <w:color w:val="000000"/>
          <w:kern w:val="0"/>
        </w:rPr>
        <w:t>三、综合评价结论</w:t>
      </w:r>
    </w:p>
    <w:p w:rsidR="00974482" w:rsidRDefault="0099103D">
      <w:pPr>
        <w:spacing w:line="600" w:lineRule="exact"/>
        <w:ind w:firstLineChars="200" w:firstLine="640"/>
        <w:rPr>
          <w:rFonts w:ascii="Times New Roman" w:eastAsia="仿宋_GB2312" w:hAnsi="Times New Roman" w:cs="Times New Roman"/>
          <w:bCs/>
          <w:color w:val="000000"/>
        </w:rPr>
      </w:pPr>
      <w:r>
        <w:rPr>
          <w:rFonts w:ascii="Times New Roman" w:eastAsia="仿宋_GB2312" w:hAnsi="Times New Roman" w:cs="Times New Roman"/>
          <w:bCs/>
          <w:color w:val="000000"/>
          <w:kern w:val="0"/>
        </w:rPr>
        <w:t>2020</w:t>
      </w:r>
      <w:r>
        <w:rPr>
          <w:rFonts w:ascii="Times New Roman" w:eastAsia="仿宋_GB2312" w:hAnsi="Times New Roman" w:cs="Times New Roman"/>
          <w:bCs/>
          <w:color w:val="000000"/>
          <w:kern w:val="0"/>
        </w:rPr>
        <w:t>年基本完成该项目确定的各项工作任务目标，资金按规定用途使用、项目实施按计划有序实施。根据《</w:t>
      </w:r>
      <w:r>
        <w:rPr>
          <w:rFonts w:ascii="Times New Roman" w:eastAsia="仿宋_GB2312" w:hAnsi="Times New Roman" w:cs="Times New Roman"/>
          <w:bCs/>
          <w:color w:val="000000"/>
          <w:kern w:val="0"/>
        </w:rPr>
        <w:t>2020</w:t>
      </w:r>
      <w:r>
        <w:rPr>
          <w:rFonts w:ascii="Times New Roman" w:eastAsia="仿宋_GB2312" w:hAnsi="Times New Roman" w:cs="Times New Roman"/>
          <w:bCs/>
          <w:color w:val="000000"/>
          <w:kern w:val="0"/>
        </w:rPr>
        <w:t>年度项目支出绩效自评表》，从预算执行情况、资金的使用、项目的实施管理、年度目标完成情况、年度绩效指标完成情况逐一评分，</w:t>
      </w:r>
      <w:r>
        <w:rPr>
          <w:rFonts w:ascii="Times New Roman" w:eastAsia="仿宋_GB2312" w:hAnsi="Times New Roman" w:cs="Times New Roman"/>
          <w:bCs/>
          <w:color w:val="000000"/>
        </w:rPr>
        <w:t>市场监督管理项目资金自评得分为</w:t>
      </w:r>
      <w:r>
        <w:rPr>
          <w:rFonts w:ascii="Times New Roman" w:eastAsia="仿宋_GB2312" w:hAnsi="Times New Roman" w:cs="Times New Roman"/>
          <w:bCs/>
          <w:color w:val="000000"/>
        </w:rPr>
        <w:t>98</w:t>
      </w:r>
      <w:r>
        <w:rPr>
          <w:rFonts w:ascii="Times New Roman" w:eastAsia="仿宋_GB2312" w:hAnsi="Times New Roman" w:cs="Times New Roman"/>
          <w:bCs/>
          <w:color w:val="000000"/>
        </w:rPr>
        <w:t>分，综合评价为优秀。</w:t>
      </w:r>
    </w:p>
    <w:p w:rsidR="00974482" w:rsidRDefault="0099103D">
      <w:pPr>
        <w:spacing w:line="600" w:lineRule="exact"/>
        <w:ind w:firstLineChars="200" w:firstLine="640"/>
        <w:rPr>
          <w:rFonts w:ascii="黑体" w:eastAsia="黑体" w:hAnsi="黑体" w:cs="黑体"/>
          <w:bCs/>
          <w:color w:val="000000"/>
          <w:kern w:val="0"/>
        </w:rPr>
      </w:pPr>
      <w:r>
        <w:rPr>
          <w:rFonts w:ascii="黑体" w:eastAsia="黑体" w:hAnsi="黑体" w:cs="黑体" w:hint="eastAsia"/>
          <w:bCs/>
          <w:color w:val="000000"/>
          <w:kern w:val="0"/>
        </w:rPr>
        <w:t>四、绩效目标实现情况分析</w:t>
      </w:r>
    </w:p>
    <w:p w:rsidR="00974482" w:rsidRDefault="0099103D">
      <w:pPr>
        <w:spacing w:line="600" w:lineRule="exact"/>
        <w:ind w:firstLineChars="200" w:firstLine="640"/>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（一）项目资金使用及管理情况</w:t>
      </w:r>
    </w:p>
    <w:p w:rsidR="00974482" w:rsidRDefault="0099103D">
      <w:pPr>
        <w:spacing w:line="600" w:lineRule="exact"/>
        <w:ind w:firstLineChars="200" w:firstLine="643"/>
        <w:rPr>
          <w:rFonts w:ascii="Times New Roman" w:eastAsia="仿宋_GB2312" w:hAnsi="Times New Roman" w:cs="Times New Roman"/>
          <w:b/>
          <w:color w:val="000000"/>
          <w:kern w:val="0"/>
        </w:rPr>
      </w:pPr>
      <w:r>
        <w:rPr>
          <w:rFonts w:ascii="Times New Roman" w:eastAsia="仿宋_GB2312" w:hAnsi="Times New Roman" w:cs="Times New Roman"/>
          <w:b/>
          <w:color w:val="000000"/>
          <w:kern w:val="0"/>
        </w:rPr>
        <w:t>1</w:t>
      </w:r>
      <w:r>
        <w:rPr>
          <w:rFonts w:ascii="Times New Roman" w:eastAsia="仿宋_GB2312" w:hAnsi="Times New Roman" w:cs="Times New Roman" w:hint="eastAsia"/>
          <w:b/>
          <w:color w:val="000000"/>
          <w:kern w:val="0"/>
        </w:rPr>
        <w:t>.</w:t>
      </w:r>
      <w:r>
        <w:rPr>
          <w:rFonts w:ascii="Times New Roman" w:eastAsia="仿宋_GB2312" w:hAnsi="Times New Roman" w:cs="Times New Roman"/>
          <w:b/>
          <w:color w:val="000000"/>
          <w:kern w:val="0"/>
        </w:rPr>
        <w:t>项目资金安排落实、到位情况等分析</w:t>
      </w:r>
    </w:p>
    <w:p w:rsidR="00974482" w:rsidRDefault="0099103D">
      <w:pPr>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color w:val="000000"/>
          <w:kern w:val="0"/>
        </w:rPr>
        <w:t>截止</w:t>
      </w:r>
      <w:r>
        <w:rPr>
          <w:rFonts w:ascii="Times New Roman" w:eastAsia="仿宋_GB2312" w:hAnsi="Times New Roman" w:cs="Times New Roman"/>
          <w:bCs/>
          <w:color w:val="000000"/>
          <w:kern w:val="0"/>
        </w:rPr>
        <w:t xml:space="preserve">2020 </w:t>
      </w:r>
      <w:r>
        <w:rPr>
          <w:rFonts w:ascii="Times New Roman" w:eastAsia="仿宋_GB2312" w:hAnsi="Times New Roman" w:cs="Times New Roman"/>
          <w:bCs/>
          <w:color w:val="000000"/>
          <w:kern w:val="0"/>
        </w:rPr>
        <w:t>年</w:t>
      </w:r>
      <w:r>
        <w:rPr>
          <w:rFonts w:ascii="Times New Roman" w:eastAsia="仿宋_GB2312" w:hAnsi="Times New Roman" w:cs="Times New Roman"/>
          <w:bCs/>
          <w:color w:val="000000"/>
          <w:kern w:val="0"/>
        </w:rPr>
        <w:t>12</w:t>
      </w:r>
      <w:r>
        <w:rPr>
          <w:rFonts w:ascii="Times New Roman" w:eastAsia="仿宋_GB2312" w:hAnsi="Times New Roman" w:cs="Times New Roman"/>
          <w:bCs/>
          <w:color w:val="000000"/>
          <w:kern w:val="0"/>
        </w:rPr>
        <w:t>月</w:t>
      </w:r>
      <w:r>
        <w:rPr>
          <w:rFonts w:ascii="Times New Roman" w:eastAsia="仿宋_GB2312" w:hAnsi="Times New Roman" w:cs="Times New Roman"/>
          <w:bCs/>
          <w:color w:val="000000"/>
          <w:kern w:val="0"/>
        </w:rPr>
        <w:t>31</w:t>
      </w:r>
      <w:r>
        <w:rPr>
          <w:rFonts w:ascii="Times New Roman" w:eastAsia="仿宋_GB2312" w:hAnsi="Times New Roman" w:cs="Times New Roman"/>
          <w:bCs/>
          <w:color w:val="000000"/>
          <w:kern w:val="0"/>
        </w:rPr>
        <w:t>日</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本单位共收到市场监督管理专项资金总额度共</w:t>
      </w:r>
      <w:r>
        <w:rPr>
          <w:rFonts w:ascii="Times New Roman" w:eastAsia="仿宋_GB2312" w:hAnsi="Times New Roman" w:cs="Times New Roman" w:hint="eastAsia"/>
          <w:bCs/>
          <w:color w:val="000000"/>
          <w:kern w:val="0"/>
        </w:rPr>
        <w:t>498.4</w:t>
      </w:r>
      <w:r>
        <w:rPr>
          <w:rFonts w:ascii="Times New Roman" w:eastAsia="仿宋_GB2312" w:hAnsi="Times New Roman" w:cs="Times New Roman"/>
          <w:bCs/>
          <w:color w:val="000000"/>
          <w:kern w:val="0"/>
        </w:rPr>
        <w:t>万元，其中年初部门预算</w:t>
      </w:r>
      <w:r>
        <w:rPr>
          <w:rFonts w:ascii="Times New Roman" w:eastAsia="仿宋_GB2312" w:hAnsi="Times New Roman" w:cs="Times New Roman"/>
          <w:bCs/>
          <w:color w:val="000000"/>
          <w:kern w:val="0"/>
        </w:rPr>
        <w:t>180</w:t>
      </w:r>
      <w:r>
        <w:rPr>
          <w:rFonts w:ascii="Times New Roman" w:eastAsia="仿宋_GB2312" w:hAnsi="Times New Roman" w:cs="Times New Roman"/>
          <w:bCs/>
          <w:color w:val="000000"/>
          <w:kern w:val="0"/>
        </w:rPr>
        <w:t>万元，省局追加资金</w:t>
      </w:r>
      <w:r>
        <w:rPr>
          <w:rFonts w:ascii="Times New Roman" w:eastAsia="仿宋_GB2312" w:hAnsi="Times New Roman" w:cs="Times New Roman" w:hint="eastAsia"/>
          <w:bCs/>
          <w:color w:val="000000"/>
          <w:kern w:val="0"/>
        </w:rPr>
        <w:t>318.4</w:t>
      </w:r>
      <w:r>
        <w:rPr>
          <w:rFonts w:ascii="Times New Roman" w:eastAsia="仿宋_GB2312" w:hAnsi="Times New Roman" w:cs="Times New Roman"/>
          <w:bCs/>
          <w:color w:val="000000"/>
          <w:kern w:val="0"/>
        </w:rPr>
        <w:t xml:space="preserve"> </w:t>
      </w:r>
      <w:r>
        <w:rPr>
          <w:rFonts w:ascii="Times New Roman" w:eastAsia="仿宋_GB2312" w:hAnsi="Times New Roman" w:cs="Times New Roman"/>
          <w:bCs/>
          <w:color w:val="000000"/>
          <w:kern w:val="0"/>
        </w:rPr>
        <w:t>万元。根据</w:t>
      </w:r>
      <w:r>
        <w:rPr>
          <w:rFonts w:ascii="Times New Roman" w:eastAsia="仿宋_GB2312" w:hAnsi="Times New Roman" w:cs="Times New Roman" w:hint="eastAsia"/>
          <w:bCs/>
          <w:color w:val="000000"/>
          <w:kern w:val="0"/>
        </w:rPr>
        <w:t>年</w:t>
      </w:r>
      <w:r>
        <w:rPr>
          <w:rFonts w:ascii="Times New Roman" w:eastAsia="仿宋_GB2312" w:hAnsi="Times New Roman" w:cs="Times New Roman"/>
          <w:bCs/>
          <w:color w:val="000000"/>
          <w:kern w:val="0"/>
        </w:rPr>
        <w:t>初预算安排及省级专项资金使用要求，专项资金</w:t>
      </w:r>
      <w:r>
        <w:rPr>
          <w:rFonts w:ascii="Times New Roman" w:eastAsia="仿宋_GB2312" w:hAnsi="Times New Roman" w:cs="Times New Roman"/>
          <w:bCs/>
        </w:rPr>
        <w:t>全部用于市场监督管理工作。</w:t>
      </w:r>
    </w:p>
    <w:p w:rsidR="00974482" w:rsidRDefault="0099103D">
      <w:pPr>
        <w:spacing w:line="600" w:lineRule="exact"/>
        <w:ind w:firstLineChars="200" w:firstLine="643"/>
        <w:rPr>
          <w:rFonts w:ascii="Times New Roman" w:eastAsia="仿宋_GB2312" w:hAnsi="Times New Roman" w:cs="Times New Roman"/>
          <w:b/>
          <w:color w:val="000000"/>
          <w:kern w:val="0"/>
        </w:rPr>
      </w:pPr>
      <w:r>
        <w:rPr>
          <w:rFonts w:ascii="Times New Roman" w:eastAsia="仿宋_GB2312" w:hAnsi="Times New Roman" w:cs="Times New Roman"/>
          <w:b/>
          <w:color w:val="000000"/>
          <w:kern w:val="0"/>
        </w:rPr>
        <w:t>2</w:t>
      </w:r>
      <w:r>
        <w:rPr>
          <w:rFonts w:ascii="Times New Roman" w:eastAsia="仿宋_GB2312" w:hAnsi="Times New Roman" w:cs="Times New Roman" w:hint="eastAsia"/>
          <w:b/>
          <w:color w:val="000000"/>
          <w:kern w:val="0"/>
        </w:rPr>
        <w:t>.</w:t>
      </w:r>
      <w:r>
        <w:rPr>
          <w:rFonts w:ascii="Times New Roman" w:eastAsia="仿宋_GB2312" w:hAnsi="Times New Roman" w:cs="Times New Roman"/>
          <w:b/>
          <w:color w:val="000000"/>
          <w:kern w:val="0"/>
        </w:rPr>
        <w:t>项目资金实际使用情况分析</w:t>
      </w:r>
    </w:p>
    <w:p w:rsidR="00974482" w:rsidRDefault="0099103D">
      <w:pPr>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rPr>
        <w:t>2020</w:t>
      </w:r>
      <w:r>
        <w:rPr>
          <w:rFonts w:ascii="Times New Roman" w:eastAsia="仿宋_GB2312" w:hAnsi="Times New Roman" w:cs="Times New Roman"/>
          <w:bCs/>
        </w:rPr>
        <w:t>年共支出市场监督管理专项资金</w:t>
      </w:r>
      <w:r>
        <w:rPr>
          <w:rFonts w:ascii="Times New Roman" w:eastAsia="仿宋_GB2312" w:hAnsi="Times New Roman" w:cs="Times New Roman" w:hint="eastAsia"/>
          <w:bCs/>
        </w:rPr>
        <w:t>498.4</w:t>
      </w:r>
      <w:r>
        <w:rPr>
          <w:rFonts w:ascii="Times New Roman" w:eastAsia="仿宋_GB2312" w:hAnsi="Times New Roman" w:cs="Times New Roman"/>
          <w:bCs/>
        </w:rPr>
        <w:t>万元，主要包括</w:t>
      </w:r>
      <w:proofErr w:type="gramStart"/>
      <w:r>
        <w:rPr>
          <w:rFonts w:ascii="Times New Roman" w:eastAsia="仿宋_GB2312" w:hAnsi="Times New Roman" w:cs="Times New Roman"/>
          <w:bCs/>
        </w:rPr>
        <w:t>深化商</w:t>
      </w:r>
      <w:proofErr w:type="gramEnd"/>
      <w:r>
        <w:rPr>
          <w:rFonts w:ascii="Times New Roman" w:eastAsia="仿宋_GB2312" w:hAnsi="Times New Roman" w:cs="Times New Roman"/>
          <w:bCs/>
        </w:rPr>
        <w:t>事制度改革支出</w:t>
      </w:r>
      <w:r>
        <w:rPr>
          <w:rFonts w:ascii="Times New Roman" w:eastAsia="仿宋_GB2312" w:hAnsi="Times New Roman" w:cs="Times New Roman" w:hint="eastAsia"/>
          <w:bCs/>
        </w:rPr>
        <w:t>26.44</w:t>
      </w:r>
      <w:r>
        <w:rPr>
          <w:rFonts w:ascii="Times New Roman" w:eastAsia="仿宋_GB2312" w:hAnsi="Times New Roman" w:cs="Times New Roman" w:hint="eastAsia"/>
          <w:bCs/>
        </w:rPr>
        <w:t>万元；</w:t>
      </w:r>
      <w:r>
        <w:rPr>
          <w:rFonts w:ascii="Times New Roman" w:eastAsia="仿宋_GB2312" w:hAnsi="Times New Roman" w:cs="Times New Roman"/>
          <w:bCs/>
        </w:rPr>
        <w:t>企业信用监管及双随机</w:t>
      </w:r>
      <w:proofErr w:type="gramStart"/>
      <w:r>
        <w:rPr>
          <w:rFonts w:ascii="Times New Roman" w:eastAsia="仿宋_GB2312" w:hAnsi="Times New Roman" w:cs="Times New Roman"/>
          <w:bCs/>
        </w:rPr>
        <w:t>一</w:t>
      </w:r>
      <w:proofErr w:type="gramEnd"/>
      <w:r>
        <w:rPr>
          <w:rFonts w:ascii="Times New Roman" w:eastAsia="仿宋_GB2312" w:hAnsi="Times New Roman" w:cs="Times New Roman"/>
          <w:bCs/>
        </w:rPr>
        <w:t>公</w:t>
      </w:r>
      <w:r>
        <w:rPr>
          <w:rFonts w:ascii="Times New Roman" w:eastAsia="仿宋_GB2312" w:hAnsi="Times New Roman" w:cs="Times New Roman"/>
          <w:bCs/>
        </w:rPr>
        <w:lastRenderedPageBreak/>
        <w:t>开支出</w:t>
      </w:r>
      <w:r>
        <w:rPr>
          <w:rFonts w:ascii="Times New Roman" w:eastAsia="仿宋_GB2312" w:hAnsi="Times New Roman" w:cs="Times New Roman" w:hint="eastAsia"/>
          <w:bCs/>
        </w:rPr>
        <w:t>24.4</w:t>
      </w:r>
      <w:r>
        <w:rPr>
          <w:rFonts w:ascii="Times New Roman" w:eastAsia="仿宋_GB2312" w:hAnsi="Times New Roman" w:cs="Times New Roman"/>
          <w:bCs/>
        </w:rPr>
        <w:t>万元；商品与网络交易监管支出</w:t>
      </w:r>
      <w:r>
        <w:rPr>
          <w:rFonts w:ascii="Times New Roman" w:eastAsia="仿宋_GB2312" w:hAnsi="Times New Roman" w:cs="Times New Roman"/>
          <w:bCs/>
        </w:rPr>
        <w:t>14.22</w:t>
      </w:r>
      <w:r>
        <w:rPr>
          <w:rFonts w:ascii="Times New Roman" w:eastAsia="仿宋_GB2312" w:hAnsi="Times New Roman" w:cs="Times New Roman"/>
          <w:bCs/>
        </w:rPr>
        <w:t>万元；广告监测监管支出</w:t>
      </w:r>
      <w:r>
        <w:rPr>
          <w:rFonts w:ascii="Times New Roman" w:eastAsia="仿宋_GB2312" w:hAnsi="Times New Roman" w:cs="Times New Roman"/>
          <w:bCs/>
        </w:rPr>
        <w:t>16.55</w:t>
      </w:r>
      <w:r>
        <w:rPr>
          <w:rFonts w:ascii="Times New Roman" w:eastAsia="仿宋_GB2312" w:hAnsi="Times New Roman" w:cs="Times New Roman"/>
          <w:bCs/>
        </w:rPr>
        <w:t>万元；法制建设支出</w:t>
      </w:r>
      <w:r>
        <w:rPr>
          <w:rFonts w:ascii="Times New Roman" w:eastAsia="仿宋_GB2312" w:hAnsi="Times New Roman" w:cs="Times New Roman" w:hint="eastAsia"/>
          <w:bCs/>
        </w:rPr>
        <w:t>35.01</w:t>
      </w:r>
      <w:r>
        <w:rPr>
          <w:rFonts w:ascii="Times New Roman" w:eastAsia="仿宋_GB2312" w:hAnsi="Times New Roman" w:cs="Times New Roman" w:hint="eastAsia"/>
          <w:bCs/>
        </w:rPr>
        <w:t>万元</w:t>
      </w:r>
      <w:r>
        <w:rPr>
          <w:rFonts w:ascii="Times New Roman" w:eastAsia="仿宋_GB2312" w:hAnsi="Times New Roman" w:cs="Times New Roman"/>
          <w:bCs/>
        </w:rPr>
        <w:t>、反垄断反不正当竞争支出</w:t>
      </w:r>
      <w:r>
        <w:rPr>
          <w:rFonts w:ascii="Times New Roman" w:eastAsia="仿宋_GB2312" w:hAnsi="Times New Roman" w:cs="Times New Roman" w:hint="eastAsia"/>
          <w:bCs/>
        </w:rPr>
        <w:t>7.2</w:t>
      </w:r>
      <w:r>
        <w:rPr>
          <w:rFonts w:ascii="Times New Roman" w:eastAsia="仿宋_GB2312" w:hAnsi="Times New Roman" w:cs="Times New Roman" w:hint="eastAsia"/>
          <w:bCs/>
        </w:rPr>
        <w:t>万元</w:t>
      </w:r>
      <w:r>
        <w:rPr>
          <w:rFonts w:ascii="Times New Roman" w:eastAsia="仿宋_GB2312" w:hAnsi="Times New Roman" w:cs="Times New Roman"/>
          <w:bCs/>
        </w:rPr>
        <w:t>、打击传销（含烟草市场整治）支出</w:t>
      </w:r>
      <w:r>
        <w:rPr>
          <w:rFonts w:ascii="Times New Roman" w:eastAsia="仿宋_GB2312" w:hAnsi="Times New Roman" w:cs="Times New Roman" w:hint="eastAsia"/>
          <w:bCs/>
        </w:rPr>
        <w:t>11.82</w:t>
      </w:r>
      <w:r>
        <w:rPr>
          <w:rFonts w:ascii="Times New Roman" w:eastAsia="仿宋_GB2312" w:hAnsi="Times New Roman" w:cs="Times New Roman" w:hint="eastAsia"/>
          <w:bCs/>
        </w:rPr>
        <w:t>万元</w:t>
      </w:r>
      <w:r>
        <w:rPr>
          <w:rFonts w:ascii="Times New Roman" w:eastAsia="仿宋_GB2312" w:hAnsi="Times New Roman" w:cs="Times New Roman"/>
          <w:bCs/>
        </w:rPr>
        <w:t>、价格监督支出</w:t>
      </w:r>
      <w:r>
        <w:rPr>
          <w:rFonts w:ascii="Times New Roman" w:eastAsia="仿宋_GB2312" w:hAnsi="Times New Roman" w:cs="Times New Roman" w:hint="eastAsia"/>
          <w:bCs/>
        </w:rPr>
        <w:t>10.07</w:t>
      </w:r>
      <w:r>
        <w:rPr>
          <w:rFonts w:ascii="Times New Roman" w:eastAsia="仿宋_GB2312" w:hAnsi="Times New Roman" w:cs="Times New Roman"/>
          <w:bCs/>
        </w:rPr>
        <w:t>万元；</w:t>
      </w:r>
      <w:r>
        <w:rPr>
          <w:rFonts w:ascii="Times New Roman" w:eastAsia="仿宋_GB2312" w:hAnsi="Times New Roman" w:cs="Times New Roman" w:hint="eastAsia"/>
          <w:bCs/>
        </w:rPr>
        <w:t>综合执法专项</w:t>
      </w:r>
      <w:r>
        <w:rPr>
          <w:rFonts w:ascii="Times New Roman" w:eastAsia="仿宋_GB2312" w:hAnsi="Times New Roman" w:cs="Times New Roman" w:hint="eastAsia"/>
          <w:bCs/>
        </w:rPr>
        <w:t>153.75</w:t>
      </w:r>
      <w:r>
        <w:rPr>
          <w:rFonts w:ascii="Times New Roman" w:eastAsia="仿宋_GB2312" w:hAnsi="Times New Roman" w:cs="Times New Roman" w:hint="eastAsia"/>
          <w:bCs/>
        </w:rPr>
        <w:t>万元；</w:t>
      </w:r>
      <w:r>
        <w:rPr>
          <w:rFonts w:ascii="Times New Roman" w:eastAsia="仿宋_GB2312" w:hAnsi="Times New Roman" w:cs="Times New Roman"/>
          <w:bCs/>
        </w:rPr>
        <w:t>应急与新闻宣传</w:t>
      </w:r>
      <w:r>
        <w:rPr>
          <w:rFonts w:ascii="Times New Roman" w:eastAsia="仿宋_GB2312" w:hAnsi="Times New Roman" w:cs="Times New Roman"/>
          <w:bCs/>
        </w:rPr>
        <w:t>82</w:t>
      </w:r>
      <w:r>
        <w:rPr>
          <w:rFonts w:ascii="Times New Roman" w:eastAsia="仿宋_GB2312" w:hAnsi="Times New Roman" w:cs="Times New Roman"/>
          <w:bCs/>
        </w:rPr>
        <w:t>万元；</w:t>
      </w:r>
      <w:r>
        <w:rPr>
          <w:rFonts w:ascii="Times New Roman" w:eastAsia="仿宋_GB2312" w:hAnsi="Times New Roman" w:cs="Times New Roman"/>
          <w:bCs/>
          <w:color w:val="000000"/>
          <w:kern w:val="0"/>
        </w:rPr>
        <w:t>市场监管设备装备购置</w:t>
      </w:r>
      <w:r>
        <w:rPr>
          <w:rFonts w:ascii="Times New Roman" w:eastAsia="仿宋_GB2312" w:hAnsi="Times New Roman" w:cs="Times New Roman"/>
          <w:bCs/>
          <w:color w:val="000000"/>
          <w:kern w:val="0"/>
        </w:rPr>
        <w:t>116.94</w:t>
      </w:r>
      <w:r>
        <w:rPr>
          <w:rFonts w:ascii="Times New Roman" w:eastAsia="仿宋_GB2312" w:hAnsi="Times New Roman" w:cs="Times New Roman"/>
          <w:bCs/>
          <w:color w:val="000000"/>
          <w:kern w:val="0"/>
        </w:rPr>
        <w:t>万元</w:t>
      </w:r>
      <w:r>
        <w:rPr>
          <w:rFonts w:ascii="Times New Roman" w:eastAsia="仿宋_GB2312" w:hAnsi="Times New Roman" w:cs="Times New Roman"/>
          <w:bCs/>
        </w:rPr>
        <w:t>。</w:t>
      </w:r>
    </w:p>
    <w:p w:rsidR="00974482" w:rsidRDefault="0099103D">
      <w:pPr>
        <w:spacing w:line="600" w:lineRule="exact"/>
        <w:ind w:firstLineChars="200" w:firstLine="643"/>
        <w:rPr>
          <w:rFonts w:ascii="Times New Roman" w:eastAsia="仿宋_GB2312" w:hAnsi="Times New Roman" w:cs="Times New Roman"/>
          <w:b/>
          <w:color w:val="000000"/>
          <w:kern w:val="0"/>
        </w:rPr>
      </w:pPr>
      <w:r>
        <w:rPr>
          <w:rFonts w:ascii="Times New Roman" w:eastAsia="仿宋_GB2312" w:hAnsi="Times New Roman" w:cs="Times New Roman"/>
          <w:b/>
          <w:color w:val="000000"/>
          <w:kern w:val="0"/>
        </w:rPr>
        <w:t>3</w:t>
      </w:r>
      <w:r>
        <w:rPr>
          <w:rFonts w:ascii="Times New Roman" w:eastAsia="仿宋_GB2312" w:hAnsi="Times New Roman" w:cs="Times New Roman" w:hint="eastAsia"/>
          <w:b/>
          <w:color w:val="000000"/>
          <w:kern w:val="0"/>
        </w:rPr>
        <w:t>.</w:t>
      </w:r>
      <w:r>
        <w:rPr>
          <w:rFonts w:ascii="Times New Roman" w:eastAsia="仿宋_GB2312" w:hAnsi="Times New Roman" w:cs="Times New Roman"/>
          <w:b/>
          <w:color w:val="000000"/>
          <w:kern w:val="0"/>
        </w:rPr>
        <w:t>项目资金管理情况分析</w:t>
      </w:r>
    </w:p>
    <w:p w:rsidR="00974482" w:rsidRDefault="0099103D">
      <w:pPr>
        <w:spacing w:line="600" w:lineRule="exact"/>
        <w:ind w:firstLineChars="200" w:firstLine="640"/>
        <w:rPr>
          <w:rFonts w:ascii="Times New Roman" w:eastAsia="仿宋_GB2312" w:hAnsi="Times New Roman" w:cs="Times New Roman"/>
          <w:bCs/>
          <w:color w:val="000000"/>
          <w:kern w:val="0"/>
        </w:rPr>
      </w:pP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）以制度建设为基础，保障资金合</w:t>
      </w:r>
      <w:proofErr w:type="gramStart"/>
      <w:r>
        <w:rPr>
          <w:rFonts w:ascii="Times New Roman" w:eastAsia="仿宋_GB2312" w:hAnsi="Times New Roman" w:cs="Times New Roman"/>
          <w:bCs/>
          <w:color w:val="000000"/>
          <w:kern w:val="0"/>
        </w:rPr>
        <w:t>规</w:t>
      </w:r>
      <w:proofErr w:type="gramEnd"/>
      <w:r>
        <w:rPr>
          <w:rFonts w:ascii="Times New Roman" w:eastAsia="仿宋_GB2312" w:hAnsi="Times New Roman" w:cs="Times New Roman"/>
          <w:bCs/>
          <w:color w:val="000000"/>
          <w:kern w:val="0"/>
        </w:rPr>
        <w:t>使用。</w:t>
      </w:r>
    </w:p>
    <w:p w:rsidR="00974482" w:rsidRDefault="0099103D">
      <w:pPr>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rPr>
        <w:t>为了管好、用好专项资金，我单位根据《预算法》等财经法规，着力财务体系建设，制定了《益阳市市场监管局财务管理暂行办法》《益阳市市场监管局项目管理制度》《益阳市市场监管局区域绩效考核办法》《益阳市市场监管局专项业务检查、评审劳务报酬管理办法》《益阳市市场监管局合同管理办法》等一系列内控制度，我单位以基本内部控制的财务管理为基础，在《湖南省市场监督管理专项资金管理办法》等文件的指导下，严格按照上级文件相关专项资金的使用范围安排使用。</w:t>
      </w:r>
    </w:p>
    <w:p w:rsidR="00974482" w:rsidRDefault="0099103D">
      <w:pPr>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rPr>
        <w:t>从总体上看，根据目前自评的情况，我单位均按照《市场监督管理专项资金管理办法》及有关财务管理制度规范使用资金，对专项补助经费都能做到专款专用，未发现有大额资金挤占挪用现象。</w:t>
      </w:r>
    </w:p>
    <w:p w:rsidR="00974482" w:rsidRDefault="0099103D">
      <w:pPr>
        <w:adjustRightInd w:val="0"/>
        <w:snapToGrid w:val="0"/>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2</w:t>
      </w:r>
      <w:r>
        <w:rPr>
          <w:rFonts w:ascii="Times New Roman" w:eastAsia="仿宋_GB2312" w:hAnsi="Times New Roman" w:cs="Times New Roman"/>
          <w:bCs/>
          <w:color w:val="000000"/>
          <w:kern w:val="0"/>
        </w:rPr>
        <w:t>）</w:t>
      </w:r>
      <w:r>
        <w:rPr>
          <w:rFonts w:ascii="Times New Roman" w:eastAsia="仿宋_GB2312" w:hAnsi="Times New Roman" w:cs="Times New Roman"/>
          <w:bCs/>
        </w:rPr>
        <w:t>以人员培训为导向，加强预算管理意识。</w:t>
      </w:r>
    </w:p>
    <w:p w:rsidR="00974482" w:rsidRDefault="0099103D">
      <w:pPr>
        <w:adjustRightInd w:val="0"/>
        <w:snapToGrid w:val="0"/>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rPr>
        <w:t>2020</w:t>
      </w:r>
      <w:r>
        <w:rPr>
          <w:rFonts w:ascii="Times New Roman" w:eastAsia="仿宋_GB2312" w:hAnsi="Times New Roman" w:cs="Times New Roman"/>
          <w:bCs/>
        </w:rPr>
        <w:t>年我单位相关财务人员参加了国家局高级研修学院举办的财务能力提升培训和省局科技与财务处举办的系统财务人</w:t>
      </w:r>
      <w:r>
        <w:rPr>
          <w:rFonts w:ascii="Times New Roman" w:eastAsia="仿宋_GB2312" w:hAnsi="Times New Roman" w:cs="Times New Roman"/>
          <w:bCs/>
        </w:rPr>
        <w:lastRenderedPageBreak/>
        <w:t>员能力提升培训。通过培训，加强了财务人员对政府采购的法律意识，进一步深化理解全面实施预算绩效管理的重要意义及实施思路，提升了财务管理能力</w:t>
      </w:r>
      <w:r>
        <w:rPr>
          <w:rFonts w:ascii="Times New Roman" w:eastAsia="仿宋_GB2312" w:hAnsi="Times New Roman" w:cs="Times New Roman" w:hint="eastAsia"/>
          <w:bCs/>
        </w:rPr>
        <w:t>和绩效管理评价能力</w:t>
      </w:r>
      <w:r>
        <w:rPr>
          <w:rFonts w:ascii="Times New Roman" w:eastAsia="仿宋_GB2312" w:hAnsi="Times New Roman" w:cs="Times New Roman"/>
          <w:bCs/>
        </w:rPr>
        <w:t>。</w:t>
      </w:r>
    </w:p>
    <w:p w:rsidR="00974482" w:rsidRDefault="0099103D">
      <w:pPr>
        <w:adjustRightInd w:val="0"/>
        <w:snapToGrid w:val="0"/>
        <w:spacing w:line="600" w:lineRule="exact"/>
        <w:ind w:firstLineChars="200" w:firstLine="640"/>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（二）总体绩效目标完成情况分析</w:t>
      </w:r>
    </w:p>
    <w:p w:rsidR="00974482" w:rsidRDefault="0099103D">
      <w:pPr>
        <w:adjustRightInd w:val="0"/>
        <w:snapToGrid w:val="0"/>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rPr>
        <w:t>总体绩效目标完成情况：开展了打击虚假广告专项</w:t>
      </w:r>
      <w:r>
        <w:rPr>
          <w:rFonts w:ascii="Times New Roman" w:eastAsia="仿宋_GB2312" w:hAnsi="Times New Roman" w:cs="Times New Roman"/>
          <w:bCs/>
        </w:rPr>
        <w:t>12</w:t>
      </w:r>
      <w:r>
        <w:rPr>
          <w:rFonts w:ascii="Times New Roman" w:eastAsia="仿宋_GB2312" w:hAnsi="Times New Roman" w:cs="Times New Roman"/>
          <w:bCs/>
        </w:rPr>
        <w:t>次；创建无传销社区</w:t>
      </w:r>
      <w:r>
        <w:rPr>
          <w:rFonts w:ascii="Times New Roman" w:eastAsia="仿宋_GB2312" w:hAnsi="Times New Roman" w:cs="Times New Roman"/>
          <w:bCs/>
        </w:rPr>
        <w:t>51</w:t>
      </w:r>
      <w:r>
        <w:rPr>
          <w:rFonts w:ascii="Times New Roman" w:eastAsia="仿宋_GB2312" w:hAnsi="Times New Roman" w:cs="Times New Roman"/>
          <w:bCs/>
        </w:rPr>
        <w:t>个；公平竞争规范增量</w:t>
      </w:r>
      <w:r>
        <w:rPr>
          <w:rFonts w:ascii="Times New Roman" w:eastAsia="仿宋_GB2312" w:hAnsi="Times New Roman" w:cs="Times New Roman"/>
          <w:bCs/>
        </w:rPr>
        <w:t>141</w:t>
      </w:r>
      <w:r>
        <w:rPr>
          <w:rFonts w:ascii="Times New Roman" w:eastAsia="仿宋_GB2312" w:hAnsi="Times New Roman" w:cs="Times New Roman"/>
          <w:bCs/>
        </w:rPr>
        <w:t>件，其中修改</w:t>
      </w:r>
      <w:r>
        <w:rPr>
          <w:rFonts w:ascii="Times New Roman" w:eastAsia="仿宋_GB2312" w:hAnsi="Times New Roman" w:cs="Times New Roman"/>
          <w:bCs/>
        </w:rPr>
        <w:t>3</w:t>
      </w:r>
      <w:r>
        <w:rPr>
          <w:rFonts w:ascii="Times New Roman" w:eastAsia="仿宋_GB2312" w:hAnsi="Times New Roman" w:cs="Times New Roman"/>
          <w:bCs/>
        </w:rPr>
        <w:t>件；清理存量</w:t>
      </w:r>
      <w:r>
        <w:rPr>
          <w:rFonts w:ascii="Times New Roman" w:eastAsia="仿宋_GB2312" w:hAnsi="Times New Roman" w:cs="Times New Roman"/>
          <w:bCs/>
        </w:rPr>
        <w:t>1299</w:t>
      </w:r>
      <w:r>
        <w:rPr>
          <w:rFonts w:ascii="Times New Roman" w:eastAsia="仿宋_GB2312" w:hAnsi="Times New Roman" w:cs="Times New Roman"/>
          <w:bCs/>
        </w:rPr>
        <w:t>件，其中拟修订</w:t>
      </w:r>
      <w:r>
        <w:rPr>
          <w:rFonts w:ascii="Times New Roman" w:eastAsia="仿宋_GB2312" w:hAnsi="Times New Roman" w:cs="Times New Roman"/>
          <w:bCs/>
        </w:rPr>
        <w:t>6</w:t>
      </w:r>
      <w:r>
        <w:rPr>
          <w:rFonts w:ascii="Times New Roman" w:eastAsia="仿宋_GB2312" w:hAnsi="Times New Roman" w:cs="Times New Roman"/>
          <w:bCs/>
        </w:rPr>
        <w:t>件，修订</w:t>
      </w:r>
      <w:r>
        <w:rPr>
          <w:rFonts w:ascii="Times New Roman" w:eastAsia="仿宋_GB2312" w:hAnsi="Times New Roman" w:cs="Times New Roman"/>
          <w:bCs/>
        </w:rPr>
        <w:t>1</w:t>
      </w:r>
      <w:r>
        <w:rPr>
          <w:rFonts w:ascii="Times New Roman" w:eastAsia="仿宋_GB2312" w:hAnsi="Times New Roman" w:cs="Times New Roman"/>
          <w:bCs/>
        </w:rPr>
        <w:t>件，拟废止</w:t>
      </w:r>
      <w:r>
        <w:rPr>
          <w:rFonts w:ascii="Times New Roman" w:eastAsia="仿宋_GB2312" w:hAnsi="Times New Roman" w:cs="Times New Roman"/>
          <w:bCs/>
        </w:rPr>
        <w:t>7</w:t>
      </w:r>
      <w:r>
        <w:rPr>
          <w:rFonts w:ascii="Times New Roman" w:eastAsia="仿宋_GB2312" w:hAnsi="Times New Roman" w:cs="Times New Roman"/>
          <w:bCs/>
        </w:rPr>
        <w:t>件，废止</w:t>
      </w:r>
      <w:r>
        <w:rPr>
          <w:rFonts w:ascii="Times New Roman" w:eastAsia="仿宋_GB2312" w:hAnsi="Times New Roman" w:cs="Times New Roman"/>
          <w:bCs/>
        </w:rPr>
        <w:t>9</w:t>
      </w:r>
      <w:r>
        <w:rPr>
          <w:rFonts w:ascii="Times New Roman" w:eastAsia="仿宋_GB2312" w:hAnsi="Times New Roman" w:cs="Times New Roman"/>
          <w:bCs/>
        </w:rPr>
        <w:t>件，自然失效</w:t>
      </w:r>
      <w:r>
        <w:rPr>
          <w:rFonts w:ascii="Times New Roman" w:eastAsia="仿宋_GB2312" w:hAnsi="Times New Roman" w:cs="Times New Roman"/>
          <w:bCs/>
        </w:rPr>
        <w:t>15</w:t>
      </w:r>
      <w:r>
        <w:rPr>
          <w:rFonts w:ascii="Times New Roman" w:eastAsia="仿宋_GB2312" w:hAnsi="Times New Roman" w:cs="Times New Roman"/>
          <w:bCs/>
        </w:rPr>
        <w:t>件，打破了行政垄断，有效发挥了公平竞争审查的作用</w:t>
      </w:r>
      <w:r>
        <w:rPr>
          <w:rFonts w:ascii="Times New Roman" w:eastAsia="仿宋_GB2312" w:hAnsi="Times New Roman" w:cs="Times New Roman" w:hint="eastAsia"/>
          <w:bCs/>
        </w:rPr>
        <w:t>；</w:t>
      </w:r>
      <w:r>
        <w:rPr>
          <w:rFonts w:ascii="Times New Roman" w:eastAsia="仿宋_GB2312" w:hAnsi="Times New Roman" w:cs="Times New Roman"/>
          <w:bCs/>
        </w:rPr>
        <w:t>对属于本地电子商务平台信息进行采集建档、逐步完善，摸清平台底数</w:t>
      </w:r>
      <w:r>
        <w:rPr>
          <w:rFonts w:ascii="Times New Roman" w:eastAsia="仿宋_GB2312" w:hAnsi="Times New Roman" w:cs="Times New Roman"/>
          <w:bCs/>
        </w:rPr>
        <w:t>,</w:t>
      </w:r>
      <w:r>
        <w:rPr>
          <w:rFonts w:ascii="Times New Roman" w:eastAsia="仿宋_GB2312" w:hAnsi="Times New Roman" w:cs="Times New Roman"/>
          <w:bCs/>
        </w:rPr>
        <w:t>开展</w:t>
      </w:r>
      <w:proofErr w:type="gramStart"/>
      <w:r>
        <w:rPr>
          <w:rFonts w:ascii="Times New Roman" w:eastAsia="仿宋_GB2312" w:hAnsi="Times New Roman" w:cs="Times New Roman"/>
          <w:bCs/>
        </w:rPr>
        <w:t>了网剑专项</w:t>
      </w:r>
      <w:proofErr w:type="gramEnd"/>
      <w:r>
        <w:rPr>
          <w:rFonts w:ascii="Times New Roman" w:eastAsia="仿宋_GB2312" w:hAnsi="Times New Roman" w:cs="Times New Roman"/>
          <w:bCs/>
        </w:rPr>
        <w:t>行动，严厉打击了网络市场突出问题，落实了电子商务经营者责任。</w:t>
      </w:r>
    </w:p>
    <w:p w:rsidR="00974482" w:rsidRDefault="0099103D">
      <w:pPr>
        <w:adjustRightInd w:val="0"/>
        <w:snapToGrid w:val="0"/>
        <w:spacing w:line="600" w:lineRule="exact"/>
        <w:ind w:firstLineChars="200" w:firstLine="640"/>
        <w:rPr>
          <w:rFonts w:ascii="Times New Roman" w:eastAsia="仿宋_GB2312" w:hAnsi="Times New Roman" w:cs="Times New Roman"/>
          <w:bCs/>
        </w:rPr>
      </w:pPr>
      <w:r>
        <w:rPr>
          <w:rFonts w:ascii="Times New Roman" w:eastAsia="仿宋_GB2312" w:hAnsi="Times New Roman" w:cs="Times New Roman"/>
          <w:bCs/>
          <w:szCs w:val="21"/>
        </w:rPr>
        <w:t>通过开展以上市场监管工作，规范和维护了良好的市场秩序，加强了市场综合执法，营造了诚实守信、公平竞争的市场环境，提高了监管人员专业水平和综合素质。</w:t>
      </w:r>
      <w:r>
        <w:rPr>
          <w:rFonts w:ascii="Times New Roman" w:eastAsia="仿宋_GB2312" w:hAnsi="Times New Roman" w:cs="Times New Roman"/>
          <w:bCs/>
        </w:rPr>
        <w:t>推进了公平竞争审查工作，破除行政性垄断。</w:t>
      </w:r>
    </w:p>
    <w:p w:rsidR="00974482" w:rsidRDefault="0099103D">
      <w:pPr>
        <w:adjustRightInd w:val="0"/>
        <w:snapToGrid w:val="0"/>
        <w:spacing w:line="600" w:lineRule="exact"/>
        <w:ind w:firstLineChars="200" w:firstLine="640"/>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（三）绩效指标完成情况分析</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1.</w:t>
      </w:r>
      <w:r>
        <w:rPr>
          <w:rFonts w:ascii="Times New Roman" w:eastAsia="仿宋_GB2312" w:hAnsi="Times New Roman" w:cs="Times New Roman"/>
          <w:b/>
          <w:szCs w:val="21"/>
        </w:rPr>
        <w:t>持续</w:t>
      </w:r>
      <w:proofErr w:type="gramStart"/>
      <w:r>
        <w:rPr>
          <w:rFonts w:ascii="Times New Roman" w:eastAsia="仿宋_GB2312" w:hAnsi="Times New Roman" w:cs="Times New Roman"/>
          <w:b/>
          <w:szCs w:val="21"/>
        </w:rPr>
        <w:t>推进商</w:t>
      </w:r>
      <w:proofErr w:type="gramEnd"/>
      <w:r>
        <w:rPr>
          <w:rFonts w:ascii="Times New Roman" w:eastAsia="仿宋_GB2312" w:hAnsi="Times New Roman" w:cs="Times New Roman"/>
          <w:b/>
          <w:szCs w:val="21"/>
        </w:rPr>
        <w:t>事制度改革，优化审批服务。</w:t>
      </w:r>
      <w:r>
        <w:rPr>
          <w:rFonts w:ascii="Times New Roman" w:eastAsia="仿宋_GB2312" w:hAnsi="Times New Roman" w:cs="Times New Roman"/>
          <w:bCs/>
          <w:color w:val="000000"/>
          <w:kern w:val="0"/>
        </w:rPr>
        <w:t>投入的</w:t>
      </w:r>
      <w:proofErr w:type="gramStart"/>
      <w:r>
        <w:rPr>
          <w:rFonts w:ascii="Times New Roman" w:eastAsia="仿宋_GB2312" w:hAnsi="Times New Roman" w:cs="Times New Roman"/>
          <w:bCs/>
          <w:color w:val="000000"/>
          <w:kern w:val="0"/>
        </w:rPr>
        <w:t>深化商</w:t>
      </w:r>
      <w:proofErr w:type="gramEnd"/>
      <w:r>
        <w:rPr>
          <w:rFonts w:ascii="Times New Roman" w:eastAsia="仿宋_GB2312" w:hAnsi="Times New Roman" w:cs="Times New Roman"/>
          <w:bCs/>
          <w:color w:val="000000"/>
          <w:kern w:val="0"/>
        </w:rPr>
        <w:t>事制度改革专项资金</w:t>
      </w:r>
      <w:r>
        <w:rPr>
          <w:rFonts w:ascii="Times New Roman" w:eastAsia="仿宋_GB2312" w:hAnsi="Times New Roman" w:cs="Times New Roman"/>
          <w:bCs/>
          <w:color w:val="000000"/>
          <w:kern w:val="0"/>
        </w:rPr>
        <w:t>26.44</w:t>
      </w:r>
      <w:r>
        <w:rPr>
          <w:rFonts w:ascii="Times New Roman" w:eastAsia="仿宋_GB2312" w:hAnsi="Times New Roman" w:cs="Times New Roman"/>
          <w:bCs/>
          <w:color w:val="000000"/>
          <w:kern w:val="0"/>
        </w:rPr>
        <w:t>万元主要用于档案建设及管理和自助终端证照打印机、条码打印机、专用激光打印机、网络打印机等专用设备的购置。今年围绕</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六稳六保</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工作主线，出台</w:t>
      </w:r>
      <w:proofErr w:type="gramStart"/>
      <w:r>
        <w:rPr>
          <w:rFonts w:ascii="Times New Roman" w:eastAsia="仿宋_GB2312" w:hAnsi="Times New Roman" w:cs="Times New Roman"/>
          <w:bCs/>
          <w:color w:val="000000"/>
          <w:kern w:val="0"/>
        </w:rPr>
        <w:t>深化商</w:t>
      </w:r>
      <w:proofErr w:type="gramEnd"/>
      <w:r>
        <w:rPr>
          <w:rFonts w:ascii="Times New Roman" w:eastAsia="仿宋_GB2312" w:hAnsi="Times New Roman" w:cs="Times New Roman"/>
          <w:bCs/>
          <w:color w:val="000000"/>
          <w:kern w:val="0"/>
        </w:rPr>
        <w:t>事制度改革优化营商环境</w:t>
      </w:r>
      <w:r>
        <w:rPr>
          <w:rFonts w:ascii="Times New Roman" w:eastAsia="仿宋_GB2312" w:hAnsi="Times New Roman" w:cs="Times New Roman"/>
          <w:bCs/>
          <w:color w:val="000000"/>
          <w:kern w:val="0"/>
        </w:rPr>
        <w:t>32</w:t>
      </w:r>
      <w:r>
        <w:rPr>
          <w:rFonts w:ascii="Times New Roman" w:eastAsia="仿宋_GB2312" w:hAnsi="Times New Roman" w:cs="Times New Roman"/>
          <w:bCs/>
          <w:color w:val="000000"/>
          <w:kern w:val="0"/>
        </w:rPr>
        <w:t>条举措，创新</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网上办、就近办、一次办、快速办</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服务方式，实现市场准入</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零见面、零距离、零跑动、零</w:t>
      </w:r>
      <w:r>
        <w:rPr>
          <w:rFonts w:ascii="Times New Roman" w:eastAsia="仿宋_GB2312" w:hAnsi="Times New Roman" w:cs="Times New Roman"/>
          <w:bCs/>
          <w:color w:val="000000"/>
          <w:kern w:val="0"/>
        </w:rPr>
        <w:lastRenderedPageBreak/>
        <w:t>延迟</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。在全市率先完成</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三集中三到位</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，做到</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一枚印章管审批</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。全市市场主体逆势增长，截至年底达</w:t>
      </w:r>
      <w:r>
        <w:rPr>
          <w:rFonts w:ascii="Times New Roman" w:eastAsia="仿宋_GB2312" w:hAnsi="Times New Roman" w:cs="Times New Roman"/>
          <w:bCs/>
          <w:color w:val="000000"/>
          <w:kern w:val="0"/>
        </w:rPr>
        <w:t>32.88</w:t>
      </w:r>
      <w:r>
        <w:rPr>
          <w:rFonts w:ascii="Times New Roman" w:eastAsia="仿宋_GB2312" w:hAnsi="Times New Roman" w:cs="Times New Roman"/>
          <w:bCs/>
          <w:color w:val="000000"/>
          <w:kern w:val="0"/>
        </w:rPr>
        <w:t>万户，稳居全省第五，企业设立登记全程</w:t>
      </w:r>
      <w:proofErr w:type="gramStart"/>
      <w:r>
        <w:rPr>
          <w:rFonts w:ascii="Times New Roman" w:eastAsia="仿宋_GB2312" w:hAnsi="Times New Roman" w:cs="Times New Roman"/>
          <w:bCs/>
          <w:color w:val="000000"/>
          <w:kern w:val="0"/>
        </w:rPr>
        <w:t>电子化通过</w:t>
      </w:r>
      <w:proofErr w:type="gramEnd"/>
      <w:r>
        <w:rPr>
          <w:rFonts w:ascii="Times New Roman" w:eastAsia="仿宋_GB2312" w:hAnsi="Times New Roman" w:cs="Times New Roman"/>
          <w:bCs/>
          <w:color w:val="000000"/>
          <w:kern w:val="0"/>
        </w:rPr>
        <w:t>数</w:t>
      </w:r>
      <w:r>
        <w:rPr>
          <w:rFonts w:ascii="Times New Roman" w:eastAsia="仿宋_GB2312" w:hAnsi="Times New Roman" w:cs="Times New Roman"/>
          <w:bCs/>
          <w:color w:val="000000"/>
          <w:kern w:val="0"/>
        </w:rPr>
        <w:t>9642</w:t>
      </w:r>
      <w:r>
        <w:rPr>
          <w:rFonts w:ascii="Times New Roman" w:eastAsia="仿宋_GB2312" w:hAnsi="Times New Roman" w:cs="Times New Roman"/>
          <w:bCs/>
          <w:color w:val="000000"/>
          <w:kern w:val="0"/>
        </w:rPr>
        <w:t>户，企业登记全程电子化率连续两年稳居全省第一。我市商事制度改革典型经验获省政府通报表彰。</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2.</w:t>
      </w:r>
      <w:r>
        <w:rPr>
          <w:rFonts w:ascii="Times New Roman" w:eastAsia="仿宋_GB2312" w:hAnsi="Times New Roman" w:cs="Times New Roman"/>
          <w:b/>
          <w:color w:val="000000"/>
          <w:kern w:val="0"/>
        </w:rPr>
        <w:t>组织开展企业信用</w:t>
      </w:r>
      <w:r>
        <w:rPr>
          <w:rFonts w:ascii="Times New Roman" w:eastAsia="仿宋_GB2312" w:hAnsi="Times New Roman" w:cs="Times New Roman"/>
          <w:b/>
          <w:color w:val="000000"/>
          <w:kern w:val="0"/>
        </w:rPr>
        <w:t>“</w:t>
      </w:r>
      <w:r>
        <w:rPr>
          <w:rFonts w:ascii="Times New Roman" w:eastAsia="仿宋_GB2312" w:hAnsi="Times New Roman" w:cs="Times New Roman"/>
          <w:b/>
          <w:color w:val="000000"/>
          <w:kern w:val="0"/>
        </w:rPr>
        <w:t>双随机、</w:t>
      </w:r>
      <w:proofErr w:type="gramStart"/>
      <w:r>
        <w:rPr>
          <w:rFonts w:ascii="Times New Roman" w:eastAsia="仿宋_GB2312" w:hAnsi="Times New Roman" w:cs="Times New Roman"/>
          <w:b/>
          <w:color w:val="000000"/>
          <w:kern w:val="0"/>
        </w:rPr>
        <w:t>一</w:t>
      </w:r>
      <w:proofErr w:type="gramEnd"/>
      <w:r>
        <w:rPr>
          <w:rFonts w:ascii="Times New Roman" w:eastAsia="仿宋_GB2312" w:hAnsi="Times New Roman" w:cs="Times New Roman"/>
          <w:b/>
          <w:color w:val="000000"/>
          <w:kern w:val="0"/>
        </w:rPr>
        <w:t>公开</w:t>
      </w:r>
      <w:r>
        <w:rPr>
          <w:rFonts w:ascii="Times New Roman" w:eastAsia="仿宋_GB2312" w:hAnsi="Times New Roman" w:cs="Times New Roman"/>
          <w:b/>
          <w:color w:val="000000"/>
          <w:kern w:val="0"/>
        </w:rPr>
        <w:t>”</w:t>
      </w:r>
      <w:r>
        <w:rPr>
          <w:rFonts w:ascii="Times New Roman" w:eastAsia="仿宋_GB2312" w:hAnsi="Times New Roman" w:cs="Times New Roman"/>
          <w:b/>
          <w:color w:val="000000"/>
          <w:kern w:val="0"/>
        </w:rPr>
        <w:t>监管。</w:t>
      </w:r>
      <w:r>
        <w:rPr>
          <w:rFonts w:ascii="Times New Roman" w:eastAsia="仿宋_GB2312" w:hAnsi="Times New Roman" w:cs="Times New Roman"/>
          <w:bCs/>
          <w:color w:val="000000"/>
          <w:kern w:val="0"/>
        </w:rPr>
        <w:t>投入的企业信用监管专项资金</w:t>
      </w:r>
      <w:r>
        <w:rPr>
          <w:rFonts w:ascii="Times New Roman" w:eastAsia="仿宋_GB2312" w:hAnsi="Times New Roman" w:cs="Times New Roman"/>
          <w:bCs/>
          <w:color w:val="000000"/>
          <w:kern w:val="0"/>
        </w:rPr>
        <w:t>24.4</w:t>
      </w:r>
      <w:r>
        <w:rPr>
          <w:rFonts w:ascii="Times New Roman" w:eastAsia="仿宋_GB2312" w:hAnsi="Times New Roman" w:cs="Times New Roman"/>
          <w:bCs/>
          <w:color w:val="000000"/>
          <w:kern w:val="0"/>
        </w:rPr>
        <w:t>万元用于信用监管公示、年报告之宣传邮寄、登记许可印刷。主要开展了：创新监管方式，实施</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柔性监管</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；出台了轻微违法行为不予处罚清单，督促企业立行立改；</w:t>
      </w:r>
      <w:r>
        <w:rPr>
          <w:rFonts w:ascii="Times New Roman" w:eastAsia="仿宋_GB2312" w:hAnsi="Times New Roman" w:cs="Times New Roman"/>
          <w:bCs/>
          <w:color w:val="000000"/>
          <w:kern w:val="0"/>
        </w:rPr>
        <w:t xml:space="preserve"> “</w:t>
      </w:r>
      <w:r>
        <w:rPr>
          <w:rFonts w:ascii="Times New Roman" w:eastAsia="仿宋_GB2312" w:hAnsi="Times New Roman" w:cs="Times New Roman"/>
          <w:bCs/>
          <w:color w:val="000000"/>
          <w:kern w:val="0"/>
        </w:rPr>
        <w:t>双随机、</w:t>
      </w:r>
      <w:proofErr w:type="gramStart"/>
      <w:r>
        <w:rPr>
          <w:rFonts w:ascii="Times New Roman" w:eastAsia="仿宋_GB2312" w:hAnsi="Times New Roman" w:cs="Times New Roman"/>
          <w:bCs/>
          <w:color w:val="000000"/>
          <w:kern w:val="0"/>
        </w:rPr>
        <w:t>一</w:t>
      </w:r>
      <w:proofErr w:type="gramEnd"/>
      <w:r>
        <w:rPr>
          <w:rFonts w:ascii="Times New Roman" w:eastAsia="仿宋_GB2312" w:hAnsi="Times New Roman" w:cs="Times New Roman"/>
          <w:bCs/>
          <w:color w:val="000000"/>
          <w:kern w:val="0"/>
        </w:rPr>
        <w:t>公开</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监管实现全覆盖；开展</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双随机、</w:t>
      </w:r>
      <w:proofErr w:type="gramStart"/>
      <w:r>
        <w:rPr>
          <w:rFonts w:ascii="Times New Roman" w:eastAsia="仿宋_GB2312" w:hAnsi="Times New Roman" w:cs="Times New Roman"/>
          <w:bCs/>
          <w:color w:val="000000"/>
          <w:kern w:val="0"/>
        </w:rPr>
        <w:t>一</w:t>
      </w:r>
      <w:proofErr w:type="gramEnd"/>
      <w:r>
        <w:rPr>
          <w:rFonts w:ascii="Times New Roman" w:eastAsia="仿宋_GB2312" w:hAnsi="Times New Roman" w:cs="Times New Roman"/>
          <w:bCs/>
          <w:color w:val="000000"/>
          <w:kern w:val="0"/>
        </w:rPr>
        <w:t>公开</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抽查主体</w:t>
      </w:r>
      <w:r>
        <w:rPr>
          <w:rFonts w:ascii="Times New Roman" w:eastAsia="仿宋_GB2312" w:hAnsi="Times New Roman" w:cs="Times New Roman"/>
          <w:bCs/>
          <w:color w:val="000000"/>
          <w:kern w:val="0"/>
        </w:rPr>
        <w:t>8011</w:t>
      </w:r>
      <w:r>
        <w:rPr>
          <w:rFonts w:ascii="Times New Roman" w:eastAsia="仿宋_GB2312" w:hAnsi="Times New Roman" w:cs="Times New Roman"/>
          <w:bCs/>
          <w:color w:val="000000"/>
          <w:kern w:val="0"/>
        </w:rPr>
        <w:t>个，占总数的</w:t>
      </w:r>
      <w:r>
        <w:rPr>
          <w:rFonts w:ascii="Times New Roman" w:eastAsia="仿宋_GB2312" w:hAnsi="Times New Roman" w:cs="Times New Roman"/>
          <w:bCs/>
          <w:color w:val="000000"/>
          <w:kern w:val="0"/>
        </w:rPr>
        <w:t>2.4%</w:t>
      </w:r>
      <w:r>
        <w:rPr>
          <w:rFonts w:ascii="Times New Roman" w:eastAsia="仿宋_GB2312" w:hAnsi="Times New Roman" w:cs="Times New Roman"/>
          <w:bCs/>
          <w:color w:val="000000"/>
          <w:kern w:val="0"/>
        </w:rPr>
        <w:t>，任务启动率、完成率、信息公示率</w:t>
      </w:r>
      <w:r>
        <w:rPr>
          <w:rFonts w:ascii="Times New Roman" w:eastAsia="仿宋_GB2312" w:hAnsi="Times New Roman" w:cs="Times New Roman"/>
          <w:bCs/>
          <w:color w:val="000000"/>
          <w:kern w:val="0"/>
        </w:rPr>
        <w:t>100%</w:t>
      </w:r>
      <w:r>
        <w:rPr>
          <w:rFonts w:ascii="Times New Roman" w:eastAsia="仿宋_GB2312" w:hAnsi="Times New Roman" w:cs="Times New Roman"/>
          <w:bCs/>
          <w:color w:val="000000"/>
          <w:kern w:val="0"/>
        </w:rPr>
        <w:t>；强化信用信息归集，企业信用信息公示系统年报完成数</w:t>
      </w:r>
      <w:r>
        <w:rPr>
          <w:rFonts w:ascii="Times New Roman" w:eastAsia="仿宋_GB2312" w:hAnsi="Times New Roman" w:cs="Times New Roman"/>
          <w:bCs/>
          <w:color w:val="000000"/>
          <w:kern w:val="0"/>
        </w:rPr>
        <w:t>214953</w:t>
      </w:r>
      <w:r>
        <w:rPr>
          <w:rFonts w:ascii="Times New Roman" w:eastAsia="仿宋_GB2312" w:hAnsi="Times New Roman" w:cs="Times New Roman"/>
          <w:bCs/>
          <w:color w:val="000000"/>
          <w:kern w:val="0"/>
        </w:rPr>
        <w:t>家</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全市市场主体年报率</w:t>
      </w:r>
      <w:r>
        <w:rPr>
          <w:rFonts w:ascii="Times New Roman" w:eastAsia="仿宋_GB2312" w:hAnsi="Times New Roman" w:cs="Times New Roman"/>
          <w:bCs/>
          <w:color w:val="000000"/>
          <w:kern w:val="0"/>
        </w:rPr>
        <w:t>95%</w:t>
      </w:r>
      <w:r>
        <w:rPr>
          <w:rFonts w:ascii="Times New Roman" w:eastAsia="仿宋_GB2312" w:hAnsi="Times New Roman" w:cs="Times New Roman"/>
          <w:bCs/>
          <w:color w:val="000000"/>
          <w:kern w:val="0"/>
        </w:rPr>
        <w:t>；督促指导</w:t>
      </w:r>
      <w:r>
        <w:rPr>
          <w:rFonts w:ascii="Times New Roman" w:eastAsia="仿宋_GB2312" w:hAnsi="Times New Roman" w:cs="Times New Roman"/>
          <w:bCs/>
          <w:color w:val="000000"/>
          <w:kern w:val="0"/>
        </w:rPr>
        <w:t>6121</w:t>
      </w:r>
      <w:r>
        <w:rPr>
          <w:rFonts w:ascii="Times New Roman" w:eastAsia="仿宋_GB2312" w:hAnsi="Times New Roman" w:cs="Times New Roman"/>
          <w:bCs/>
          <w:color w:val="000000"/>
          <w:kern w:val="0"/>
        </w:rPr>
        <w:t>家</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僵尸企业</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出清、</w:t>
      </w:r>
      <w:r>
        <w:rPr>
          <w:rFonts w:ascii="Times New Roman" w:eastAsia="仿宋_GB2312" w:hAnsi="Times New Roman" w:cs="Times New Roman"/>
          <w:bCs/>
          <w:color w:val="000000"/>
          <w:kern w:val="0"/>
        </w:rPr>
        <w:t>1276</w:t>
      </w:r>
      <w:r>
        <w:rPr>
          <w:rFonts w:ascii="Times New Roman" w:eastAsia="仿宋_GB2312" w:hAnsi="Times New Roman" w:cs="Times New Roman"/>
          <w:bCs/>
          <w:color w:val="000000"/>
          <w:kern w:val="0"/>
        </w:rPr>
        <w:t>家市场主体移出经营异常名录、</w:t>
      </w:r>
      <w:r>
        <w:rPr>
          <w:rFonts w:ascii="Times New Roman" w:eastAsia="仿宋_GB2312" w:hAnsi="Times New Roman" w:cs="Times New Roman"/>
          <w:bCs/>
          <w:color w:val="000000"/>
          <w:kern w:val="0"/>
        </w:rPr>
        <w:t>8</w:t>
      </w:r>
      <w:r>
        <w:rPr>
          <w:rFonts w:ascii="Times New Roman" w:eastAsia="仿宋_GB2312" w:hAnsi="Times New Roman" w:cs="Times New Roman"/>
          <w:bCs/>
          <w:color w:val="000000"/>
          <w:kern w:val="0"/>
        </w:rPr>
        <w:t>家企业移出</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黑名单</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14</w:t>
      </w:r>
      <w:r>
        <w:rPr>
          <w:rFonts w:ascii="Times New Roman" w:eastAsia="仿宋_GB2312" w:hAnsi="Times New Roman" w:cs="Times New Roman"/>
          <w:bCs/>
          <w:color w:val="000000"/>
          <w:kern w:val="0"/>
        </w:rPr>
        <w:t>家企业修复信用信息，营商环境持续优化。</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3.</w:t>
      </w:r>
      <w:r>
        <w:rPr>
          <w:rFonts w:ascii="Times New Roman" w:eastAsia="仿宋_GB2312" w:hAnsi="Times New Roman" w:cs="Times New Roman"/>
          <w:b/>
          <w:color w:val="000000"/>
          <w:kern w:val="0"/>
        </w:rPr>
        <w:t>虚假广告整治扎实有效。</w:t>
      </w:r>
      <w:r>
        <w:rPr>
          <w:rFonts w:ascii="Times New Roman" w:eastAsia="仿宋_GB2312" w:hAnsi="Times New Roman" w:cs="Times New Roman"/>
          <w:bCs/>
          <w:color w:val="000000"/>
          <w:kern w:val="0"/>
        </w:rPr>
        <w:t>加强了广告监测运用国家传统媒体广告监测平台、全国互联网广告监测平台、移动互联网广告监测平台、</w:t>
      </w:r>
      <w:proofErr w:type="gramStart"/>
      <w:r>
        <w:rPr>
          <w:rFonts w:ascii="Times New Roman" w:eastAsia="仿宋_GB2312" w:hAnsi="Times New Roman" w:cs="Times New Roman"/>
          <w:bCs/>
          <w:color w:val="000000"/>
          <w:kern w:val="0"/>
        </w:rPr>
        <w:t>省广告</w:t>
      </w:r>
      <w:proofErr w:type="gramEnd"/>
      <w:r>
        <w:rPr>
          <w:rFonts w:ascii="Times New Roman" w:eastAsia="仿宋_GB2312" w:hAnsi="Times New Roman" w:cs="Times New Roman"/>
          <w:bCs/>
          <w:color w:val="000000"/>
          <w:kern w:val="0"/>
        </w:rPr>
        <w:t>监测平台对全市</w:t>
      </w:r>
      <w:r>
        <w:rPr>
          <w:rFonts w:ascii="Times New Roman" w:eastAsia="仿宋_GB2312" w:hAnsi="Times New Roman" w:cs="Times New Roman"/>
          <w:bCs/>
          <w:color w:val="000000"/>
          <w:kern w:val="0"/>
        </w:rPr>
        <w:t>229</w:t>
      </w:r>
      <w:r>
        <w:rPr>
          <w:rFonts w:ascii="Times New Roman" w:eastAsia="仿宋_GB2312" w:hAnsi="Times New Roman" w:cs="Times New Roman"/>
          <w:bCs/>
          <w:color w:val="000000"/>
          <w:kern w:val="0"/>
        </w:rPr>
        <w:t>个</w:t>
      </w:r>
      <w:r>
        <w:rPr>
          <w:rFonts w:ascii="Times New Roman" w:eastAsia="仿宋_GB2312" w:hAnsi="Times New Roman" w:cs="Times New Roman"/>
          <w:bCs/>
          <w:color w:val="000000"/>
          <w:kern w:val="0"/>
        </w:rPr>
        <w:t>APP</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2000</w:t>
      </w:r>
      <w:r>
        <w:rPr>
          <w:rFonts w:ascii="Times New Roman" w:eastAsia="仿宋_GB2312" w:hAnsi="Times New Roman" w:cs="Times New Roman"/>
          <w:bCs/>
          <w:color w:val="000000"/>
          <w:kern w:val="0"/>
        </w:rPr>
        <w:t>个移动公众号、</w:t>
      </w:r>
      <w:r>
        <w:rPr>
          <w:rFonts w:ascii="Times New Roman" w:eastAsia="仿宋_GB2312" w:hAnsi="Times New Roman" w:cs="Times New Roman"/>
          <w:bCs/>
          <w:color w:val="000000"/>
          <w:kern w:val="0"/>
        </w:rPr>
        <w:t>2000</w:t>
      </w:r>
      <w:r>
        <w:rPr>
          <w:rFonts w:ascii="Times New Roman" w:eastAsia="仿宋_GB2312" w:hAnsi="Times New Roman" w:cs="Times New Roman"/>
          <w:bCs/>
          <w:color w:val="000000"/>
          <w:kern w:val="0"/>
        </w:rPr>
        <w:t>个移动网页、</w:t>
      </w:r>
      <w:r>
        <w:rPr>
          <w:rFonts w:ascii="Times New Roman" w:eastAsia="仿宋_GB2312" w:hAnsi="Times New Roman" w:cs="Times New Roman"/>
          <w:bCs/>
          <w:color w:val="000000"/>
          <w:kern w:val="0"/>
        </w:rPr>
        <w:t>63</w:t>
      </w:r>
      <w:r>
        <w:rPr>
          <w:rFonts w:ascii="Times New Roman" w:eastAsia="仿宋_GB2312" w:hAnsi="Times New Roman" w:cs="Times New Roman"/>
          <w:bCs/>
          <w:color w:val="000000"/>
          <w:kern w:val="0"/>
        </w:rPr>
        <w:t>个移动新门户、</w:t>
      </w:r>
      <w:r>
        <w:rPr>
          <w:rFonts w:ascii="Times New Roman" w:eastAsia="仿宋_GB2312" w:hAnsi="Times New Roman" w:cs="Times New Roman"/>
          <w:bCs/>
          <w:color w:val="000000"/>
          <w:kern w:val="0"/>
        </w:rPr>
        <w:t>4</w:t>
      </w:r>
      <w:r>
        <w:rPr>
          <w:rFonts w:ascii="Times New Roman" w:eastAsia="仿宋_GB2312" w:hAnsi="Times New Roman" w:cs="Times New Roman"/>
          <w:bCs/>
          <w:color w:val="000000"/>
          <w:kern w:val="0"/>
        </w:rPr>
        <w:t>个移动搜索引擎进行动态监管。</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双随机、</w:t>
      </w:r>
      <w:proofErr w:type="gramStart"/>
      <w:r>
        <w:rPr>
          <w:rFonts w:ascii="Times New Roman" w:eastAsia="仿宋_GB2312" w:hAnsi="Times New Roman" w:cs="Times New Roman"/>
          <w:bCs/>
          <w:color w:val="000000"/>
          <w:kern w:val="0"/>
        </w:rPr>
        <w:t>一</w:t>
      </w:r>
      <w:proofErr w:type="gramEnd"/>
      <w:r>
        <w:rPr>
          <w:rFonts w:ascii="Times New Roman" w:eastAsia="仿宋_GB2312" w:hAnsi="Times New Roman" w:cs="Times New Roman"/>
          <w:bCs/>
          <w:color w:val="000000"/>
          <w:kern w:val="0"/>
        </w:rPr>
        <w:t>公开</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抽查全市广告经营主体</w:t>
      </w:r>
      <w:r>
        <w:rPr>
          <w:rFonts w:ascii="Times New Roman" w:eastAsia="仿宋_GB2312" w:hAnsi="Times New Roman" w:cs="Times New Roman"/>
          <w:bCs/>
          <w:color w:val="000000"/>
          <w:kern w:val="0"/>
        </w:rPr>
        <w:t>167</w:t>
      </w:r>
      <w:r>
        <w:rPr>
          <w:rFonts w:ascii="Times New Roman" w:eastAsia="仿宋_GB2312" w:hAnsi="Times New Roman" w:cs="Times New Roman"/>
          <w:bCs/>
          <w:color w:val="000000"/>
          <w:kern w:val="0"/>
        </w:rPr>
        <w:t>户，投入</w:t>
      </w:r>
      <w:r>
        <w:rPr>
          <w:rFonts w:ascii="Times New Roman" w:eastAsia="仿宋_GB2312" w:hAnsi="Times New Roman" w:cs="Times New Roman" w:hint="eastAsia"/>
          <w:bCs/>
          <w:color w:val="000000"/>
          <w:kern w:val="0"/>
        </w:rPr>
        <w:t>12.9</w:t>
      </w:r>
      <w:r>
        <w:rPr>
          <w:rFonts w:ascii="Times New Roman" w:eastAsia="仿宋_GB2312" w:hAnsi="Times New Roman" w:cs="Times New Roman"/>
          <w:bCs/>
          <w:color w:val="000000"/>
          <w:kern w:val="0"/>
        </w:rPr>
        <w:t>万元向山东蓝天云户外广告监测平台购买服务，对全市</w:t>
      </w:r>
      <w:r>
        <w:rPr>
          <w:rFonts w:ascii="Times New Roman" w:eastAsia="仿宋_GB2312" w:hAnsi="Times New Roman" w:cs="Times New Roman"/>
          <w:bCs/>
          <w:color w:val="000000"/>
          <w:kern w:val="0"/>
        </w:rPr>
        <w:t>12000</w:t>
      </w:r>
      <w:r>
        <w:rPr>
          <w:rFonts w:ascii="Times New Roman" w:eastAsia="仿宋_GB2312" w:hAnsi="Times New Roman" w:cs="Times New Roman"/>
          <w:bCs/>
          <w:color w:val="000000"/>
          <w:kern w:val="0"/>
        </w:rPr>
        <w:t>条户外广告实行全域监测。开展广告审查组织指导工作</w:t>
      </w:r>
      <w:r>
        <w:rPr>
          <w:rFonts w:ascii="Times New Roman" w:eastAsia="仿宋_GB2312" w:hAnsi="Times New Roman" w:cs="Times New Roman"/>
          <w:bCs/>
          <w:color w:val="000000"/>
          <w:kern w:val="0"/>
        </w:rPr>
        <w:t>30</w:t>
      </w:r>
      <w:r>
        <w:rPr>
          <w:rFonts w:ascii="Times New Roman" w:eastAsia="仿宋_GB2312" w:hAnsi="Times New Roman" w:cs="Times New Roman"/>
          <w:bCs/>
          <w:color w:val="000000"/>
          <w:kern w:val="0"/>
        </w:rPr>
        <w:t>次，查处</w:t>
      </w:r>
      <w:r>
        <w:rPr>
          <w:rFonts w:ascii="Times New Roman" w:eastAsia="仿宋_GB2312" w:hAnsi="Times New Roman" w:cs="Times New Roman"/>
          <w:bCs/>
          <w:color w:val="000000"/>
          <w:kern w:val="0"/>
        </w:rPr>
        <w:lastRenderedPageBreak/>
        <w:t>重点领域交办典型虚假违法广告</w:t>
      </w:r>
      <w:r>
        <w:rPr>
          <w:rFonts w:ascii="Times New Roman" w:eastAsia="仿宋_GB2312" w:hAnsi="Times New Roman" w:cs="Times New Roman"/>
          <w:bCs/>
          <w:color w:val="000000"/>
          <w:kern w:val="0"/>
        </w:rPr>
        <w:t>9</w:t>
      </w:r>
      <w:r>
        <w:rPr>
          <w:rFonts w:ascii="Times New Roman" w:eastAsia="仿宋_GB2312" w:hAnsi="Times New Roman" w:cs="Times New Roman"/>
          <w:bCs/>
          <w:color w:val="000000"/>
          <w:kern w:val="0"/>
        </w:rPr>
        <w:t>起，查处虚假违法广告典型案例</w:t>
      </w:r>
      <w:r>
        <w:rPr>
          <w:rFonts w:ascii="Times New Roman" w:eastAsia="仿宋_GB2312" w:hAnsi="Times New Roman" w:cs="Times New Roman"/>
          <w:bCs/>
          <w:color w:val="000000"/>
          <w:kern w:val="0"/>
        </w:rPr>
        <w:t>2</w:t>
      </w:r>
      <w:r>
        <w:rPr>
          <w:rFonts w:ascii="Times New Roman" w:eastAsia="仿宋_GB2312" w:hAnsi="Times New Roman" w:cs="Times New Roman"/>
          <w:bCs/>
          <w:color w:val="000000"/>
          <w:kern w:val="0"/>
        </w:rPr>
        <w:t>起，通过一系列广告案件查处，有力震慑了广告违法犯罪行为，净化了广告市场环境。广告违法次率只有</w:t>
      </w:r>
      <w:r>
        <w:rPr>
          <w:rFonts w:ascii="Times New Roman" w:eastAsia="仿宋_GB2312" w:hAnsi="Times New Roman" w:cs="Times New Roman"/>
          <w:bCs/>
          <w:color w:val="000000"/>
          <w:kern w:val="0"/>
        </w:rPr>
        <w:t>0.49%</w:t>
      </w:r>
      <w:r>
        <w:rPr>
          <w:rFonts w:ascii="Times New Roman" w:eastAsia="仿宋_GB2312" w:hAnsi="Times New Roman" w:cs="Times New Roman"/>
          <w:bCs/>
          <w:color w:val="000000"/>
          <w:kern w:val="0"/>
        </w:rPr>
        <w:t>。</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4.</w:t>
      </w:r>
      <w:r>
        <w:rPr>
          <w:rFonts w:ascii="Times New Roman" w:eastAsia="仿宋_GB2312" w:hAnsi="Times New Roman" w:cs="Times New Roman"/>
          <w:b/>
          <w:color w:val="000000"/>
          <w:kern w:val="0"/>
        </w:rPr>
        <w:t>大力加强法治建设。</w:t>
      </w:r>
      <w:r>
        <w:rPr>
          <w:rFonts w:ascii="Times New Roman" w:eastAsia="仿宋_GB2312" w:hAnsi="Times New Roman" w:cs="Times New Roman"/>
          <w:bCs/>
          <w:color w:val="000000"/>
          <w:kern w:val="0"/>
        </w:rPr>
        <w:t>投入法制建设经费</w:t>
      </w:r>
      <w:r>
        <w:rPr>
          <w:rFonts w:ascii="Times New Roman" w:eastAsia="仿宋_GB2312" w:hAnsi="Times New Roman" w:cs="Times New Roman"/>
          <w:bCs/>
          <w:color w:val="000000"/>
          <w:kern w:val="0"/>
        </w:rPr>
        <w:t>35.01</w:t>
      </w:r>
      <w:r>
        <w:rPr>
          <w:rFonts w:ascii="Times New Roman" w:eastAsia="仿宋_GB2312" w:hAnsi="Times New Roman" w:cs="Times New Roman"/>
          <w:bCs/>
          <w:color w:val="000000"/>
          <w:kern w:val="0"/>
        </w:rPr>
        <w:t>万元，全面推进行政执法</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三项制度</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，所办案件无撤销、无败诉。为推进法制建设，制定了《</w:t>
      </w:r>
      <w:r>
        <w:rPr>
          <w:rFonts w:ascii="Times New Roman" w:eastAsia="仿宋_GB2312" w:hAnsi="Times New Roman" w:cs="Times New Roman"/>
          <w:bCs/>
          <w:color w:val="000000"/>
          <w:kern w:val="0"/>
        </w:rPr>
        <w:t>2020</w:t>
      </w:r>
      <w:r>
        <w:rPr>
          <w:rFonts w:ascii="Times New Roman" w:eastAsia="仿宋_GB2312" w:hAnsi="Times New Roman" w:cs="Times New Roman"/>
          <w:bCs/>
          <w:color w:val="000000"/>
          <w:kern w:val="0"/>
        </w:rPr>
        <w:t>年益阳市市场监督管理局普法依法治理工作要点》，落实</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谁执法谁普法</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责任制。并以</w:t>
      </w:r>
      <w:r>
        <w:rPr>
          <w:rFonts w:ascii="Times New Roman" w:eastAsia="仿宋_GB2312" w:hAnsi="Times New Roman" w:cs="Times New Roman"/>
          <w:bCs/>
          <w:color w:val="000000"/>
          <w:kern w:val="0"/>
        </w:rPr>
        <w:t>“12.4”</w:t>
      </w:r>
      <w:r>
        <w:rPr>
          <w:rFonts w:ascii="Times New Roman" w:eastAsia="仿宋_GB2312" w:hAnsi="Times New Roman" w:cs="Times New Roman"/>
          <w:bCs/>
          <w:color w:val="000000"/>
          <w:kern w:val="0"/>
        </w:rPr>
        <w:t>国家宪法日为契机组织开展了主题宣传活动，营造普法宣传氛围。疫情防控期间组织开展优化营商环境护航企业复工复产法治宣传活动，深入企业、社区发放法治宣传资料</w:t>
      </w:r>
      <w:r>
        <w:rPr>
          <w:rFonts w:ascii="Times New Roman" w:eastAsia="仿宋_GB2312" w:hAnsi="Times New Roman" w:cs="Times New Roman"/>
          <w:bCs/>
          <w:color w:val="000000"/>
          <w:kern w:val="0"/>
        </w:rPr>
        <w:t>500</w:t>
      </w:r>
      <w:r>
        <w:rPr>
          <w:rFonts w:ascii="Times New Roman" w:eastAsia="仿宋_GB2312" w:hAnsi="Times New Roman" w:cs="Times New Roman"/>
          <w:bCs/>
          <w:color w:val="000000"/>
          <w:kern w:val="0"/>
        </w:rPr>
        <w:t>余份，为相关企业提供法律咨询。为强化执法人员法治意识，提升执法能力水平，我单位先后于</w:t>
      </w:r>
      <w:r>
        <w:rPr>
          <w:rFonts w:ascii="Times New Roman" w:eastAsia="仿宋_GB2312" w:hAnsi="Times New Roman" w:cs="Times New Roman"/>
          <w:bCs/>
          <w:color w:val="000000"/>
          <w:kern w:val="0"/>
        </w:rPr>
        <w:t>9</w:t>
      </w:r>
      <w:r>
        <w:rPr>
          <w:rFonts w:ascii="Times New Roman" w:eastAsia="仿宋_GB2312" w:hAnsi="Times New Roman" w:cs="Times New Roman"/>
          <w:bCs/>
          <w:color w:val="000000"/>
          <w:kern w:val="0"/>
        </w:rPr>
        <w:t>月</w:t>
      </w:r>
      <w:r>
        <w:rPr>
          <w:rFonts w:ascii="Times New Roman" w:eastAsia="仿宋_GB2312" w:hAnsi="Times New Roman" w:cs="Times New Roman"/>
          <w:bCs/>
          <w:color w:val="000000"/>
          <w:kern w:val="0"/>
        </w:rPr>
        <w:t>2</w:t>
      </w:r>
      <w:r>
        <w:rPr>
          <w:rFonts w:ascii="Times New Roman" w:eastAsia="仿宋_GB2312" w:hAnsi="Times New Roman" w:cs="Times New Roman"/>
          <w:bCs/>
          <w:color w:val="000000"/>
          <w:kern w:val="0"/>
        </w:rPr>
        <w:t>日、</w:t>
      </w:r>
      <w:r>
        <w:rPr>
          <w:rFonts w:ascii="Times New Roman" w:eastAsia="仿宋_GB2312" w:hAnsi="Times New Roman" w:cs="Times New Roman"/>
          <w:bCs/>
          <w:color w:val="000000"/>
          <w:kern w:val="0"/>
        </w:rPr>
        <w:t>12</w:t>
      </w:r>
      <w:r>
        <w:rPr>
          <w:rFonts w:ascii="Times New Roman" w:eastAsia="仿宋_GB2312" w:hAnsi="Times New Roman" w:cs="Times New Roman"/>
          <w:bCs/>
          <w:color w:val="000000"/>
          <w:kern w:val="0"/>
        </w:rPr>
        <w:t>月</w:t>
      </w:r>
      <w:r>
        <w:rPr>
          <w:rFonts w:ascii="Times New Roman" w:eastAsia="仿宋_GB2312" w:hAnsi="Times New Roman" w:cs="Times New Roman"/>
          <w:bCs/>
          <w:color w:val="000000"/>
          <w:kern w:val="0"/>
        </w:rPr>
        <w:t>18</w:t>
      </w:r>
      <w:r>
        <w:rPr>
          <w:rFonts w:ascii="Times New Roman" w:eastAsia="仿宋_GB2312" w:hAnsi="Times New Roman" w:cs="Times New Roman"/>
          <w:bCs/>
          <w:color w:val="000000"/>
          <w:kern w:val="0"/>
        </w:rPr>
        <w:t>日邀请法官、律师等专业人士组织开展了执法培训讲座培训，有</w:t>
      </w:r>
      <w:r>
        <w:rPr>
          <w:rFonts w:ascii="Times New Roman" w:eastAsia="仿宋_GB2312" w:hAnsi="Times New Roman" w:cs="Times New Roman"/>
          <w:bCs/>
          <w:color w:val="000000"/>
          <w:kern w:val="0"/>
        </w:rPr>
        <w:t>280</w:t>
      </w:r>
      <w:r>
        <w:rPr>
          <w:rFonts w:ascii="Times New Roman" w:eastAsia="仿宋_GB2312" w:hAnsi="Times New Roman" w:cs="Times New Roman"/>
          <w:bCs/>
          <w:color w:val="000000"/>
          <w:kern w:val="0"/>
        </w:rPr>
        <w:t>人次参培，反响良好。还于</w:t>
      </w:r>
      <w:r>
        <w:rPr>
          <w:rFonts w:ascii="Times New Roman" w:eastAsia="仿宋_GB2312" w:hAnsi="Times New Roman" w:cs="Times New Roman"/>
          <w:bCs/>
          <w:color w:val="000000"/>
          <w:kern w:val="0"/>
        </w:rPr>
        <w:t>6</w:t>
      </w:r>
      <w:r>
        <w:rPr>
          <w:rFonts w:ascii="Times New Roman" w:eastAsia="仿宋_GB2312" w:hAnsi="Times New Roman" w:cs="Times New Roman"/>
          <w:bCs/>
          <w:color w:val="000000"/>
          <w:kern w:val="0"/>
        </w:rPr>
        <w:t>月</w:t>
      </w:r>
      <w:r>
        <w:rPr>
          <w:rFonts w:ascii="Times New Roman" w:eastAsia="仿宋_GB2312" w:hAnsi="Times New Roman" w:cs="Times New Roman"/>
          <w:bCs/>
          <w:color w:val="000000"/>
          <w:kern w:val="0"/>
        </w:rPr>
        <w:t>12</w:t>
      </w:r>
      <w:r>
        <w:rPr>
          <w:rFonts w:ascii="Times New Roman" w:eastAsia="仿宋_GB2312" w:hAnsi="Times New Roman" w:cs="Times New Roman"/>
          <w:bCs/>
          <w:color w:val="000000"/>
          <w:kern w:val="0"/>
        </w:rPr>
        <w:t>日至</w:t>
      </w:r>
      <w:r>
        <w:rPr>
          <w:rFonts w:ascii="Times New Roman" w:eastAsia="仿宋_GB2312" w:hAnsi="Times New Roman" w:cs="Times New Roman"/>
          <w:bCs/>
          <w:color w:val="000000"/>
          <w:kern w:val="0"/>
        </w:rPr>
        <w:t>6</w:t>
      </w:r>
      <w:r>
        <w:rPr>
          <w:rFonts w:ascii="Times New Roman" w:eastAsia="仿宋_GB2312" w:hAnsi="Times New Roman" w:cs="Times New Roman"/>
          <w:bCs/>
          <w:color w:val="000000"/>
          <w:kern w:val="0"/>
        </w:rPr>
        <w:t>月</w:t>
      </w:r>
      <w:r>
        <w:rPr>
          <w:rFonts w:ascii="Times New Roman" w:eastAsia="仿宋_GB2312" w:hAnsi="Times New Roman" w:cs="Times New Roman"/>
          <w:bCs/>
          <w:color w:val="000000"/>
          <w:kern w:val="0"/>
        </w:rPr>
        <w:t>18</w:t>
      </w:r>
      <w:r>
        <w:rPr>
          <w:rFonts w:ascii="Times New Roman" w:eastAsia="仿宋_GB2312" w:hAnsi="Times New Roman" w:cs="Times New Roman"/>
          <w:bCs/>
          <w:color w:val="000000"/>
          <w:kern w:val="0"/>
        </w:rPr>
        <w:t>日，在</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益阳市场监管</w:t>
      </w:r>
      <w:r>
        <w:rPr>
          <w:rFonts w:ascii="Times New Roman" w:eastAsia="仿宋_GB2312" w:hAnsi="Times New Roman" w:cs="Times New Roman"/>
          <w:bCs/>
          <w:color w:val="000000"/>
          <w:kern w:val="0"/>
        </w:rPr>
        <w:t>”</w:t>
      </w:r>
      <w:proofErr w:type="gramStart"/>
      <w:r>
        <w:rPr>
          <w:rFonts w:ascii="Times New Roman" w:eastAsia="仿宋_GB2312" w:hAnsi="Times New Roman" w:cs="Times New Roman"/>
          <w:bCs/>
          <w:color w:val="000000"/>
          <w:kern w:val="0"/>
        </w:rPr>
        <w:t>微信公众号</w:t>
      </w:r>
      <w:proofErr w:type="gramEnd"/>
      <w:r>
        <w:rPr>
          <w:rFonts w:ascii="Times New Roman" w:eastAsia="仿宋_GB2312" w:hAnsi="Times New Roman" w:cs="Times New Roman"/>
          <w:bCs/>
          <w:color w:val="000000"/>
          <w:kern w:val="0"/>
        </w:rPr>
        <w:t>平台开展了电子商务及合同知识网上答题抽奖活动。本次活动试题内容主要为《合同法》《电子商务法》《合同违法行为监督处理办法》《动产抵押登记办法》等法律法规相关知识，既增强了活动乐趣，又提高了群众法治观念。活动期间，累计</w:t>
      </w:r>
      <w:r>
        <w:rPr>
          <w:rFonts w:ascii="Times New Roman" w:eastAsia="仿宋_GB2312" w:hAnsi="Times New Roman" w:cs="Times New Roman"/>
          <w:bCs/>
          <w:color w:val="000000"/>
          <w:kern w:val="0"/>
        </w:rPr>
        <w:t>7000</w:t>
      </w:r>
      <w:r>
        <w:rPr>
          <w:rFonts w:ascii="Times New Roman" w:eastAsia="仿宋_GB2312" w:hAnsi="Times New Roman" w:cs="Times New Roman"/>
          <w:bCs/>
          <w:color w:val="000000"/>
          <w:kern w:val="0"/>
        </w:rPr>
        <w:t>余人在线参与竞答，广大群众热情高涨</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积极参与，有效弘扬了守法公平、平等自愿、诚实信用和公序良俗等合同领域的良好风气。</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5.</w:t>
      </w:r>
      <w:r>
        <w:rPr>
          <w:rFonts w:ascii="Times New Roman" w:eastAsia="仿宋_GB2312" w:hAnsi="Times New Roman" w:cs="Times New Roman"/>
          <w:b/>
          <w:color w:val="000000"/>
          <w:kern w:val="0"/>
        </w:rPr>
        <w:t>公平竞争审查得以加强。</w:t>
      </w:r>
      <w:r>
        <w:rPr>
          <w:rFonts w:ascii="Times New Roman" w:eastAsia="仿宋_GB2312" w:hAnsi="Times New Roman" w:cs="Times New Roman"/>
          <w:bCs/>
          <w:color w:val="000000"/>
          <w:kern w:val="0"/>
        </w:rPr>
        <w:t>投入公平竞争执法专项</w:t>
      </w:r>
      <w:r>
        <w:rPr>
          <w:rFonts w:ascii="Times New Roman" w:eastAsia="仿宋_GB2312" w:hAnsi="Times New Roman" w:cs="Times New Roman"/>
          <w:bCs/>
          <w:color w:val="000000"/>
          <w:kern w:val="0"/>
        </w:rPr>
        <w:t>7.2</w:t>
      </w:r>
      <w:r>
        <w:rPr>
          <w:rFonts w:ascii="Times New Roman" w:eastAsia="仿宋_GB2312" w:hAnsi="Times New Roman" w:cs="Times New Roman"/>
          <w:bCs/>
          <w:color w:val="000000"/>
          <w:kern w:val="0"/>
        </w:rPr>
        <w:t>万元，主要在清理政府部门涉及市场公平竞争政策文件</w:t>
      </w:r>
      <w:r>
        <w:rPr>
          <w:rFonts w:ascii="Times New Roman" w:eastAsia="仿宋_GB2312" w:hAnsi="Times New Roman" w:cs="Times New Roman"/>
          <w:bCs/>
          <w:color w:val="000000"/>
          <w:kern w:val="0"/>
        </w:rPr>
        <w:t>1299</w:t>
      </w:r>
      <w:r>
        <w:rPr>
          <w:rFonts w:ascii="Times New Roman" w:eastAsia="仿宋_GB2312" w:hAnsi="Times New Roman" w:cs="Times New Roman"/>
          <w:bCs/>
          <w:color w:val="000000"/>
          <w:kern w:val="0"/>
        </w:rPr>
        <w:t>件，废止规</w:t>
      </w:r>
      <w:r>
        <w:rPr>
          <w:rFonts w:ascii="Times New Roman" w:eastAsia="仿宋_GB2312" w:hAnsi="Times New Roman" w:cs="Times New Roman"/>
          <w:bCs/>
          <w:color w:val="000000"/>
          <w:kern w:val="0"/>
        </w:rPr>
        <w:lastRenderedPageBreak/>
        <w:t>范性文件</w:t>
      </w:r>
      <w:r>
        <w:rPr>
          <w:rFonts w:ascii="Times New Roman" w:eastAsia="仿宋_GB2312" w:hAnsi="Times New Roman" w:cs="Times New Roman"/>
          <w:bCs/>
          <w:color w:val="000000"/>
          <w:kern w:val="0"/>
        </w:rPr>
        <w:t>9</w:t>
      </w:r>
      <w:r>
        <w:rPr>
          <w:rFonts w:ascii="Times New Roman" w:eastAsia="仿宋_GB2312" w:hAnsi="Times New Roman" w:cs="Times New Roman"/>
          <w:bCs/>
          <w:color w:val="000000"/>
          <w:kern w:val="0"/>
        </w:rPr>
        <w:t>件，拟废止</w:t>
      </w:r>
      <w:r>
        <w:rPr>
          <w:rFonts w:ascii="Times New Roman" w:eastAsia="仿宋_GB2312" w:hAnsi="Times New Roman" w:cs="Times New Roman"/>
          <w:bCs/>
          <w:color w:val="000000"/>
          <w:kern w:val="0"/>
        </w:rPr>
        <w:t>9</w:t>
      </w:r>
      <w:r>
        <w:rPr>
          <w:rFonts w:ascii="Times New Roman" w:eastAsia="仿宋_GB2312" w:hAnsi="Times New Roman" w:cs="Times New Roman"/>
          <w:bCs/>
          <w:color w:val="000000"/>
          <w:kern w:val="0"/>
        </w:rPr>
        <w:t>件。开展反不正当竞争市场监管与综合执法，查办案件</w:t>
      </w:r>
      <w:r>
        <w:rPr>
          <w:rFonts w:ascii="Times New Roman" w:eastAsia="仿宋_GB2312" w:hAnsi="Times New Roman" w:cs="Times New Roman"/>
          <w:bCs/>
          <w:color w:val="000000"/>
          <w:kern w:val="0"/>
        </w:rPr>
        <w:t>49</w:t>
      </w:r>
      <w:r>
        <w:rPr>
          <w:rFonts w:ascii="Times New Roman" w:eastAsia="仿宋_GB2312" w:hAnsi="Times New Roman" w:cs="Times New Roman"/>
          <w:bCs/>
          <w:color w:val="000000"/>
          <w:kern w:val="0"/>
        </w:rPr>
        <w:t>件，良性竞争环境加速形成。</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6.</w:t>
      </w:r>
      <w:r>
        <w:rPr>
          <w:rFonts w:ascii="Times New Roman" w:eastAsia="仿宋_GB2312" w:hAnsi="Times New Roman" w:cs="Times New Roman"/>
          <w:b/>
          <w:color w:val="000000"/>
          <w:kern w:val="0"/>
        </w:rPr>
        <w:t>价</w:t>
      </w:r>
      <w:proofErr w:type="gramStart"/>
      <w:r>
        <w:rPr>
          <w:rFonts w:ascii="Times New Roman" w:eastAsia="仿宋_GB2312" w:hAnsi="Times New Roman" w:cs="Times New Roman"/>
          <w:b/>
          <w:color w:val="000000"/>
          <w:kern w:val="0"/>
        </w:rPr>
        <w:t>费检查</w:t>
      </w:r>
      <w:proofErr w:type="gramEnd"/>
      <w:r>
        <w:rPr>
          <w:rFonts w:ascii="Times New Roman" w:eastAsia="仿宋_GB2312" w:hAnsi="Times New Roman" w:cs="Times New Roman"/>
          <w:b/>
          <w:color w:val="000000"/>
          <w:kern w:val="0"/>
        </w:rPr>
        <w:t>工作井然有序。</w:t>
      </w:r>
      <w:r>
        <w:rPr>
          <w:rFonts w:ascii="Times New Roman" w:eastAsia="仿宋_GB2312" w:hAnsi="Times New Roman" w:cs="Times New Roman"/>
          <w:bCs/>
          <w:color w:val="000000"/>
          <w:kern w:val="0"/>
        </w:rPr>
        <w:t>投入价格监管经费</w:t>
      </w:r>
      <w:r>
        <w:rPr>
          <w:rFonts w:ascii="Times New Roman" w:eastAsia="仿宋_GB2312" w:hAnsi="Times New Roman" w:cs="Times New Roman"/>
          <w:bCs/>
          <w:color w:val="000000"/>
          <w:kern w:val="0"/>
        </w:rPr>
        <w:t>10.07</w:t>
      </w:r>
      <w:r>
        <w:rPr>
          <w:rFonts w:ascii="Times New Roman" w:eastAsia="仿宋_GB2312" w:hAnsi="Times New Roman" w:cs="Times New Roman"/>
          <w:bCs/>
          <w:color w:val="000000"/>
          <w:kern w:val="0"/>
        </w:rPr>
        <w:t>万元，具体开展：行政事业性收费、行政审批中介服务、行业协会收费检查</w:t>
      </w:r>
      <w:r>
        <w:rPr>
          <w:rFonts w:ascii="Times New Roman" w:eastAsia="仿宋_GB2312" w:hAnsi="Times New Roman" w:cs="Times New Roman"/>
          <w:bCs/>
          <w:color w:val="000000"/>
          <w:kern w:val="0"/>
        </w:rPr>
        <w:t>37</w:t>
      </w:r>
      <w:r>
        <w:rPr>
          <w:rFonts w:ascii="Times New Roman" w:eastAsia="仿宋_GB2312" w:hAnsi="Times New Roman" w:cs="Times New Roman"/>
          <w:bCs/>
          <w:color w:val="000000"/>
          <w:kern w:val="0"/>
        </w:rPr>
        <w:t>家；商业银行收费检查</w:t>
      </w:r>
      <w:r>
        <w:rPr>
          <w:rFonts w:ascii="Times New Roman" w:eastAsia="仿宋_GB2312" w:hAnsi="Times New Roman" w:cs="Times New Roman"/>
          <w:bCs/>
          <w:color w:val="000000"/>
          <w:kern w:val="0"/>
        </w:rPr>
        <w:t>6</w:t>
      </w:r>
      <w:r>
        <w:rPr>
          <w:rFonts w:ascii="Times New Roman" w:eastAsia="仿宋_GB2312" w:hAnsi="Times New Roman" w:cs="Times New Roman"/>
          <w:bCs/>
          <w:color w:val="000000"/>
          <w:kern w:val="0"/>
        </w:rPr>
        <w:t>家；教育收费检查</w:t>
      </w:r>
      <w:r>
        <w:rPr>
          <w:rFonts w:ascii="Times New Roman" w:eastAsia="仿宋_GB2312" w:hAnsi="Times New Roman" w:cs="Times New Roman"/>
          <w:bCs/>
          <w:color w:val="000000"/>
          <w:kern w:val="0"/>
        </w:rPr>
        <w:t>27</w:t>
      </w:r>
      <w:r>
        <w:rPr>
          <w:rFonts w:ascii="Times New Roman" w:eastAsia="仿宋_GB2312" w:hAnsi="Times New Roman" w:cs="Times New Roman"/>
          <w:bCs/>
          <w:color w:val="000000"/>
          <w:kern w:val="0"/>
        </w:rPr>
        <w:t>家；医疗服务价格检查</w:t>
      </w:r>
      <w:r>
        <w:rPr>
          <w:rFonts w:ascii="Times New Roman" w:eastAsia="仿宋_GB2312" w:hAnsi="Times New Roman" w:cs="Times New Roman"/>
          <w:bCs/>
          <w:color w:val="000000"/>
          <w:kern w:val="0"/>
        </w:rPr>
        <w:t>21</w:t>
      </w:r>
      <w:r>
        <w:rPr>
          <w:rFonts w:ascii="Times New Roman" w:eastAsia="仿宋_GB2312" w:hAnsi="Times New Roman" w:cs="Times New Roman"/>
          <w:bCs/>
          <w:color w:val="000000"/>
          <w:kern w:val="0"/>
        </w:rPr>
        <w:t>家（全市价监系统共立案</w:t>
      </w:r>
      <w:r>
        <w:rPr>
          <w:rFonts w:ascii="Times New Roman" w:eastAsia="仿宋_GB2312" w:hAnsi="Times New Roman" w:cs="Times New Roman"/>
          <w:bCs/>
          <w:color w:val="000000"/>
          <w:kern w:val="0"/>
        </w:rPr>
        <w:t>21</w:t>
      </w:r>
      <w:r>
        <w:rPr>
          <w:rFonts w:ascii="Times New Roman" w:eastAsia="仿宋_GB2312" w:hAnsi="Times New Roman" w:cs="Times New Roman"/>
          <w:bCs/>
          <w:color w:val="000000"/>
          <w:kern w:val="0"/>
        </w:rPr>
        <w:t>件，全部结案，罚没款</w:t>
      </w:r>
      <w:r>
        <w:rPr>
          <w:rFonts w:ascii="Times New Roman" w:eastAsia="仿宋_GB2312" w:hAnsi="Times New Roman" w:cs="Times New Roman"/>
          <w:bCs/>
          <w:color w:val="000000"/>
          <w:kern w:val="0"/>
        </w:rPr>
        <w:t>4345309.69</w:t>
      </w:r>
      <w:r>
        <w:rPr>
          <w:rFonts w:ascii="Times New Roman" w:eastAsia="仿宋_GB2312" w:hAnsi="Times New Roman" w:cs="Times New Roman"/>
          <w:bCs/>
          <w:color w:val="000000"/>
          <w:kern w:val="0"/>
        </w:rPr>
        <w:t>元，清退</w:t>
      </w:r>
      <w:r>
        <w:rPr>
          <w:rFonts w:ascii="Times New Roman" w:eastAsia="仿宋_GB2312" w:hAnsi="Times New Roman" w:cs="Times New Roman"/>
          <w:bCs/>
          <w:color w:val="000000"/>
          <w:kern w:val="0"/>
        </w:rPr>
        <w:t>1871620.8</w:t>
      </w:r>
      <w:r>
        <w:rPr>
          <w:rFonts w:ascii="Times New Roman" w:eastAsia="仿宋_GB2312" w:hAnsi="Times New Roman" w:cs="Times New Roman"/>
          <w:bCs/>
          <w:color w:val="000000"/>
          <w:kern w:val="0"/>
        </w:rPr>
        <w:t>元）；公用事业单位价格检查</w:t>
      </w:r>
      <w:r>
        <w:rPr>
          <w:rFonts w:ascii="Times New Roman" w:eastAsia="仿宋_GB2312" w:hAnsi="Times New Roman" w:cs="Times New Roman"/>
          <w:bCs/>
          <w:color w:val="000000"/>
          <w:kern w:val="0"/>
        </w:rPr>
        <w:t>13</w:t>
      </w:r>
      <w:r>
        <w:rPr>
          <w:rFonts w:ascii="Times New Roman" w:eastAsia="仿宋_GB2312" w:hAnsi="Times New Roman" w:cs="Times New Roman"/>
          <w:bCs/>
          <w:color w:val="000000"/>
          <w:kern w:val="0"/>
        </w:rPr>
        <w:t>家；物流、出口收费检查</w:t>
      </w:r>
      <w:r>
        <w:rPr>
          <w:rFonts w:ascii="Times New Roman" w:eastAsia="仿宋_GB2312" w:hAnsi="Times New Roman" w:cs="Times New Roman"/>
          <w:bCs/>
          <w:color w:val="000000"/>
          <w:kern w:val="0"/>
        </w:rPr>
        <w:t>9</w:t>
      </w:r>
      <w:r>
        <w:rPr>
          <w:rFonts w:ascii="Times New Roman" w:eastAsia="仿宋_GB2312" w:hAnsi="Times New Roman" w:cs="Times New Roman"/>
          <w:bCs/>
          <w:color w:val="000000"/>
          <w:kern w:val="0"/>
        </w:rPr>
        <w:t>个；节日旅游门票价格检查</w:t>
      </w:r>
      <w:r>
        <w:rPr>
          <w:rFonts w:ascii="Times New Roman" w:eastAsia="仿宋_GB2312" w:hAnsi="Times New Roman" w:cs="Times New Roman"/>
          <w:bCs/>
          <w:color w:val="000000"/>
          <w:kern w:val="0"/>
        </w:rPr>
        <w:t>3</w:t>
      </w:r>
      <w:r>
        <w:rPr>
          <w:rFonts w:ascii="Times New Roman" w:eastAsia="仿宋_GB2312" w:hAnsi="Times New Roman" w:cs="Times New Roman"/>
          <w:bCs/>
          <w:color w:val="000000"/>
          <w:kern w:val="0"/>
        </w:rPr>
        <w:t>家；共开展七次专项行动，检查</w:t>
      </w:r>
      <w:r>
        <w:rPr>
          <w:rFonts w:ascii="Times New Roman" w:eastAsia="仿宋_GB2312" w:hAnsi="Times New Roman" w:cs="Times New Roman"/>
          <w:bCs/>
          <w:color w:val="000000"/>
          <w:kern w:val="0"/>
        </w:rPr>
        <w:t>116</w:t>
      </w:r>
      <w:r>
        <w:rPr>
          <w:rFonts w:ascii="Times New Roman" w:eastAsia="仿宋_GB2312" w:hAnsi="Times New Roman" w:cs="Times New Roman"/>
          <w:bCs/>
          <w:color w:val="000000"/>
          <w:kern w:val="0"/>
        </w:rPr>
        <w:t>家单位。做到了切实减轻企业负担、维护群众切身利益。打好企业复工复产攻坚战，督促落实降价政策，减少企业用电、用气等成本</w:t>
      </w:r>
      <w:r>
        <w:rPr>
          <w:rFonts w:ascii="Times New Roman" w:eastAsia="仿宋_GB2312" w:hAnsi="Times New Roman" w:cs="Times New Roman"/>
          <w:bCs/>
          <w:color w:val="000000"/>
          <w:kern w:val="0"/>
        </w:rPr>
        <w:t>9000</w:t>
      </w:r>
      <w:r>
        <w:rPr>
          <w:rFonts w:ascii="Times New Roman" w:eastAsia="仿宋_GB2312" w:hAnsi="Times New Roman" w:cs="Times New Roman"/>
          <w:bCs/>
          <w:color w:val="000000"/>
          <w:kern w:val="0"/>
        </w:rPr>
        <w:t>多万元。</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7.</w:t>
      </w:r>
      <w:r>
        <w:rPr>
          <w:rFonts w:ascii="Times New Roman" w:eastAsia="仿宋_GB2312" w:hAnsi="Times New Roman" w:cs="Times New Roman"/>
          <w:b/>
          <w:color w:val="000000"/>
          <w:kern w:val="0"/>
        </w:rPr>
        <w:t>网络市场监管不断改善。</w:t>
      </w:r>
      <w:r>
        <w:rPr>
          <w:rFonts w:ascii="Times New Roman" w:eastAsia="仿宋_GB2312" w:hAnsi="Times New Roman" w:cs="Times New Roman"/>
          <w:bCs/>
          <w:color w:val="000000"/>
          <w:kern w:val="0"/>
        </w:rPr>
        <w:t>投入商品与网络交易监管专项</w:t>
      </w:r>
      <w:r>
        <w:rPr>
          <w:rFonts w:ascii="Times New Roman" w:eastAsia="仿宋_GB2312" w:hAnsi="Times New Roman" w:cs="Times New Roman"/>
          <w:bCs/>
          <w:color w:val="000000"/>
          <w:kern w:val="0"/>
        </w:rPr>
        <w:t>14.22</w:t>
      </w:r>
      <w:r>
        <w:rPr>
          <w:rFonts w:ascii="Times New Roman" w:eastAsia="仿宋_GB2312" w:hAnsi="Times New Roman" w:cs="Times New Roman"/>
          <w:bCs/>
          <w:color w:val="000000"/>
          <w:kern w:val="0"/>
        </w:rPr>
        <w:t>万元，主要开展了：全年</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双随机、</w:t>
      </w:r>
      <w:proofErr w:type="gramStart"/>
      <w:r>
        <w:rPr>
          <w:rFonts w:ascii="Times New Roman" w:eastAsia="仿宋_GB2312" w:hAnsi="Times New Roman" w:cs="Times New Roman"/>
          <w:bCs/>
          <w:color w:val="000000"/>
          <w:kern w:val="0"/>
        </w:rPr>
        <w:t>一</w:t>
      </w:r>
      <w:proofErr w:type="gramEnd"/>
      <w:r>
        <w:rPr>
          <w:rFonts w:ascii="Times New Roman" w:eastAsia="仿宋_GB2312" w:hAnsi="Times New Roman" w:cs="Times New Roman"/>
          <w:bCs/>
          <w:color w:val="000000"/>
          <w:kern w:val="0"/>
        </w:rPr>
        <w:t>公开</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抽查实地检查网站、网店</w:t>
      </w:r>
      <w:r>
        <w:rPr>
          <w:rFonts w:ascii="Times New Roman" w:eastAsia="仿宋_GB2312" w:hAnsi="Times New Roman" w:cs="Times New Roman"/>
          <w:bCs/>
          <w:color w:val="000000"/>
          <w:kern w:val="0"/>
        </w:rPr>
        <w:t>25</w:t>
      </w:r>
      <w:r>
        <w:rPr>
          <w:rFonts w:ascii="Times New Roman" w:eastAsia="仿宋_GB2312" w:hAnsi="Times New Roman" w:cs="Times New Roman"/>
          <w:bCs/>
          <w:color w:val="000000"/>
          <w:kern w:val="0"/>
        </w:rPr>
        <w:t>个，开展网络市场监测</w:t>
      </w:r>
      <w:r>
        <w:rPr>
          <w:rFonts w:ascii="Times New Roman" w:eastAsia="仿宋_GB2312" w:hAnsi="Times New Roman" w:cs="Times New Roman"/>
          <w:bCs/>
          <w:color w:val="000000"/>
          <w:kern w:val="0"/>
        </w:rPr>
        <w:t>1966</w:t>
      </w:r>
      <w:r>
        <w:rPr>
          <w:rFonts w:ascii="Times New Roman" w:eastAsia="仿宋_GB2312" w:hAnsi="Times New Roman" w:cs="Times New Roman"/>
          <w:bCs/>
          <w:color w:val="000000"/>
          <w:kern w:val="0"/>
        </w:rPr>
        <w:t>次，合同格式条款专项整治行动</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次，商品交易市场食用分类和市场专项治理活动</w:t>
      </w:r>
      <w:r>
        <w:rPr>
          <w:rFonts w:ascii="Times New Roman" w:eastAsia="仿宋_GB2312" w:hAnsi="Times New Roman" w:cs="Times New Roman"/>
          <w:bCs/>
          <w:color w:val="000000"/>
          <w:kern w:val="0"/>
        </w:rPr>
        <w:t>8</w:t>
      </w:r>
      <w:r>
        <w:rPr>
          <w:rFonts w:ascii="Times New Roman" w:eastAsia="仿宋_GB2312" w:hAnsi="Times New Roman" w:cs="Times New Roman"/>
          <w:bCs/>
          <w:color w:val="000000"/>
          <w:kern w:val="0"/>
        </w:rPr>
        <w:t>次，动产抵押登记</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户。目前所有动产抵押登记均在</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个工作日办结，业务办结率达到</w:t>
      </w:r>
      <w:r>
        <w:rPr>
          <w:rFonts w:ascii="Times New Roman" w:eastAsia="仿宋_GB2312" w:hAnsi="Times New Roman" w:cs="Times New Roman"/>
          <w:bCs/>
          <w:color w:val="000000"/>
          <w:kern w:val="0"/>
        </w:rPr>
        <w:t>100%</w:t>
      </w:r>
      <w:r>
        <w:rPr>
          <w:rFonts w:ascii="Times New Roman" w:eastAsia="仿宋_GB2312" w:hAnsi="Times New Roman" w:cs="Times New Roman"/>
          <w:bCs/>
          <w:color w:val="000000"/>
          <w:kern w:val="0"/>
        </w:rPr>
        <w:t>。全市共办理动产抵押登记</w:t>
      </w:r>
      <w:r>
        <w:rPr>
          <w:rFonts w:ascii="Times New Roman" w:eastAsia="仿宋_GB2312" w:hAnsi="Times New Roman" w:cs="Times New Roman"/>
          <w:bCs/>
          <w:color w:val="000000"/>
          <w:kern w:val="0"/>
        </w:rPr>
        <w:t>178</w:t>
      </w:r>
      <w:r>
        <w:rPr>
          <w:rFonts w:ascii="Times New Roman" w:eastAsia="仿宋_GB2312" w:hAnsi="Times New Roman" w:cs="Times New Roman"/>
          <w:bCs/>
          <w:color w:val="000000"/>
          <w:kern w:val="0"/>
        </w:rPr>
        <w:t>户，企业融资</w:t>
      </w:r>
      <w:r>
        <w:rPr>
          <w:rFonts w:ascii="Times New Roman" w:eastAsia="仿宋_GB2312" w:hAnsi="Times New Roman" w:cs="Times New Roman"/>
          <w:bCs/>
          <w:color w:val="000000"/>
          <w:kern w:val="0"/>
        </w:rPr>
        <w:t>50.56</w:t>
      </w:r>
      <w:r>
        <w:rPr>
          <w:rFonts w:ascii="Times New Roman" w:eastAsia="仿宋_GB2312" w:hAnsi="Times New Roman" w:cs="Times New Roman"/>
          <w:bCs/>
          <w:color w:val="000000"/>
          <w:kern w:val="0"/>
        </w:rPr>
        <w:t>亿元。更好地营造守法的网络市场环境，促进市场规范健康发展。</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8</w:t>
      </w:r>
      <w:r>
        <w:rPr>
          <w:rFonts w:ascii="Times New Roman" w:eastAsia="仿宋_GB2312" w:hAnsi="Times New Roman" w:cs="Times New Roman" w:hint="eastAsia"/>
          <w:b/>
          <w:color w:val="000000"/>
          <w:kern w:val="0"/>
        </w:rPr>
        <w:t>.</w:t>
      </w:r>
      <w:r>
        <w:rPr>
          <w:rFonts w:ascii="Times New Roman" w:eastAsia="仿宋_GB2312" w:hAnsi="Times New Roman" w:cs="Times New Roman"/>
          <w:b/>
          <w:color w:val="000000"/>
          <w:kern w:val="0"/>
        </w:rPr>
        <w:t>开展打击传销工作。</w:t>
      </w:r>
      <w:r>
        <w:rPr>
          <w:rFonts w:ascii="Times New Roman" w:eastAsia="仿宋_GB2312" w:hAnsi="Times New Roman" w:cs="Times New Roman"/>
          <w:bCs/>
          <w:color w:val="000000"/>
          <w:kern w:val="0"/>
        </w:rPr>
        <w:t>投入打击</w:t>
      </w:r>
      <w:proofErr w:type="gramStart"/>
      <w:r>
        <w:rPr>
          <w:rFonts w:ascii="Times New Roman" w:eastAsia="仿宋_GB2312" w:hAnsi="Times New Roman" w:cs="Times New Roman"/>
          <w:bCs/>
          <w:color w:val="000000"/>
          <w:kern w:val="0"/>
        </w:rPr>
        <w:t>传销专项</w:t>
      </w:r>
      <w:proofErr w:type="gramEnd"/>
      <w:r>
        <w:rPr>
          <w:rFonts w:ascii="Times New Roman" w:eastAsia="仿宋_GB2312" w:hAnsi="Times New Roman" w:cs="Times New Roman"/>
          <w:bCs/>
          <w:color w:val="000000"/>
          <w:kern w:val="0"/>
        </w:rPr>
        <w:t>资金</w:t>
      </w:r>
      <w:r>
        <w:rPr>
          <w:rFonts w:ascii="Times New Roman" w:eastAsia="仿宋_GB2312" w:hAnsi="Times New Roman" w:cs="Times New Roman"/>
          <w:bCs/>
          <w:color w:val="000000"/>
          <w:kern w:val="0"/>
        </w:rPr>
        <w:t>11.82</w:t>
      </w:r>
      <w:r>
        <w:rPr>
          <w:rFonts w:ascii="Times New Roman" w:eastAsia="仿宋_GB2312" w:hAnsi="Times New Roman" w:cs="Times New Roman"/>
          <w:bCs/>
          <w:color w:val="000000"/>
          <w:kern w:val="0"/>
        </w:rPr>
        <w:t>万元，全市紧紧围绕创建无传销城市（社区）创建活动，建立健全打击传销群防群治长效机制，开展</w:t>
      </w:r>
      <w:proofErr w:type="gramStart"/>
      <w:r>
        <w:rPr>
          <w:rFonts w:ascii="Times New Roman" w:eastAsia="仿宋_GB2312" w:hAnsi="Times New Roman" w:cs="Times New Roman"/>
          <w:bCs/>
          <w:color w:val="000000"/>
          <w:kern w:val="0"/>
        </w:rPr>
        <w:t>打传宣传</w:t>
      </w:r>
      <w:proofErr w:type="gramEnd"/>
      <w:r>
        <w:rPr>
          <w:rFonts w:ascii="Times New Roman" w:eastAsia="仿宋_GB2312" w:hAnsi="Times New Roman" w:cs="Times New Roman"/>
          <w:bCs/>
          <w:color w:val="000000"/>
          <w:kern w:val="0"/>
        </w:rPr>
        <w:t>教育活动</w:t>
      </w:r>
      <w:r>
        <w:rPr>
          <w:rFonts w:ascii="Times New Roman" w:eastAsia="仿宋_GB2312" w:hAnsi="Times New Roman" w:cs="Times New Roman"/>
          <w:bCs/>
          <w:color w:val="000000"/>
          <w:kern w:val="0"/>
        </w:rPr>
        <w:t>8</w:t>
      </w:r>
      <w:r>
        <w:rPr>
          <w:rFonts w:ascii="Times New Roman" w:eastAsia="仿宋_GB2312" w:hAnsi="Times New Roman" w:cs="Times New Roman"/>
          <w:bCs/>
          <w:color w:val="000000"/>
          <w:kern w:val="0"/>
        </w:rPr>
        <w:t>次，创建无传销</w:t>
      </w:r>
      <w:r>
        <w:rPr>
          <w:rFonts w:ascii="Times New Roman" w:eastAsia="仿宋_GB2312" w:hAnsi="Times New Roman" w:cs="Times New Roman"/>
          <w:bCs/>
          <w:color w:val="000000"/>
          <w:kern w:val="0"/>
        </w:rPr>
        <w:lastRenderedPageBreak/>
        <w:t>社区</w:t>
      </w:r>
      <w:r>
        <w:rPr>
          <w:rFonts w:ascii="Times New Roman" w:eastAsia="仿宋_GB2312" w:hAnsi="Times New Roman" w:cs="Times New Roman"/>
          <w:bCs/>
          <w:color w:val="000000"/>
          <w:kern w:val="0"/>
        </w:rPr>
        <w:t>51</w:t>
      </w:r>
      <w:r>
        <w:rPr>
          <w:rFonts w:ascii="Times New Roman" w:eastAsia="仿宋_GB2312" w:hAnsi="Times New Roman" w:cs="Times New Roman"/>
          <w:bCs/>
          <w:color w:val="000000"/>
          <w:kern w:val="0"/>
        </w:rPr>
        <w:t>个，捣毁传销窝点</w:t>
      </w:r>
      <w:r>
        <w:rPr>
          <w:rFonts w:ascii="Times New Roman" w:eastAsia="仿宋_GB2312" w:hAnsi="Times New Roman" w:cs="Times New Roman"/>
          <w:bCs/>
          <w:color w:val="000000"/>
          <w:kern w:val="0"/>
        </w:rPr>
        <w:t>7</w:t>
      </w:r>
      <w:r>
        <w:rPr>
          <w:rFonts w:ascii="Times New Roman" w:eastAsia="仿宋_GB2312" w:hAnsi="Times New Roman" w:cs="Times New Roman"/>
          <w:bCs/>
          <w:color w:val="000000"/>
          <w:kern w:val="0"/>
        </w:rPr>
        <w:t>个，开展</w:t>
      </w:r>
      <w:proofErr w:type="gramStart"/>
      <w:r>
        <w:rPr>
          <w:rFonts w:ascii="Times New Roman" w:eastAsia="仿宋_GB2312" w:hAnsi="Times New Roman" w:cs="Times New Roman"/>
          <w:bCs/>
          <w:color w:val="000000"/>
          <w:kern w:val="0"/>
        </w:rPr>
        <w:t>打传集中</w:t>
      </w:r>
      <w:proofErr w:type="gramEnd"/>
      <w:r>
        <w:rPr>
          <w:rFonts w:ascii="Times New Roman" w:eastAsia="仿宋_GB2312" w:hAnsi="Times New Roman" w:cs="Times New Roman"/>
          <w:bCs/>
          <w:color w:val="000000"/>
          <w:kern w:val="0"/>
        </w:rPr>
        <w:t>排查</w:t>
      </w:r>
      <w:r>
        <w:rPr>
          <w:rFonts w:ascii="Times New Roman" w:eastAsia="仿宋_GB2312" w:hAnsi="Times New Roman" w:cs="Times New Roman"/>
          <w:bCs/>
          <w:color w:val="000000"/>
          <w:kern w:val="0"/>
        </w:rPr>
        <w:t>50</w:t>
      </w:r>
      <w:r>
        <w:rPr>
          <w:rFonts w:ascii="Times New Roman" w:eastAsia="仿宋_GB2312" w:hAnsi="Times New Roman" w:cs="Times New Roman"/>
          <w:bCs/>
          <w:color w:val="000000"/>
          <w:kern w:val="0"/>
        </w:rPr>
        <w:t>次，切实维护了良好的市场经济秩序。</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9</w:t>
      </w:r>
      <w:r>
        <w:rPr>
          <w:rFonts w:ascii="Times New Roman" w:eastAsia="仿宋_GB2312" w:hAnsi="Times New Roman" w:cs="Times New Roman" w:hint="eastAsia"/>
          <w:b/>
          <w:color w:val="000000"/>
          <w:kern w:val="0"/>
        </w:rPr>
        <w:t>.</w:t>
      </w:r>
      <w:r>
        <w:rPr>
          <w:rFonts w:ascii="Times New Roman" w:eastAsia="仿宋_GB2312" w:hAnsi="Times New Roman" w:cs="Times New Roman"/>
          <w:b/>
          <w:color w:val="000000"/>
          <w:kern w:val="0"/>
        </w:rPr>
        <w:t>综合执法取得实效。</w:t>
      </w:r>
      <w:r>
        <w:rPr>
          <w:rFonts w:ascii="Times New Roman" w:eastAsia="仿宋_GB2312" w:hAnsi="Times New Roman" w:cs="Times New Roman"/>
          <w:bCs/>
          <w:color w:val="000000"/>
          <w:kern w:val="0"/>
        </w:rPr>
        <w:t>投入执法办案经费</w:t>
      </w:r>
      <w:r>
        <w:rPr>
          <w:rFonts w:ascii="Times New Roman" w:eastAsia="仿宋_GB2312" w:hAnsi="Times New Roman" w:cs="Times New Roman" w:hint="eastAsia"/>
          <w:bCs/>
          <w:color w:val="000000"/>
          <w:kern w:val="0"/>
        </w:rPr>
        <w:t>153.75</w:t>
      </w:r>
      <w:r>
        <w:rPr>
          <w:rFonts w:ascii="Times New Roman" w:eastAsia="仿宋_GB2312" w:hAnsi="Times New Roman" w:cs="Times New Roman"/>
          <w:bCs/>
          <w:color w:val="000000"/>
          <w:kern w:val="0"/>
        </w:rPr>
        <w:t>万元，主要执法记录仪等执法装备、办公设备购置支出</w:t>
      </w:r>
      <w:r>
        <w:rPr>
          <w:rFonts w:ascii="Times New Roman" w:eastAsia="仿宋_GB2312" w:hAnsi="Times New Roman" w:cs="Times New Roman"/>
          <w:bCs/>
          <w:color w:val="000000"/>
          <w:kern w:val="0"/>
        </w:rPr>
        <w:t>50</w:t>
      </w:r>
      <w:r>
        <w:rPr>
          <w:rFonts w:ascii="Times New Roman" w:eastAsia="仿宋_GB2312" w:hAnsi="Times New Roman" w:cs="Times New Roman"/>
          <w:bCs/>
          <w:color w:val="000000"/>
          <w:kern w:val="0"/>
        </w:rPr>
        <w:t>万元，印刷</w:t>
      </w:r>
      <w:r>
        <w:rPr>
          <w:rFonts w:ascii="Times New Roman" w:eastAsia="仿宋_GB2312" w:hAnsi="Times New Roman" w:cs="Times New Roman" w:hint="eastAsia"/>
          <w:bCs/>
          <w:color w:val="000000"/>
          <w:kern w:val="0"/>
        </w:rPr>
        <w:t>宣传</w:t>
      </w:r>
      <w:r>
        <w:rPr>
          <w:rFonts w:ascii="Times New Roman" w:eastAsia="仿宋_GB2312" w:hAnsi="Times New Roman" w:cs="Times New Roman" w:hint="eastAsia"/>
          <w:bCs/>
          <w:color w:val="000000"/>
          <w:kern w:val="0"/>
        </w:rPr>
        <w:t>24.02</w:t>
      </w:r>
      <w:r>
        <w:rPr>
          <w:rFonts w:ascii="Times New Roman" w:eastAsia="仿宋_GB2312" w:hAnsi="Times New Roman" w:cs="Times New Roman"/>
          <w:bCs/>
          <w:color w:val="000000"/>
          <w:kern w:val="0"/>
        </w:rPr>
        <w:t>万元，执法能力提升支出</w:t>
      </w:r>
      <w:r>
        <w:rPr>
          <w:rFonts w:ascii="Times New Roman" w:eastAsia="仿宋_GB2312" w:hAnsi="Times New Roman" w:cs="Times New Roman"/>
          <w:bCs/>
          <w:color w:val="000000"/>
          <w:kern w:val="0"/>
        </w:rPr>
        <w:t>5</w:t>
      </w:r>
      <w:r>
        <w:rPr>
          <w:rFonts w:ascii="Times New Roman" w:eastAsia="仿宋_GB2312" w:hAnsi="Times New Roman" w:cs="Times New Roman"/>
          <w:bCs/>
          <w:color w:val="000000"/>
          <w:kern w:val="0"/>
        </w:rPr>
        <w:t>万元，执法办案出差支出</w:t>
      </w:r>
      <w:r>
        <w:rPr>
          <w:rFonts w:ascii="Times New Roman" w:eastAsia="仿宋_GB2312" w:hAnsi="Times New Roman" w:cs="Times New Roman"/>
          <w:bCs/>
          <w:color w:val="000000"/>
          <w:kern w:val="0"/>
        </w:rPr>
        <w:t>53</w:t>
      </w:r>
      <w:r>
        <w:rPr>
          <w:rFonts w:ascii="Times New Roman" w:eastAsia="仿宋_GB2312" w:hAnsi="Times New Roman" w:cs="Times New Roman"/>
          <w:bCs/>
          <w:color w:val="000000"/>
          <w:kern w:val="0"/>
        </w:rPr>
        <w:t>万元，执法办案办公场所维护物业等支出</w:t>
      </w:r>
      <w:r>
        <w:rPr>
          <w:rFonts w:ascii="Times New Roman" w:eastAsia="仿宋_GB2312" w:hAnsi="Times New Roman" w:cs="Times New Roman"/>
          <w:bCs/>
          <w:color w:val="000000"/>
          <w:kern w:val="0"/>
        </w:rPr>
        <w:t>21.73</w:t>
      </w:r>
      <w:r>
        <w:rPr>
          <w:rFonts w:ascii="Times New Roman" w:eastAsia="仿宋_GB2312" w:hAnsi="Times New Roman" w:cs="Times New Roman"/>
          <w:bCs/>
          <w:color w:val="000000"/>
          <w:kern w:val="0"/>
        </w:rPr>
        <w:t>万元。</w:t>
      </w:r>
      <w:r>
        <w:rPr>
          <w:rFonts w:ascii="Times New Roman" w:eastAsia="仿宋_GB2312" w:hAnsi="Times New Roman" w:cs="Times New Roman"/>
          <w:bCs/>
        </w:rPr>
        <w:t>全年罚没</w:t>
      </w:r>
      <w:proofErr w:type="gramStart"/>
      <w:r>
        <w:rPr>
          <w:rFonts w:ascii="Times New Roman" w:eastAsia="仿宋_GB2312" w:hAnsi="Times New Roman" w:cs="Times New Roman"/>
          <w:bCs/>
        </w:rPr>
        <w:t>款执收到位</w:t>
      </w:r>
      <w:proofErr w:type="gramEnd"/>
      <w:r>
        <w:rPr>
          <w:rFonts w:ascii="Times New Roman" w:eastAsia="仿宋_GB2312" w:hAnsi="Times New Roman" w:cs="Times New Roman"/>
          <w:bCs/>
        </w:rPr>
        <w:t>784</w:t>
      </w:r>
      <w:r>
        <w:rPr>
          <w:rFonts w:ascii="Times New Roman" w:eastAsia="仿宋_GB2312" w:hAnsi="Times New Roman" w:cs="Times New Roman"/>
          <w:bCs/>
        </w:rPr>
        <w:t>万元，责令退还违法所得</w:t>
      </w:r>
      <w:r>
        <w:rPr>
          <w:rFonts w:ascii="Times New Roman" w:eastAsia="仿宋_GB2312" w:hAnsi="Times New Roman" w:cs="Times New Roman"/>
          <w:bCs/>
        </w:rPr>
        <w:t>244</w:t>
      </w:r>
      <w:r>
        <w:rPr>
          <w:rFonts w:ascii="Times New Roman" w:eastAsia="仿宋_GB2312" w:hAnsi="Times New Roman" w:cs="Times New Roman"/>
          <w:bCs/>
        </w:rPr>
        <w:t>万元。处置投诉举报</w:t>
      </w:r>
      <w:r>
        <w:rPr>
          <w:rFonts w:ascii="Times New Roman" w:eastAsia="仿宋_GB2312" w:hAnsi="Times New Roman" w:cs="Times New Roman"/>
          <w:bCs/>
        </w:rPr>
        <w:t>123</w:t>
      </w:r>
      <w:r>
        <w:rPr>
          <w:rFonts w:ascii="Times New Roman" w:eastAsia="仿宋_GB2312" w:hAnsi="Times New Roman" w:cs="Times New Roman"/>
          <w:bCs/>
        </w:rPr>
        <w:t>件。同时，</w:t>
      </w:r>
      <w:r>
        <w:rPr>
          <w:rFonts w:ascii="Times New Roman" w:eastAsia="仿宋_GB2312" w:hAnsi="Times New Roman" w:cs="Times New Roman"/>
          <w:bCs/>
          <w:color w:val="000000"/>
          <w:kern w:val="0"/>
        </w:rPr>
        <w:t>扎实开展扫黑除恶、交通问题顽</w:t>
      </w:r>
      <w:proofErr w:type="gramStart"/>
      <w:r>
        <w:rPr>
          <w:rFonts w:ascii="Times New Roman" w:eastAsia="仿宋_GB2312" w:hAnsi="Times New Roman" w:cs="Times New Roman"/>
          <w:bCs/>
          <w:color w:val="000000"/>
          <w:kern w:val="0"/>
        </w:rPr>
        <w:t>瘴</w:t>
      </w:r>
      <w:proofErr w:type="gramEnd"/>
      <w:r>
        <w:rPr>
          <w:rFonts w:ascii="Times New Roman" w:eastAsia="仿宋_GB2312" w:hAnsi="Times New Roman" w:cs="Times New Roman"/>
          <w:bCs/>
          <w:color w:val="000000"/>
          <w:kern w:val="0"/>
        </w:rPr>
        <w:t>痼疾等专项行动，</w:t>
      </w:r>
      <w:r>
        <w:rPr>
          <w:rFonts w:ascii="Times New Roman" w:eastAsia="仿宋_GB2312" w:hAnsi="Times New Roman" w:cs="Times New Roman"/>
          <w:bCs/>
        </w:rPr>
        <w:t>长江禁捕、打非断链</w:t>
      </w:r>
      <w:r>
        <w:rPr>
          <w:rFonts w:ascii="Times New Roman" w:eastAsia="仿宋_GB2312" w:hAnsi="Times New Roman" w:cs="Times New Roman"/>
          <w:bCs/>
        </w:rPr>
        <w:t>“</w:t>
      </w:r>
      <w:r>
        <w:rPr>
          <w:rFonts w:ascii="Times New Roman" w:eastAsia="仿宋_GB2312" w:hAnsi="Times New Roman" w:cs="Times New Roman"/>
          <w:bCs/>
        </w:rPr>
        <w:t>零点行动</w:t>
      </w:r>
      <w:r>
        <w:rPr>
          <w:rFonts w:ascii="Times New Roman" w:eastAsia="仿宋_GB2312" w:hAnsi="Times New Roman" w:cs="Times New Roman"/>
          <w:bCs/>
        </w:rPr>
        <w:t>”</w:t>
      </w:r>
      <w:r>
        <w:rPr>
          <w:rFonts w:ascii="Times New Roman" w:eastAsia="仿宋_GB2312" w:hAnsi="Times New Roman" w:cs="Times New Roman"/>
          <w:bCs/>
        </w:rPr>
        <w:t>获得了总局专项行动简报的表扬，</w:t>
      </w:r>
      <w:r>
        <w:rPr>
          <w:rFonts w:ascii="Times New Roman" w:eastAsia="仿宋_GB2312" w:hAnsi="Times New Roman" w:cs="Times New Roman"/>
          <w:bCs/>
          <w:color w:val="000000"/>
          <w:kern w:val="0"/>
        </w:rPr>
        <w:t>切实加大</w:t>
      </w:r>
      <w:proofErr w:type="gramStart"/>
      <w:r>
        <w:rPr>
          <w:rFonts w:ascii="Times New Roman" w:eastAsia="仿宋_GB2312" w:hAnsi="Times New Roman" w:cs="Times New Roman"/>
          <w:bCs/>
          <w:color w:val="000000"/>
          <w:kern w:val="0"/>
        </w:rPr>
        <w:t>了涉众</w:t>
      </w:r>
      <w:proofErr w:type="gramEnd"/>
      <w:r>
        <w:rPr>
          <w:rFonts w:ascii="Times New Roman" w:eastAsia="仿宋_GB2312" w:hAnsi="Times New Roman" w:cs="Times New Roman"/>
          <w:bCs/>
          <w:color w:val="000000"/>
          <w:kern w:val="0"/>
        </w:rPr>
        <w:t>、涉民生、</w:t>
      </w:r>
      <w:proofErr w:type="gramStart"/>
      <w:r>
        <w:rPr>
          <w:rFonts w:ascii="Times New Roman" w:eastAsia="仿宋_GB2312" w:hAnsi="Times New Roman" w:cs="Times New Roman"/>
          <w:bCs/>
          <w:color w:val="000000"/>
          <w:kern w:val="0"/>
        </w:rPr>
        <w:t>涉安全</w:t>
      </w:r>
      <w:proofErr w:type="gramEnd"/>
      <w:r>
        <w:rPr>
          <w:rFonts w:ascii="Times New Roman" w:eastAsia="仿宋_GB2312" w:hAnsi="Times New Roman" w:cs="Times New Roman"/>
          <w:bCs/>
          <w:color w:val="000000"/>
          <w:kern w:val="0"/>
        </w:rPr>
        <w:t>领域行政综合执法力度，一批案件被国家总局、省局评为典型案例。其中荣获国家总局优秀案卷</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个，省局典型案例</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个，荣获全省药品稽查执法典型案例</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个、优秀案卷</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个，稽查能手</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名。</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1</w:t>
      </w:r>
      <w:r>
        <w:rPr>
          <w:rFonts w:ascii="Times New Roman" w:eastAsia="仿宋_GB2312" w:hAnsi="Times New Roman" w:cs="Times New Roman" w:hint="eastAsia"/>
          <w:b/>
          <w:color w:val="000000"/>
          <w:kern w:val="0"/>
        </w:rPr>
        <w:t>0</w:t>
      </w:r>
      <w:r>
        <w:rPr>
          <w:rFonts w:ascii="Times New Roman" w:eastAsia="仿宋_GB2312" w:hAnsi="Times New Roman" w:cs="Times New Roman"/>
          <w:b/>
          <w:color w:val="000000"/>
          <w:kern w:val="0"/>
        </w:rPr>
        <w:t>.</w:t>
      </w:r>
      <w:r>
        <w:rPr>
          <w:rFonts w:ascii="Times New Roman" w:eastAsia="仿宋_GB2312" w:hAnsi="Times New Roman" w:cs="Times New Roman"/>
          <w:b/>
          <w:color w:val="000000"/>
          <w:kern w:val="0"/>
        </w:rPr>
        <w:t>加强基础设施建设，提升市场监管能力。</w:t>
      </w:r>
      <w:r>
        <w:rPr>
          <w:rFonts w:ascii="Times New Roman" w:eastAsia="仿宋_GB2312" w:hAnsi="Times New Roman" w:cs="Times New Roman"/>
          <w:bCs/>
          <w:color w:val="000000"/>
          <w:kern w:val="0"/>
        </w:rPr>
        <w:t>2020</w:t>
      </w:r>
      <w:r>
        <w:rPr>
          <w:rFonts w:ascii="Times New Roman" w:eastAsia="仿宋_GB2312" w:hAnsi="Times New Roman" w:cs="Times New Roman"/>
          <w:bCs/>
          <w:color w:val="000000"/>
          <w:kern w:val="0"/>
        </w:rPr>
        <w:t>年对提升市场监管能力信息化建设、装备设备购置、与八个县（市）区局视频会议搭建等投入资金</w:t>
      </w:r>
      <w:r>
        <w:rPr>
          <w:rFonts w:ascii="Times New Roman" w:eastAsia="仿宋_GB2312" w:hAnsi="Times New Roman" w:cs="Times New Roman"/>
          <w:bCs/>
          <w:color w:val="000000"/>
          <w:kern w:val="0"/>
        </w:rPr>
        <w:t>116.94</w:t>
      </w:r>
      <w:r>
        <w:rPr>
          <w:rFonts w:ascii="Times New Roman" w:eastAsia="仿宋_GB2312" w:hAnsi="Times New Roman" w:cs="Times New Roman"/>
          <w:bCs/>
          <w:color w:val="000000"/>
          <w:kern w:val="0"/>
        </w:rPr>
        <w:t>万元，进一步提升了监管能力和服务水平。为更好地发挥基础建设项目对提升市场监管技术支撑的积极作用。</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1</w:t>
      </w:r>
      <w:r>
        <w:rPr>
          <w:rFonts w:ascii="Times New Roman" w:eastAsia="仿宋_GB2312" w:hAnsi="Times New Roman" w:cs="Times New Roman" w:hint="eastAsia"/>
          <w:b/>
          <w:color w:val="000000"/>
          <w:kern w:val="0"/>
        </w:rPr>
        <w:t>1</w:t>
      </w:r>
      <w:r>
        <w:rPr>
          <w:rFonts w:ascii="Times New Roman" w:eastAsia="仿宋_GB2312" w:hAnsi="Times New Roman" w:cs="Times New Roman"/>
          <w:b/>
          <w:color w:val="000000"/>
          <w:kern w:val="0"/>
        </w:rPr>
        <w:t>.</w:t>
      </w:r>
      <w:r>
        <w:rPr>
          <w:rFonts w:ascii="Times New Roman" w:eastAsia="仿宋_GB2312" w:hAnsi="Times New Roman" w:cs="Times New Roman"/>
          <w:b/>
          <w:color w:val="000000"/>
          <w:kern w:val="0"/>
        </w:rPr>
        <w:t>认真做好宣传应急工作。</w:t>
      </w:r>
      <w:r>
        <w:rPr>
          <w:rFonts w:ascii="Times New Roman" w:eastAsia="仿宋_GB2312" w:hAnsi="Times New Roman" w:cs="Times New Roman"/>
          <w:bCs/>
          <w:color w:val="000000"/>
          <w:kern w:val="0"/>
        </w:rPr>
        <w:t>为增强社会对市场监管的正确认识，传递了市场</w:t>
      </w:r>
      <w:proofErr w:type="gramStart"/>
      <w:r>
        <w:rPr>
          <w:rFonts w:ascii="Times New Roman" w:eastAsia="仿宋_GB2312" w:hAnsi="Times New Roman" w:cs="Times New Roman"/>
          <w:bCs/>
          <w:color w:val="000000"/>
          <w:kern w:val="0"/>
        </w:rPr>
        <w:t>监管正</w:t>
      </w:r>
      <w:proofErr w:type="gramEnd"/>
      <w:r>
        <w:rPr>
          <w:rFonts w:ascii="Times New Roman" w:eastAsia="仿宋_GB2312" w:hAnsi="Times New Roman" w:cs="Times New Roman"/>
          <w:bCs/>
          <w:color w:val="000000"/>
          <w:kern w:val="0"/>
        </w:rPr>
        <w:t>能量，围绕全局重点工作，应急与新闻宣传经费投入</w:t>
      </w:r>
      <w:r>
        <w:rPr>
          <w:rFonts w:ascii="Times New Roman" w:eastAsia="仿宋_GB2312" w:hAnsi="Times New Roman" w:cs="Times New Roman"/>
          <w:bCs/>
          <w:color w:val="000000"/>
          <w:kern w:val="0"/>
        </w:rPr>
        <w:t>82</w:t>
      </w:r>
      <w:r>
        <w:rPr>
          <w:rFonts w:ascii="Times New Roman" w:eastAsia="仿宋_GB2312" w:hAnsi="Times New Roman" w:cs="Times New Roman"/>
          <w:bCs/>
          <w:color w:val="000000"/>
          <w:kern w:val="0"/>
        </w:rPr>
        <w:t>万元，开展了疫情防控、商事制度改革、市场主体突破</w:t>
      </w:r>
      <w:r>
        <w:rPr>
          <w:rFonts w:ascii="Times New Roman" w:eastAsia="仿宋_GB2312" w:hAnsi="Times New Roman" w:cs="Times New Roman"/>
          <w:bCs/>
          <w:color w:val="000000"/>
          <w:kern w:val="0"/>
        </w:rPr>
        <w:t>30</w:t>
      </w:r>
      <w:r>
        <w:rPr>
          <w:rFonts w:ascii="Times New Roman" w:eastAsia="仿宋_GB2312" w:hAnsi="Times New Roman" w:cs="Times New Roman"/>
          <w:bCs/>
          <w:color w:val="000000"/>
          <w:kern w:val="0"/>
        </w:rPr>
        <w:t>万户、</w:t>
      </w:r>
      <w:r>
        <w:rPr>
          <w:rFonts w:ascii="Times New Roman" w:eastAsia="仿宋_GB2312" w:hAnsi="Times New Roman" w:cs="Times New Roman"/>
          <w:bCs/>
          <w:color w:val="000000"/>
          <w:kern w:val="0"/>
        </w:rPr>
        <w:t>3·15</w:t>
      </w:r>
      <w:r>
        <w:rPr>
          <w:rFonts w:ascii="Times New Roman" w:eastAsia="仿宋_GB2312" w:hAnsi="Times New Roman" w:cs="Times New Roman"/>
          <w:bCs/>
          <w:color w:val="000000"/>
          <w:kern w:val="0"/>
        </w:rPr>
        <w:t>消费者权限保护日活动、</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两优一先</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事迹报</w:t>
      </w:r>
      <w:r>
        <w:rPr>
          <w:rFonts w:ascii="Times New Roman" w:eastAsia="仿宋_GB2312" w:hAnsi="Times New Roman" w:cs="Times New Roman"/>
          <w:bCs/>
          <w:color w:val="000000"/>
          <w:kern w:val="0"/>
        </w:rPr>
        <w:lastRenderedPageBreak/>
        <w:t>道、交通问题顽</w:t>
      </w:r>
      <w:proofErr w:type="gramStart"/>
      <w:r>
        <w:rPr>
          <w:rFonts w:ascii="Times New Roman" w:eastAsia="仿宋_GB2312" w:hAnsi="Times New Roman" w:cs="Times New Roman"/>
          <w:bCs/>
          <w:color w:val="000000"/>
          <w:kern w:val="0"/>
        </w:rPr>
        <w:t>瘴</w:t>
      </w:r>
      <w:proofErr w:type="gramEnd"/>
      <w:r>
        <w:rPr>
          <w:rFonts w:ascii="Times New Roman" w:eastAsia="仿宋_GB2312" w:hAnsi="Times New Roman" w:cs="Times New Roman"/>
          <w:bCs/>
          <w:color w:val="000000"/>
          <w:kern w:val="0"/>
        </w:rPr>
        <w:t>痼疾专项整治、汽车维</w:t>
      </w:r>
      <w:proofErr w:type="gramStart"/>
      <w:r>
        <w:rPr>
          <w:rFonts w:ascii="Times New Roman" w:eastAsia="仿宋_GB2312" w:hAnsi="Times New Roman" w:cs="Times New Roman"/>
          <w:bCs/>
          <w:color w:val="000000"/>
          <w:kern w:val="0"/>
        </w:rPr>
        <w:t>权知识</w:t>
      </w:r>
      <w:proofErr w:type="gramEnd"/>
      <w:r>
        <w:rPr>
          <w:rFonts w:ascii="Times New Roman" w:eastAsia="仿宋_GB2312" w:hAnsi="Times New Roman" w:cs="Times New Roman"/>
          <w:bCs/>
          <w:color w:val="000000"/>
          <w:kern w:val="0"/>
        </w:rPr>
        <w:t>竞赛、</w:t>
      </w:r>
      <w:r>
        <w:rPr>
          <w:rFonts w:ascii="Times New Roman" w:eastAsia="仿宋_GB2312" w:hAnsi="Times New Roman" w:cs="Times New Roman"/>
          <w:bCs/>
          <w:color w:val="000000"/>
          <w:kern w:val="0"/>
        </w:rPr>
        <w:t>4.26</w:t>
      </w:r>
      <w:r>
        <w:rPr>
          <w:rFonts w:ascii="Times New Roman" w:eastAsia="仿宋_GB2312" w:hAnsi="Times New Roman" w:cs="Times New Roman"/>
          <w:bCs/>
          <w:color w:val="000000"/>
          <w:kern w:val="0"/>
        </w:rPr>
        <w:t>知识产权日、</w:t>
      </w:r>
      <w:r>
        <w:rPr>
          <w:rFonts w:ascii="Times New Roman" w:eastAsia="仿宋_GB2312" w:hAnsi="Times New Roman" w:cs="Times New Roman"/>
          <w:bCs/>
          <w:color w:val="000000"/>
          <w:kern w:val="0"/>
        </w:rPr>
        <w:t>5</w:t>
      </w: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20</w:t>
      </w:r>
      <w:r>
        <w:rPr>
          <w:rFonts w:ascii="Times New Roman" w:eastAsia="仿宋_GB2312" w:hAnsi="Times New Roman" w:cs="Times New Roman"/>
          <w:bCs/>
          <w:color w:val="000000"/>
          <w:kern w:val="0"/>
        </w:rPr>
        <w:t>计量日等重大活动系列新闻宣传报道工作，以多种形式、多种角度广泛宣传，分别在国家级、省级和市级媒体上稿刊发，影响力强、阅读量高，得到省局、市委宣传部和市级有关部门的一致好评。其中商事制度改革报道被人民日报融媒体、学习强国、国家市场监管总局官网、中国质量报、省政府官网、湖南日报、省局公众号等单位刊载。</w:t>
      </w:r>
      <w:r>
        <w:rPr>
          <w:rFonts w:ascii="Times New Roman" w:eastAsia="仿宋_GB2312" w:hAnsi="Times New Roman" w:cs="Times New Roman"/>
          <w:bCs/>
          <w:color w:val="000000"/>
          <w:kern w:val="0"/>
        </w:rPr>
        <w:t xml:space="preserve"> </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黑体" w:eastAsia="黑体" w:hAnsi="黑体" w:cs="黑体"/>
          <w:bCs/>
          <w:color w:val="000000"/>
          <w:kern w:val="0"/>
        </w:rPr>
      </w:pPr>
      <w:r>
        <w:rPr>
          <w:rFonts w:ascii="黑体" w:eastAsia="黑体" w:hAnsi="黑体" w:cs="黑体" w:hint="eastAsia"/>
          <w:bCs/>
          <w:color w:val="000000"/>
          <w:kern w:val="0"/>
        </w:rPr>
        <w:t>五、存在的问题和改进措施</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（一）存在的问题</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
          <w:color w:val="000000"/>
          <w:kern w:val="0"/>
        </w:rPr>
      </w:pPr>
      <w:r>
        <w:rPr>
          <w:rFonts w:ascii="Times New Roman" w:eastAsia="仿宋_GB2312" w:hAnsi="Times New Roman" w:cs="Times New Roman"/>
          <w:b/>
          <w:color w:val="000000"/>
          <w:kern w:val="0"/>
        </w:rPr>
        <w:t>1.</w:t>
      </w:r>
      <w:r>
        <w:rPr>
          <w:rFonts w:ascii="Times New Roman" w:eastAsia="仿宋_GB2312" w:hAnsi="Times New Roman" w:cs="Times New Roman"/>
          <w:b/>
          <w:color w:val="000000"/>
          <w:kern w:val="0"/>
        </w:rPr>
        <w:t>市场监管经费存在缺口</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Times New Roman" w:eastAsia="仿宋_GB2312" w:hAnsi="Times New Roman" w:cs="Times New Roman"/>
          <w:bCs/>
          <w:color w:val="000000"/>
          <w:kern w:val="0"/>
        </w:rPr>
      </w:pP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1</w:t>
      </w:r>
      <w:r>
        <w:rPr>
          <w:rFonts w:ascii="Times New Roman" w:eastAsia="仿宋_GB2312" w:hAnsi="Times New Roman" w:cs="Times New Roman"/>
          <w:bCs/>
          <w:color w:val="000000"/>
          <w:kern w:val="0"/>
        </w:rPr>
        <w:t>）执法能力建设和执法保障能力有待进一步提高。执法领域创新不足、行业潜规则挖掘不够、技术执法能力不足的问题不断凸显。同时，执法经费和执法装备保障与新形势下市场监管执法需求不相适应。从</w:t>
      </w:r>
      <w:r>
        <w:rPr>
          <w:rFonts w:ascii="Times New Roman" w:eastAsia="仿宋_GB2312" w:hAnsi="Times New Roman" w:cs="Times New Roman"/>
          <w:bCs/>
          <w:color w:val="000000"/>
          <w:kern w:val="0"/>
        </w:rPr>
        <w:t>2021</w:t>
      </w:r>
      <w:r>
        <w:rPr>
          <w:rFonts w:ascii="Times New Roman" w:eastAsia="仿宋_GB2312" w:hAnsi="Times New Roman" w:cs="Times New Roman"/>
          <w:bCs/>
          <w:color w:val="000000"/>
          <w:kern w:val="0"/>
        </w:rPr>
        <w:t>年开始</w:t>
      </w:r>
      <w:r>
        <w:rPr>
          <w:rFonts w:ascii="Times New Roman" w:eastAsia="仿宋_GB2312" w:hAnsi="Times New Roman" w:cs="Times New Roman" w:hint="eastAsia"/>
          <w:bCs/>
          <w:color w:val="000000"/>
          <w:kern w:val="0"/>
        </w:rPr>
        <w:t>，</w:t>
      </w:r>
      <w:r>
        <w:rPr>
          <w:rFonts w:ascii="Times New Roman" w:eastAsia="仿宋_GB2312" w:hAnsi="Times New Roman" w:cs="Times New Roman"/>
          <w:bCs/>
          <w:color w:val="000000"/>
          <w:kern w:val="0"/>
        </w:rPr>
        <w:t>纳入预算管理的非税收入拨款形式发生变化，导致此项拨款收入锐减，市场执法办案经费相比其他市州局更显捉</w:t>
      </w:r>
      <w:proofErr w:type="gramStart"/>
      <w:r>
        <w:rPr>
          <w:rFonts w:ascii="Times New Roman" w:eastAsia="仿宋_GB2312" w:hAnsi="Times New Roman" w:cs="Times New Roman"/>
          <w:bCs/>
          <w:color w:val="000000"/>
          <w:kern w:val="0"/>
        </w:rPr>
        <w:t>衿</w:t>
      </w:r>
      <w:proofErr w:type="gramEnd"/>
      <w:r>
        <w:rPr>
          <w:rFonts w:ascii="Times New Roman" w:eastAsia="仿宋_GB2312" w:hAnsi="Times New Roman" w:cs="Times New Roman"/>
          <w:bCs/>
          <w:color w:val="000000"/>
          <w:kern w:val="0"/>
        </w:rPr>
        <w:t>见肘，势必影响执法能力建设和执法水平提升。</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
          <w:color w:val="000000"/>
          <w:kern w:val="0"/>
        </w:rPr>
      </w:pPr>
      <w:r>
        <w:rPr>
          <w:rFonts w:ascii="Times New Roman" w:eastAsia="仿宋_GB2312" w:hAnsi="Times New Roman" w:cs="Times New Roman"/>
          <w:b/>
          <w:color w:val="000000"/>
          <w:kern w:val="0"/>
        </w:rPr>
        <w:t>2.</w:t>
      </w:r>
      <w:r>
        <w:rPr>
          <w:rFonts w:ascii="Times New Roman" w:eastAsia="仿宋_GB2312" w:hAnsi="Times New Roman" w:cs="Times New Roman"/>
          <w:b/>
          <w:color w:val="000000"/>
          <w:kern w:val="0"/>
        </w:rPr>
        <w:t>绩效管理待提高</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Times New Roman" w:eastAsia="仿宋_GB2312" w:hAnsi="Times New Roman" w:cs="Times New Roman"/>
          <w:bCs/>
          <w:color w:val="000000"/>
          <w:kern w:val="0"/>
        </w:rPr>
      </w:pPr>
      <w:r>
        <w:rPr>
          <w:rFonts w:ascii="Times New Roman" w:eastAsia="仿宋_GB2312" w:hAnsi="Times New Roman" w:cs="Times New Roman"/>
          <w:bCs/>
          <w:color w:val="000000"/>
          <w:kern w:val="0"/>
        </w:rPr>
        <w:t>项目管理单位及项目资金使用单位对绩效管理的理解不到位，绩效目标的设置质量不高、绩效目标分解不清晰、绩效管理效果不佳，保障全方位、全过程、全覆盖绩效管理要求，市场监管系统业务点多面广，绩效指标设置可以更具体、细化、量化，</w:t>
      </w:r>
      <w:r>
        <w:rPr>
          <w:rFonts w:ascii="Times New Roman" w:eastAsia="仿宋_GB2312" w:hAnsi="Times New Roman" w:cs="Times New Roman"/>
          <w:bCs/>
          <w:color w:val="000000"/>
          <w:kern w:val="0"/>
        </w:rPr>
        <w:lastRenderedPageBreak/>
        <w:t>绩效评价工作需要多加强宣传和引导、培训。</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（二）改进措施</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1</w:t>
      </w:r>
      <w:r>
        <w:rPr>
          <w:rFonts w:ascii="Times New Roman" w:eastAsia="仿宋_GB2312" w:hAnsi="Times New Roman" w:cs="Times New Roman" w:hint="eastAsia"/>
          <w:b/>
          <w:color w:val="000000"/>
          <w:kern w:val="0"/>
        </w:rPr>
        <w:t>.</w:t>
      </w:r>
      <w:r>
        <w:rPr>
          <w:rFonts w:ascii="Times New Roman" w:eastAsia="仿宋_GB2312" w:hAnsi="Times New Roman" w:cs="Times New Roman"/>
          <w:b/>
          <w:color w:val="000000"/>
          <w:kern w:val="0"/>
        </w:rPr>
        <w:t>请求财政加大对市场监管经费的政策支持。</w:t>
      </w:r>
      <w:r>
        <w:rPr>
          <w:rFonts w:ascii="Times New Roman" w:eastAsia="仿宋_GB2312" w:hAnsi="Times New Roman" w:cs="Times New Roman"/>
          <w:bCs/>
          <w:color w:val="000000"/>
          <w:kern w:val="0"/>
        </w:rPr>
        <w:t>市场监督经费投入不足，请求财政给予市场执法配套资金</w:t>
      </w:r>
      <w:r>
        <w:rPr>
          <w:rFonts w:ascii="Times New Roman" w:eastAsia="仿宋_GB2312" w:hAnsi="Times New Roman" w:cs="Times New Roman" w:hint="eastAsia"/>
          <w:bCs/>
          <w:color w:val="000000"/>
          <w:kern w:val="0"/>
        </w:rPr>
        <w:t>给予政策倾斜</w:t>
      </w:r>
      <w:r>
        <w:rPr>
          <w:rFonts w:ascii="Times New Roman" w:eastAsia="仿宋_GB2312" w:hAnsi="Times New Roman" w:cs="Times New Roman"/>
          <w:bCs/>
          <w:color w:val="000000"/>
          <w:kern w:val="0"/>
        </w:rPr>
        <w:t>。加快建成全方位、全过程、全覆盖的预算绩效管理体系，实现预算和绩效管理一体化，提高财政资金配置效率和使用效益，改变预算资金分配的固化格局，提高预算管理水平和政策实施效。</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3"/>
        <w:rPr>
          <w:rFonts w:ascii="Times New Roman" w:eastAsia="仿宋_GB2312" w:hAnsi="Times New Roman" w:cs="Times New Roman"/>
          <w:bCs/>
          <w:color w:val="000000"/>
          <w:kern w:val="0"/>
        </w:rPr>
      </w:pPr>
      <w:r>
        <w:rPr>
          <w:rFonts w:ascii="Times New Roman" w:eastAsia="仿宋_GB2312" w:hAnsi="Times New Roman" w:cs="Times New Roman"/>
          <w:b/>
          <w:color w:val="000000"/>
          <w:kern w:val="0"/>
        </w:rPr>
        <w:t>2</w:t>
      </w:r>
      <w:r>
        <w:rPr>
          <w:rFonts w:ascii="Times New Roman" w:eastAsia="仿宋_GB2312" w:hAnsi="Times New Roman" w:cs="Times New Roman" w:hint="eastAsia"/>
          <w:b/>
          <w:color w:val="000000"/>
          <w:kern w:val="0"/>
        </w:rPr>
        <w:t>.</w:t>
      </w:r>
      <w:r>
        <w:rPr>
          <w:rFonts w:ascii="Times New Roman" w:eastAsia="仿宋_GB2312" w:hAnsi="Times New Roman" w:cs="Times New Roman"/>
          <w:b/>
          <w:color w:val="000000"/>
          <w:kern w:val="0"/>
        </w:rPr>
        <w:t>加强绩效评价结果的运用</w:t>
      </w:r>
      <w:r>
        <w:rPr>
          <w:rFonts w:ascii="Times New Roman" w:eastAsia="仿宋_GB2312" w:hAnsi="Times New Roman" w:cs="Times New Roman" w:hint="eastAsia"/>
          <w:b/>
          <w:color w:val="000000"/>
          <w:kern w:val="0"/>
        </w:rPr>
        <w:t>。</w:t>
      </w:r>
      <w:r>
        <w:rPr>
          <w:rFonts w:ascii="Times New Roman" w:eastAsia="仿宋_GB2312" w:hAnsi="Times New Roman" w:cs="Times New Roman"/>
          <w:bCs/>
          <w:color w:val="000000"/>
          <w:kern w:val="0"/>
        </w:rPr>
        <w:t>对项目资金绩效情况进行及时整理、归纳、分析，将其作为改善部门预算管理工作和安排以后年度预算的依据，合理保障资金使用绩效的评价结果与预算安排、改进管理、资金分配实质性挂钩，充分发挥资金绩效评价的管理性作用。</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黑体" w:eastAsia="黑体" w:hAnsi="黑体" w:cs="黑体"/>
          <w:bCs/>
          <w:color w:val="000000"/>
          <w:kern w:val="0"/>
        </w:rPr>
      </w:pPr>
      <w:r>
        <w:rPr>
          <w:rFonts w:ascii="黑体" w:eastAsia="黑体" w:hAnsi="黑体" w:cs="黑体" w:hint="eastAsia"/>
          <w:bCs/>
          <w:color w:val="000000"/>
          <w:kern w:val="0"/>
        </w:rPr>
        <w:t>六、绩效自评结果拟应用和公开情况</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Times New Roman" w:eastAsia="仿宋_GB2312" w:hAnsi="Times New Roman" w:cs="Times New Roman"/>
          <w:bCs/>
          <w:color w:val="000000"/>
        </w:rPr>
      </w:pPr>
      <w:r>
        <w:rPr>
          <w:rFonts w:ascii="Times New Roman" w:eastAsia="仿宋_GB2312" w:hAnsi="Times New Roman" w:cs="Times New Roman"/>
          <w:bCs/>
          <w:color w:val="000000"/>
        </w:rPr>
        <w:t>我单位将及时通报自评结果，认真分析评价结果所反映的问题，同时，我单位将不断细化绩效评价指标，提高资金使用效益。根据市财政部门关于部门绩效自评工作通知的要求，于</w:t>
      </w:r>
      <w:r>
        <w:rPr>
          <w:rFonts w:ascii="Times New Roman" w:eastAsia="仿宋_GB2312" w:hAnsi="Times New Roman" w:cs="Times New Roman"/>
          <w:bCs/>
          <w:color w:val="000000"/>
        </w:rPr>
        <w:t>2021</w:t>
      </w:r>
      <w:r>
        <w:rPr>
          <w:rFonts w:ascii="Times New Roman" w:eastAsia="仿宋_GB2312" w:hAnsi="Times New Roman" w:cs="Times New Roman"/>
          <w:bCs/>
          <w:color w:val="000000"/>
        </w:rPr>
        <w:t>年</w:t>
      </w:r>
      <w:r>
        <w:rPr>
          <w:rFonts w:ascii="Times New Roman" w:eastAsia="仿宋_GB2312" w:hAnsi="Times New Roman" w:cs="Times New Roman"/>
          <w:bCs/>
          <w:color w:val="000000"/>
        </w:rPr>
        <w:t>4</w:t>
      </w:r>
      <w:r>
        <w:rPr>
          <w:rFonts w:ascii="Times New Roman" w:eastAsia="仿宋_GB2312" w:hAnsi="Times New Roman" w:cs="Times New Roman"/>
          <w:bCs/>
          <w:color w:val="000000"/>
        </w:rPr>
        <w:t>月</w:t>
      </w:r>
      <w:r>
        <w:rPr>
          <w:rFonts w:ascii="Times New Roman" w:eastAsia="仿宋_GB2312" w:hAnsi="Times New Roman" w:cs="Times New Roman"/>
          <w:bCs/>
          <w:color w:val="000000"/>
        </w:rPr>
        <w:t>15</w:t>
      </w:r>
      <w:r>
        <w:rPr>
          <w:rFonts w:ascii="Times New Roman" w:eastAsia="仿宋_GB2312" w:hAnsi="Times New Roman" w:cs="Times New Roman" w:hint="eastAsia"/>
          <w:bCs/>
          <w:color w:val="000000"/>
        </w:rPr>
        <w:t>日</w:t>
      </w:r>
      <w:r>
        <w:rPr>
          <w:rFonts w:ascii="Times New Roman" w:eastAsia="仿宋_GB2312" w:hAnsi="Times New Roman" w:cs="Times New Roman"/>
          <w:bCs/>
          <w:color w:val="000000"/>
        </w:rPr>
        <w:t>在单位门户网站上公开，接受社会监督。</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Times New Roman" w:eastAsia="仿宋_GB2312" w:hAnsi="Times New Roman" w:cs="Times New Roman"/>
          <w:bCs/>
          <w:color w:val="000000"/>
        </w:rPr>
      </w:pPr>
      <w:r>
        <w:rPr>
          <w:rFonts w:ascii="Times New Roman" w:eastAsia="仿宋_GB2312" w:hAnsi="Times New Roman" w:cs="Times New Roman"/>
          <w:bCs/>
          <w:color w:val="000000"/>
        </w:rPr>
        <w:t>附件：项目支出绩效自评表</w:t>
      </w:r>
    </w:p>
    <w:p w:rsidR="00974482" w:rsidRDefault="00974482">
      <w:pPr>
        <w:pBdr>
          <w:top w:val="none" w:sz="0" w:space="0" w:color="000000"/>
          <w:left w:val="none" w:sz="0" w:space="0" w:color="000000"/>
          <w:bottom w:val="none" w:sz="0" w:space="21" w:color="000000"/>
          <w:right w:val="none" w:sz="0" w:space="2" w:color="000000"/>
        </w:pBdr>
        <w:autoSpaceDN w:val="0"/>
        <w:spacing w:line="600" w:lineRule="exact"/>
        <w:ind w:firstLineChars="200" w:firstLine="640"/>
        <w:rPr>
          <w:rFonts w:ascii="Times New Roman" w:eastAsia="仿宋_GB2312" w:hAnsi="Times New Roman" w:cs="Times New Roman"/>
          <w:bCs/>
          <w:color w:val="000000"/>
        </w:rPr>
      </w:pP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jc w:val="center"/>
        <w:rPr>
          <w:rFonts w:ascii="Times New Roman" w:eastAsia="仿宋_GB2312" w:hAnsi="Times New Roman" w:cs="Times New Roman"/>
          <w:bCs/>
          <w:color w:val="000000"/>
        </w:rPr>
      </w:pPr>
      <w:r>
        <w:rPr>
          <w:rFonts w:ascii="Times New Roman" w:eastAsia="仿宋_GB2312" w:hAnsi="Times New Roman" w:cs="Times New Roman" w:hint="eastAsia"/>
          <w:bCs/>
          <w:color w:val="000000"/>
        </w:rPr>
        <w:t xml:space="preserve">              </w:t>
      </w:r>
      <w:r>
        <w:rPr>
          <w:rFonts w:ascii="Times New Roman" w:eastAsia="仿宋_GB2312" w:hAnsi="Times New Roman" w:cs="Times New Roman"/>
          <w:bCs/>
          <w:color w:val="000000"/>
        </w:rPr>
        <w:t>益阳市市场监督管理局</w:t>
      </w:r>
    </w:p>
    <w:p w:rsidR="00974482" w:rsidRDefault="0099103D">
      <w:pPr>
        <w:pBdr>
          <w:top w:val="none" w:sz="0" w:space="0" w:color="000000"/>
          <w:left w:val="none" w:sz="0" w:space="0" w:color="000000"/>
          <w:bottom w:val="none" w:sz="0" w:space="21" w:color="000000"/>
          <w:right w:val="none" w:sz="0" w:space="2" w:color="000000"/>
        </w:pBdr>
        <w:autoSpaceDN w:val="0"/>
        <w:spacing w:line="600" w:lineRule="exact"/>
        <w:ind w:firstLineChars="200" w:firstLine="640"/>
        <w:jc w:val="center"/>
        <w:rPr>
          <w:rFonts w:ascii="Times New Roman" w:eastAsia="仿宋_GB2312" w:hAnsi="Times New Roman" w:cs="Times New Roman"/>
          <w:bCs/>
        </w:rPr>
      </w:pPr>
      <w:r>
        <w:rPr>
          <w:rFonts w:ascii="Times New Roman" w:eastAsia="仿宋_GB2312" w:hAnsi="Times New Roman" w:cs="Times New Roman" w:hint="eastAsia"/>
          <w:bCs/>
          <w:color w:val="000000"/>
        </w:rPr>
        <w:t xml:space="preserve">                </w:t>
      </w:r>
      <w:r>
        <w:rPr>
          <w:rFonts w:ascii="Times New Roman" w:eastAsia="仿宋_GB2312" w:hAnsi="Times New Roman" w:cs="Times New Roman"/>
          <w:bCs/>
          <w:color w:val="000000"/>
        </w:rPr>
        <w:t>2021</w:t>
      </w:r>
      <w:r>
        <w:rPr>
          <w:rFonts w:ascii="Times New Roman" w:eastAsia="仿宋_GB2312" w:hAnsi="Times New Roman" w:cs="Times New Roman"/>
          <w:bCs/>
          <w:color w:val="000000"/>
        </w:rPr>
        <w:t>年</w:t>
      </w:r>
      <w:r>
        <w:rPr>
          <w:rFonts w:ascii="Times New Roman" w:eastAsia="仿宋_GB2312" w:hAnsi="Times New Roman" w:cs="Times New Roman"/>
          <w:bCs/>
          <w:color w:val="000000"/>
        </w:rPr>
        <w:t>4</w:t>
      </w:r>
      <w:r>
        <w:rPr>
          <w:rFonts w:ascii="Times New Roman" w:eastAsia="仿宋_GB2312" w:hAnsi="Times New Roman" w:cs="Times New Roman"/>
          <w:bCs/>
          <w:color w:val="000000"/>
        </w:rPr>
        <w:t>月</w:t>
      </w:r>
      <w:r>
        <w:rPr>
          <w:rFonts w:ascii="Times New Roman" w:eastAsia="仿宋_GB2312" w:hAnsi="Times New Roman" w:cs="Times New Roman"/>
          <w:bCs/>
          <w:color w:val="000000"/>
        </w:rPr>
        <w:t>15</w:t>
      </w:r>
      <w:r>
        <w:rPr>
          <w:rFonts w:ascii="Times New Roman" w:eastAsia="仿宋_GB2312" w:hAnsi="Times New Roman" w:cs="Times New Roman"/>
          <w:bCs/>
          <w:color w:val="000000"/>
        </w:rPr>
        <w:t>日</w:t>
      </w:r>
    </w:p>
    <w:p w:rsidR="00974482" w:rsidRDefault="0099103D">
      <w:pPr>
        <w:spacing w:line="600" w:lineRule="exact"/>
        <w:jc w:val="left"/>
        <w:rPr>
          <w:rFonts w:ascii="黑体" w:eastAsia="黑体" w:hAnsi="黑体" w:cs="黑体"/>
          <w:bCs/>
        </w:rPr>
      </w:pPr>
      <w:r>
        <w:rPr>
          <w:bCs/>
        </w:rPr>
        <w:br w:type="page"/>
      </w:r>
      <w:r>
        <w:rPr>
          <w:rFonts w:ascii="黑体" w:eastAsia="黑体" w:hAnsi="黑体" w:cs="黑体" w:hint="eastAsia"/>
          <w:bCs/>
        </w:rPr>
        <w:lastRenderedPageBreak/>
        <w:t>附件</w:t>
      </w:r>
    </w:p>
    <w:p w:rsidR="00974482" w:rsidRDefault="0099103D">
      <w:pPr>
        <w:spacing w:line="60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2020年度项目支出绩效自评表</w:t>
      </w:r>
    </w:p>
    <w:tbl>
      <w:tblPr>
        <w:tblW w:w="9489" w:type="dxa"/>
        <w:jc w:val="center"/>
        <w:tblLook w:val="04A0"/>
      </w:tblPr>
      <w:tblGrid>
        <w:gridCol w:w="1073"/>
        <w:gridCol w:w="1073"/>
        <w:gridCol w:w="1068"/>
        <w:gridCol w:w="1390"/>
        <w:gridCol w:w="942"/>
        <w:gridCol w:w="1326"/>
        <w:gridCol w:w="670"/>
        <w:gridCol w:w="698"/>
        <w:gridCol w:w="8"/>
        <w:gridCol w:w="1241"/>
      </w:tblGrid>
      <w:tr w:rsidR="00974482">
        <w:trPr>
          <w:trHeight w:val="457"/>
          <w:jc w:val="center"/>
        </w:trPr>
        <w:tc>
          <w:tcPr>
            <w:tcW w:w="1073" w:type="dxa"/>
            <w:tcBorders>
              <w:top w:val="single" w:sz="4" w:space="0" w:color="auto"/>
              <w:left w:val="single" w:sz="4" w:space="0" w:color="auto"/>
              <w:bottom w:val="single" w:sz="4" w:space="0" w:color="auto"/>
              <w:right w:val="single" w:sz="4" w:space="0" w:color="auto"/>
            </w:tcBorders>
            <w:vAlign w:val="center"/>
          </w:tcPr>
          <w:p w:rsidR="00974482" w:rsidRDefault="0099103D">
            <w:pPr>
              <w:widowControl/>
              <w:spacing w:line="260" w:lineRule="exact"/>
              <w:jc w:val="center"/>
              <w:rPr>
                <w:bCs/>
                <w:color w:val="000000"/>
                <w:kern w:val="0"/>
                <w:sz w:val="21"/>
                <w:szCs w:val="21"/>
              </w:rPr>
            </w:pPr>
            <w:r>
              <w:rPr>
                <w:bCs/>
                <w:color w:val="000000"/>
                <w:kern w:val="0"/>
                <w:sz w:val="21"/>
                <w:szCs w:val="21"/>
              </w:rPr>
              <w:t>项目名称</w:t>
            </w:r>
          </w:p>
        </w:tc>
        <w:tc>
          <w:tcPr>
            <w:tcW w:w="8416" w:type="dxa"/>
            <w:gridSpan w:val="9"/>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市场监督管理专项</w:t>
            </w:r>
          </w:p>
        </w:tc>
      </w:tr>
      <w:tr w:rsidR="00974482">
        <w:trPr>
          <w:trHeight w:val="705"/>
          <w:jc w:val="center"/>
        </w:trPr>
        <w:tc>
          <w:tcPr>
            <w:tcW w:w="1073" w:type="dxa"/>
            <w:tcBorders>
              <w:top w:val="nil"/>
              <w:left w:val="single" w:sz="4" w:space="0" w:color="auto"/>
              <w:bottom w:val="single" w:sz="4" w:space="0" w:color="auto"/>
              <w:right w:val="single" w:sz="4" w:space="0" w:color="auto"/>
            </w:tcBorders>
            <w:vAlign w:val="center"/>
          </w:tcPr>
          <w:p w:rsidR="00974482" w:rsidRDefault="0099103D">
            <w:pPr>
              <w:widowControl/>
              <w:jc w:val="left"/>
              <w:rPr>
                <w:bCs/>
                <w:color w:val="000000"/>
                <w:kern w:val="0"/>
                <w:sz w:val="21"/>
                <w:szCs w:val="21"/>
              </w:rPr>
            </w:pPr>
            <w:r>
              <w:rPr>
                <w:bCs/>
                <w:color w:val="000000"/>
                <w:kern w:val="0"/>
                <w:sz w:val="21"/>
                <w:szCs w:val="21"/>
              </w:rPr>
              <w:t>主管部门</w:t>
            </w:r>
          </w:p>
        </w:tc>
        <w:tc>
          <w:tcPr>
            <w:tcW w:w="4473" w:type="dxa"/>
            <w:gridSpan w:val="4"/>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left"/>
              <w:rPr>
                <w:bCs/>
                <w:color w:val="000000"/>
                <w:kern w:val="0"/>
                <w:sz w:val="21"/>
                <w:szCs w:val="21"/>
              </w:rPr>
            </w:pPr>
            <w:r>
              <w:rPr>
                <w:bCs/>
                <w:color w:val="000000"/>
                <w:kern w:val="0"/>
                <w:sz w:val="21"/>
                <w:szCs w:val="21"/>
              </w:rPr>
              <w:t xml:space="preserve">　</w:t>
            </w:r>
            <w:r>
              <w:rPr>
                <w:rFonts w:hint="eastAsia"/>
                <w:bCs/>
                <w:color w:val="000000"/>
                <w:kern w:val="0"/>
                <w:sz w:val="21"/>
                <w:szCs w:val="21"/>
              </w:rPr>
              <w:t>益阳市人民政府</w:t>
            </w:r>
          </w:p>
        </w:tc>
        <w:tc>
          <w:tcPr>
            <w:tcW w:w="1326" w:type="dxa"/>
            <w:tcBorders>
              <w:top w:val="single" w:sz="4" w:space="0" w:color="auto"/>
              <w:left w:val="nil"/>
              <w:bottom w:val="single" w:sz="4" w:space="0" w:color="auto"/>
              <w:right w:val="single" w:sz="4" w:space="0" w:color="000000"/>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实施单位</w:t>
            </w:r>
          </w:p>
        </w:tc>
        <w:tc>
          <w:tcPr>
            <w:tcW w:w="2617" w:type="dxa"/>
            <w:gridSpan w:val="4"/>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left"/>
              <w:rPr>
                <w:bCs/>
                <w:color w:val="000000"/>
                <w:kern w:val="0"/>
                <w:sz w:val="21"/>
                <w:szCs w:val="21"/>
              </w:rPr>
            </w:pPr>
            <w:r>
              <w:rPr>
                <w:bCs/>
                <w:color w:val="000000"/>
                <w:kern w:val="0"/>
                <w:sz w:val="21"/>
                <w:szCs w:val="21"/>
              </w:rPr>
              <w:t xml:space="preserve">　</w:t>
            </w:r>
            <w:r>
              <w:rPr>
                <w:rFonts w:hint="eastAsia"/>
                <w:bCs/>
                <w:color w:val="000000"/>
                <w:kern w:val="0"/>
                <w:sz w:val="21"/>
                <w:szCs w:val="21"/>
              </w:rPr>
              <w:t>益阳市市场监督管理局</w:t>
            </w:r>
          </w:p>
        </w:tc>
      </w:tr>
      <w:tr w:rsidR="00974482">
        <w:trPr>
          <w:trHeight w:val="555"/>
          <w:jc w:val="center"/>
        </w:trPr>
        <w:tc>
          <w:tcPr>
            <w:tcW w:w="1073" w:type="dxa"/>
            <w:vMerge w:val="restart"/>
            <w:tcBorders>
              <w:top w:val="nil"/>
              <w:left w:val="single" w:sz="4" w:space="0" w:color="auto"/>
              <w:bottom w:val="single" w:sz="4" w:space="0" w:color="000000"/>
              <w:right w:val="single" w:sz="4" w:space="0" w:color="auto"/>
            </w:tcBorders>
            <w:vAlign w:val="center"/>
          </w:tcPr>
          <w:p w:rsidR="00974482" w:rsidRDefault="0099103D">
            <w:pPr>
              <w:widowControl/>
              <w:jc w:val="center"/>
              <w:rPr>
                <w:bCs/>
                <w:color w:val="000000"/>
                <w:kern w:val="0"/>
                <w:sz w:val="21"/>
                <w:szCs w:val="21"/>
              </w:rPr>
            </w:pPr>
            <w:r>
              <w:rPr>
                <w:bCs/>
                <w:color w:val="000000"/>
                <w:kern w:val="0"/>
                <w:sz w:val="21"/>
                <w:szCs w:val="21"/>
              </w:rPr>
              <w:t>项目资金</w:t>
            </w:r>
            <w:r>
              <w:rPr>
                <w:bCs/>
                <w:color w:val="000000"/>
                <w:kern w:val="0"/>
                <w:sz w:val="21"/>
                <w:szCs w:val="21"/>
              </w:rPr>
              <w:br/>
              <w:t>（万元）</w:t>
            </w:r>
          </w:p>
        </w:tc>
        <w:tc>
          <w:tcPr>
            <w:tcW w:w="2141" w:type="dxa"/>
            <w:gridSpan w:val="2"/>
            <w:tcBorders>
              <w:top w:val="nil"/>
              <w:left w:val="nil"/>
              <w:bottom w:val="single" w:sz="4" w:space="0" w:color="auto"/>
              <w:right w:val="single" w:sz="4" w:space="0" w:color="auto"/>
            </w:tcBorders>
            <w:vAlign w:val="center"/>
          </w:tcPr>
          <w:p w:rsidR="00974482" w:rsidRDefault="0099103D">
            <w:pPr>
              <w:widowControl/>
              <w:spacing w:line="0" w:lineRule="atLeast"/>
              <w:jc w:val="left"/>
              <w:rPr>
                <w:bCs/>
                <w:color w:val="000000"/>
                <w:kern w:val="0"/>
                <w:sz w:val="21"/>
                <w:szCs w:val="21"/>
              </w:rPr>
            </w:pPr>
            <w:r>
              <w:rPr>
                <w:bCs/>
                <w:color w:val="000000"/>
                <w:kern w:val="0"/>
                <w:sz w:val="21"/>
                <w:szCs w:val="21"/>
              </w:rPr>
              <w:t xml:space="preserve">　</w:t>
            </w:r>
          </w:p>
        </w:tc>
        <w:tc>
          <w:tcPr>
            <w:tcW w:w="1390"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年初</w:t>
            </w:r>
          </w:p>
          <w:p w:rsidR="00974482" w:rsidRDefault="0099103D">
            <w:pPr>
              <w:widowControl/>
              <w:spacing w:line="0" w:lineRule="atLeast"/>
              <w:jc w:val="center"/>
              <w:rPr>
                <w:bCs/>
                <w:color w:val="000000"/>
                <w:kern w:val="0"/>
                <w:sz w:val="21"/>
                <w:szCs w:val="21"/>
              </w:rPr>
            </w:pPr>
            <w:r>
              <w:rPr>
                <w:bCs/>
                <w:color w:val="000000"/>
                <w:kern w:val="0"/>
                <w:sz w:val="21"/>
                <w:szCs w:val="21"/>
              </w:rPr>
              <w:t>预算数</w:t>
            </w:r>
          </w:p>
        </w:tc>
        <w:tc>
          <w:tcPr>
            <w:tcW w:w="942"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全年</w:t>
            </w:r>
          </w:p>
          <w:p w:rsidR="00974482" w:rsidRDefault="0099103D">
            <w:pPr>
              <w:widowControl/>
              <w:spacing w:line="0" w:lineRule="atLeast"/>
              <w:jc w:val="center"/>
              <w:rPr>
                <w:bCs/>
                <w:color w:val="000000"/>
                <w:kern w:val="0"/>
                <w:sz w:val="21"/>
                <w:szCs w:val="21"/>
              </w:rPr>
            </w:pPr>
            <w:r>
              <w:rPr>
                <w:bCs/>
                <w:color w:val="000000"/>
                <w:kern w:val="0"/>
                <w:sz w:val="21"/>
                <w:szCs w:val="21"/>
              </w:rPr>
              <w:t>预算数</w:t>
            </w:r>
          </w:p>
        </w:tc>
        <w:tc>
          <w:tcPr>
            <w:tcW w:w="1326" w:type="dxa"/>
            <w:tcBorders>
              <w:top w:val="nil"/>
              <w:left w:val="nil"/>
              <w:bottom w:val="single" w:sz="4" w:space="0" w:color="auto"/>
              <w:right w:val="single" w:sz="4" w:space="0" w:color="auto"/>
            </w:tcBorders>
            <w:vAlign w:val="center"/>
          </w:tcPr>
          <w:p w:rsidR="00974482" w:rsidRDefault="0099103D">
            <w:pPr>
              <w:spacing w:line="0" w:lineRule="atLeast"/>
              <w:jc w:val="center"/>
              <w:rPr>
                <w:bCs/>
                <w:sz w:val="21"/>
                <w:szCs w:val="21"/>
              </w:rPr>
            </w:pPr>
            <w:r>
              <w:rPr>
                <w:bCs/>
                <w:sz w:val="21"/>
                <w:szCs w:val="21"/>
              </w:rPr>
              <w:t>全年</w:t>
            </w:r>
          </w:p>
          <w:p w:rsidR="00974482" w:rsidRDefault="0099103D">
            <w:pPr>
              <w:spacing w:line="0" w:lineRule="atLeast"/>
              <w:jc w:val="center"/>
              <w:rPr>
                <w:bCs/>
                <w:sz w:val="21"/>
                <w:szCs w:val="21"/>
              </w:rPr>
            </w:pPr>
            <w:r>
              <w:rPr>
                <w:bCs/>
                <w:sz w:val="21"/>
                <w:szCs w:val="21"/>
              </w:rPr>
              <w:t>执行数</w:t>
            </w:r>
          </w:p>
        </w:tc>
        <w:tc>
          <w:tcPr>
            <w:tcW w:w="670" w:type="dxa"/>
            <w:tcBorders>
              <w:top w:val="nil"/>
              <w:left w:val="nil"/>
              <w:bottom w:val="single" w:sz="4" w:space="0" w:color="auto"/>
              <w:right w:val="single" w:sz="4" w:space="0" w:color="auto"/>
            </w:tcBorders>
            <w:vAlign w:val="center"/>
          </w:tcPr>
          <w:p w:rsidR="00974482" w:rsidRDefault="0099103D">
            <w:pPr>
              <w:spacing w:line="0" w:lineRule="atLeast"/>
              <w:jc w:val="center"/>
              <w:rPr>
                <w:bCs/>
                <w:sz w:val="21"/>
                <w:szCs w:val="21"/>
              </w:rPr>
            </w:pPr>
            <w:r>
              <w:rPr>
                <w:bCs/>
                <w:sz w:val="21"/>
                <w:szCs w:val="21"/>
              </w:rPr>
              <w:t>分值</w:t>
            </w:r>
          </w:p>
        </w:tc>
        <w:tc>
          <w:tcPr>
            <w:tcW w:w="706" w:type="dxa"/>
            <w:gridSpan w:val="2"/>
            <w:tcBorders>
              <w:top w:val="nil"/>
              <w:left w:val="nil"/>
              <w:bottom w:val="single" w:sz="4" w:space="0" w:color="auto"/>
              <w:right w:val="single" w:sz="4" w:space="0" w:color="auto"/>
            </w:tcBorders>
            <w:vAlign w:val="center"/>
          </w:tcPr>
          <w:p w:rsidR="00974482" w:rsidRDefault="0099103D">
            <w:pPr>
              <w:spacing w:line="0" w:lineRule="atLeast"/>
              <w:jc w:val="center"/>
              <w:rPr>
                <w:bCs/>
                <w:sz w:val="21"/>
                <w:szCs w:val="21"/>
              </w:rPr>
            </w:pPr>
            <w:r>
              <w:rPr>
                <w:bCs/>
                <w:sz w:val="21"/>
                <w:szCs w:val="21"/>
              </w:rPr>
              <w:t>执行率</w:t>
            </w:r>
          </w:p>
        </w:tc>
        <w:tc>
          <w:tcPr>
            <w:tcW w:w="1241" w:type="dxa"/>
            <w:tcBorders>
              <w:top w:val="nil"/>
              <w:left w:val="nil"/>
              <w:bottom w:val="single" w:sz="4" w:space="0" w:color="auto"/>
              <w:right w:val="single" w:sz="4" w:space="0" w:color="auto"/>
            </w:tcBorders>
            <w:vAlign w:val="center"/>
          </w:tcPr>
          <w:p w:rsidR="00974482" w:rsidRDefault="0099103D">
            <w:pPr>
              <w:spacing w:line="0" w:lineRule="atLeast"/>
              <w:jc w:val="center"/>
              <w:rPr>
                <w:bCs/>
                <w:sz w:val="21"/>
                <w:szCs w:val="21"/>
              </w:rPr>
            </w:pPr>
            <w:r>
              <w:rPr>
                <w:bCs/>
                <w:sz w:val="21"/>
                <w:szCs w:val="21"/>
              </w:rPr>
              <w:t>得分</w:t>
            </w:r>
          </w:p>
        </w:tc>
      </w:tr>
      <w:tr w:rsidR="00974482">
        <w:trPr>
          <w:trHeight w:val="407"/>
          <w:jc w:val="center"/>
        </w:trPr>
        <w:tc>
          <w:tcPr>
            <w:tcW w:w="1073" w:type="dxa"/>
            <w:vMerge/>
            <w:tcBorders>
              <w:top w:val="nil"/>
              <w:left w:val="single" w:sz="4" w:space="0" w:color="auto"/>
              <w:bottom w:val="single" w:sz="4" w:space="0" w:color="000000"/>
              <w:right w:val="single" w:sz="4" w:space="0" w:color="auto"/>
            </w:tcBorders>
            <w:vAlign w:val="center"/>
          </w:tcPr>
          <w:p w:rsidR="00974482" w:rsidRDefault="00974482">
            <w:pPr>
              <w:widowControl/>
              <w:jc w:val="left"/>
              <w:rPr>
                <w:bCs/>
                <w:color w:val="000000"/>
                <w:kern w:val="0"/>
                <w:sz w:val="21"/>
                <w:szCs w:val="21"/>
              </w:rPr>
            </w:pPr>
          </w:p>
        </w:tc>
        <w:tc>
          <w:tcPr>
            <w:tcW w:w="2141" w:type="dxa"/>
            <w:gridSpan w:val="2"/>
            <w:tcBorders>
              <w:top w:val="nil"/>
              <w:left w:val="nil"/>
              <w:bottom w:val="single" w:sz="4" w:space="0" w:color="auto"/>
              <w:right w:val="single" w:sz="4" w:space="0" w:color="auto"/>
            </w:tcBorders>
            <w:vAlign w:val="center"/>
          </w:tcPr>
          <w:p w:rsidR="00974482" w:rsidRDefault="0099103D">
            <w:pPr>
              <w:widowControl/>
              <w:spacing w:line="0" w:lineRule="atLeast"/>
              <w:jc w:val="left"/>
              <w:rPr>
                <w:bCs/>
                <w:color w:val="000000"/>
                <w:kern w:val="0"/>
                <w:sz w:val="21"/>
                <w:szCs w:val="21"/>
              </w:rPr>
            </w:pPr>
            <w:r>
              <w:rPr>
                <w:bCs/>
                <w:color w:val="000000"/>
                <w:kern w:val="0"/>
                <w:sz w:val="21"/>
                <w:szCs w:val="21"/>
              </w:rPr>
              <w:t xml:space="preserve">年度资金总额　</w:t>
            </w:r>
          </w:p>
        </w:tc>
        <w:tc>
          <w:tcPr>
            <w:tcW w:w="1390"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180</w:t>
            </w:r>
          </w:p>
        </w:tc>
        <w:tc>
          <w:tcPr>
            <w:tcW w:w="942"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180</w:t>
            </w:r>
          </w:p>
        </w:tc>
        <w:tc>
          <w:tcPr>
            <w:tcW w:w="1326"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498.4</w:t>
            </w:r>
          </w:p>
        </w:tc>
        <w:tc>
          <w:tcPr>
            <w:tcW w:w="670"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10</w:t>
            </w:r>
          </w:p>
        </w:tc>
        <w:tc>
          <w:tcPr>
            <w:tcW w:w="706" w:type="dxa"/>
            <w:gridSpan w:val="2"/>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100%</w:t>
            </w:r>
          </w:p>
        </w:tc>
        <w:tc>
          <w:tcPr>
            <w:tcW w:w="1241"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r>
      <w:tr w:rsidR="00974482">
        <w:trPr>
          <w:trHeight w:val="422"/>
          <w:jc w:val="center"/>
        </w:trPr>
        <w:tc>
          <w:tcPr>
            <w:tcW w:w="1073" w:type="dxa"/>
            <w:vMerge/>
            <w:tcBorders>
              <w:top w:val="nil"/>
              <w:left w:val="single" w:sz="4" w:space="0" w:color="auto"/>
              <w:bottom w:val="single" w:sz="4" w:space="0" w:color="000000"/>
              <w:right w:val="single" w:sz="4" w:space="0" w:color="auto"/>
            </w:tcBorders>
            <w:vAlign w:val="center"/>
          </w:tcPr>
          <w:p w:rsidR="00974482" w:rsidRDefault="00974482">
            <w:pPr>
              <w:widowControl/>
              <w:jc w:val="left"/>
              <w:rPr>
                <w:bCs/>
                <w:color w:val="000000"/>
                <w:kern w:val="0"/>
                <w:sz w:val="21"/>
                <w:szCs w:val="21"/>
              </w:rPr>
            </w:pPr>
          </w:p>
        </w:tc>
        <w:tc>
          <w:tcPr>
            <w:tcW w:w="2141" w:type="dxa"/>
            <w:gridSpan w:val="2"/>
            <w:tcBorders>
              <w:top w:val="nil"/>
              <w:left w:val="nil"/>
              <w:bottom w:val="single" w:sz="4" w:space="0" w:color="auto"/>
              <w:right w:val="single" w:sz="4" w:space="0" w:color="auto"/>
            </w:tcBorders>
            <w:vAlign w:val="center"/>
          </w:tcPr>
          <w:p w:rsidR="00974482" w:rsidRDefault="0099103D">
            <w:pPr>
              <w:widowControl/>
              <w:spacing w:line="0" w:lineRule="atLeast"/>
              <w:jc w:val="left"/>
              <w:rPr>
                <w:bCs/>
                <w:color w:val="000000"/>
                <w:kern w:val="0"/>
                <w:sz w:val="21"/>
                <w:szCs w:val="21"/>
              </w:rPr>
            </w:pPr>
            <w:r>
              <w:rPr>
                <w:bCs/>
                <w:color w:val="000000"/>
                <w:kern w:val="0"/>
                <w:sz w:val="21"/>
                <w:szCs w:val="21"/>
              </w:rPr>
              <w:t>其中：</w:t>
            </w:r>
            <w:r>
              <w:rPr>
                <w:rFonts w:hint="eastAsia"/>
                <w:bCs/>
                <w:color w:val="000000"/>
                <w:kern w:val="0"/>
                <w:sz w:val="21"/>
                <w:szCs w:val="21"/>
              </w:rPr>
              <w:t>同级财</w:t>
            </w:r>
            <w:r>
              <w:rPr>
                <w:bCs/>
                <w:color w:val="000000"/>
                <w:kern w:val="0"/>
                <w:sz w:val="21"/>
                <w:szCs w:val="21"/>
              </w:rPr>
              <w:t xml:space="preserve">政拨款　</w:t>
            </w:r>
          </w:p>
        </w:tc>
        <w:tc>
          <w:tcPr>
            <w:tcW w:w="1390"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180</w:t>
            </w:r>
          </w:p>
        </w:tc>
        <w:tc>
          <w:tcPr>
            <w:tcW w:w="942"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180</w:t>
            </w:r>
          </w:p>
        </w:tc>
        <w:tc>
          <w:tcPr>
            <w:tcW w:w="1326"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180</w:t>
            </w:r>
          </w:p>
        </w:tc>
        <w:tc>
          <w:tcPr>
            <w:tcW w:w="670"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10</w:t>
            </w:r>
          </w:p>
        </w:tc>
        <w:tc>
          <w:tcPr>
            <w:tcW w:w="706" w:type="dxa"/>
            <w:gridSpan w:val="2"/>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100%</w:t>
            </w:r>
          </w:p>
        </w:tc>
        <w:tc>
          <w:tcPr>
            <w:tcW w:w="1241"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r>
      <w:tr w:rsidR="00974482">
        <w:trPr>
          <w:trHeight w:val="437"/>
          <w:jc w:val="center"/>
        </w:trPr>
        <w:tc>
          <w:tcPr>
            <w:tcW w:w="1073" w:type="dxa"/>
            <w:vMerge/>
            <w:tcBorders>
              <w:top w:val="nil"/>
              <w:left w:val="single" w:sz="4" w:space="0" w:color="auto"/>
              <w:bottom w:val="single" w:sz="4" w:space="0" w:color="000000"/>
              <w:right w:val="single" w:sz="4" w:space="0" w:color="auto"/>
            </w:tcBorders>
            <w:vAlign w:val="center"/>
          </w:tcPr>
          <w:p w:rsidR="00974482" w:rsidRDefault="00974482">
            <w:pPr>
              <w:widowControl/>
              <w:jc w:val="left"/>
              <w:rPr>
                <w:bCs/>
                <w:color w:val="000000"/>
                <w:kern w:val="0"/>
                <w:sz w:val="21"/>
                <w:szCs w:val="21"/>
              </w:rPr>
            </w:pPr>
          </w:p>
        </w:tc>
        <w:tc>
          <w:tcPr>
            <w:tcW w:w="2141" w:type="dxa"/>
            <w:gridSpan w:val="2"/>
            <w:tcBorders>
              <w:top w:val="nil"/>
              <w:left w:val="nil"/>
              <w:bottom w:val="single" w:sz="4" w:space="0" w:color="auto"/>
              <w:right w:val="single" w:sz="4" w:space="0" w:color="auto"/>
            </w:tcBorders>
            <w:vAlign w:val="center"/>
          </w:tcPr>
          <w:p w:rsidR="00974482" w:rsidRDefault="0099103D">
            <w:pPr>
              <w:widowControl/>
              <w:spacing w:line="0" w:lineRule="atLeast"/>
              <w:ind w:firstLineChars="300" w:firstLine="630"/>
              <w:jc w:val="left"/>
              <w:rPr>
                <w:bCs/>
                <w:color w:val="000000"/>
                <w:kern w:val="0"/>
                <w:sz w:val="21"/>
                <w:szCs w:val="21"/>
              </w:rPr>
            </w:pPr>
            <w:r>
              <w:rPr>
                <w:rFonts w:hint="eastAsia"/>
                <w:bCs/>
                <w:color w:val="000000"/>
                <w:kern w:val="0"/>
                <w:sz w:val="21"/>
                <w:szCs w:val="21"/>
              </w:rPr>
              <w:t>省级财政拨款</w:t>
            </w:r>
          </w:p>
        </w:tc>
        <w:tc>
          <w:tcPr>
            <w:tcW w:w="1390" w:type="dxa"/>
            <w:tcBorders>
              <w:top w:val="nil"/>
              <w:left w:val="nil"/>
              <w:bottom w:val="single" w:sz="4" w:space="0" w:color="auto"/>
              <w:right w:val="single" w:sz="4" w:space="0" w:color="auto"/>
            </w:tcBorders>
            <w:vAlign w:val="center"/>
          </w:tcPr>
          <w:p w:rsidR="00974482" w:rsidRDefault="00974482">
            <w:pPr>
              <w:widowControl/>
              <w:spacing w:line="0" w:lineRule="atLeast"/>
              <w:ind w:firstLineChars="100" w:firstLine="210"/>
              <w:jc w:val="left"/>
              <w:rPr>
                <w:bCs/>
                <w:color w:val="000000"/>
                <w:kern w:val="0"/>
                <w:sz w:val="21"/>
                <w:szCs w:val="21"/>
              </w:rPr>
            </w:pPr>
          </w:p>
        </w:tc>
        <w:tc>
          <w:tcPr>
            <w:tcW w:w="942" w:type="dxa"/>
            <w:tcBorders>
              <w:top w:val="nil"/>
              <w:left w:val="nil"/>
              <w:bottom w:val="single" w:sz="4" w:space="0" w:color="auto"/>
              <w:right w:val="single" w:sz="4" w:space="0" w:color="auto"/>
            </w:tcBorders>
            <w:vAlign w:val="center"/>
          </w:tcPr>
          <w:p w:rsidR="00974482" w:rsidRDefault="00974482">
            <w:pPr>
              <w:widowControl/>
              <w:spacing w:line="0" w:lineRule="atLeast"/>
              <w:ind w:firstLineChars="100" w:firstLine="210"/>
              <w:jc w:val="left"/>
              <w:rPr>
                <w:bCs/>
                <w:color w:val="000000"/>
                <w:kern w:val="0"/>
                <w:sz w:val="21"/>
                <w:szCs w:val="21"/>
              </w:rPr>
            </w:pPr>
          </w:p>
        </w:tc>
        <w:tc>
          <w:tcPr>
            <w:tcW w:w="1326"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318.4</w:t>
            </w:r>
          </w:p>
        </w:tc>
        <w:tc>
          <w:tcPr>
            <w:tcW w:w="670" w:type="dxa"/>
            <w:tcBorders>
              <w:top w:val="nil"/>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c>
          <w:tcPr>
            <w:tcW w:w="706" w:type="dxa"/>
            <w:gridSpan w:val="2"/>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c>
          <w:tcPr>
            <w:tcW w:w="1241" w:type="dxa"/>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r>
      <w:tr w:rsidR="00974482">
        <w:trPr>
          <w:trHeight w:val="407"/>
          <w:jc w:val="center"/>
        </w:trPr>
        <w:tc>
          <w:tcPr>
            <w:tcW w:w="1073" w:type="dxa"/>
            <w:vMerge/>
            <w:tcBorders>
              <w:top w:val="nil"/>
              <w:left w:val="single" w:sz="4" w:space="0" w:color="auto"/>
              <w:bottom w:val="single" w:sz="4" w:space="0" w:color="000000"/>
              <w:right w:val="single" w:sz="4" w:space="0" w:color="auto"/>
            </w:tcBorders>
            <w:vAlign w:val="center"/>
          </w:tcPr>
          <w:p w:rsidR="00974482" w:rsidRDefault="00974482">
            <w:pPr>
              <w:widowControl/>
              <w:jc w:val="left"/>
              <w:rPr>
                <w:bCs/>
                <w:color w:val="000000"/>
                <w:kern w:val="0"/>
                <w:sz w:val="21"/>
                <w:szCs w:val="21"/>
              </w:rPr>
            </w:pPr>
          </w:p>
        </w:tc>
        <w:tc>
          <w:tcPr>
            <w:tcW w:w="2141" w:type="dxa"/>
            <w:gridSpan w:val="2"/>
            <w:tcBorders>
              <w:top w:val="nil"/>
              <w:left w:val="nil"/>
              <w:bottom w:val="single" w:sz="4" w:space="0" w:color="auto"/>
              <w:right w:val="single" w:sz="4" w:space="0" w:color="auto"/>
            </w:tcBorders>
            <w:vAlign w:val="center"/>
          </w:tcPr>
          <w:p w:rsidR="00974482" w:rsidRDefault="0099103D">
            <w:pPr>
              <w:widowControl/>
              <w:spacing w:line="0" w:lineRule="atLeast"/>
              <w:ind w:firstLineChars="300" w:firstLine="630"/>
              <w:jc w:val="left"/>
              <w:rPr>
                <w:bCs/>
                <w:color w:val="000000"/>
                <w:kern w:val="0"/>
                <w:sz w:val="21"/>
                <w:szCs w:val="21"/>
              </w:rPr>
            </w:pPr>
            <w:r>
              <w:rPr>
                <w:bCs/>
                <w:color w:val="000000"/>
                <w:kern w:val="0"/>
                <w:sz w:val="21"/>
                <w:szCs w:val="21"/>
              </w:rPr>
              <w:t xml:space="preserve">上年结转资金　</w:t>
            </w:r>
          </w:p>
        </w:tc>
        <w:tc>
          <w:tcPr>
            <w:tcW w:w="1390" w:type="dxa"/>
            <w:tcBorders>
              <w:top w:val="nil"/>
              <w:left w:val="nil"/>
              <w:bottom w:val="single" w:sz="4" w:space="0" w:color="auto"/>
              <w:right w:val="single" w:sz="4" w:space="0" w:color="auto"/>
            </w:tcBorders>
            <w:vAlign w:val="center"/>
          </w:tcPr>
          <w:p w:rsidR="00974482" w:rsidRDefault="00974482">
            <w:pPr>
              <w:widowControl/>
              <w:spacing w:line="0" w:lineRule="atLeast"/>
              <w:ind w:firstLineChars="100" w:firstLine="210"/>
              <w:jc w:val="left"/>
              <w:rPr>
                <w:bCs/>
                <w:color w:val="000000"/>
                <w:kern w:val="0"/>
                <w:sz w:val="21"/>
                <w:szCs w:val="21"/>
              </w:rPr>
            </w:pPr>
          </w:p>
        </w:tc>
        <w:tc>
          <w:tcPr>
            <w:tcW w:w="942" w:type="dxa"/>
            <w:tcBorders>
              <w:top w:val="nil"/>
              <w:left w:val="nil"/>
              <w:bottom w:val="single" w:sz="4" w:space="0" w:color="auto"/>
              <w:right w:val="single" w:sz="4" w:space="0" w:color="auto"/>
            </w:tcBorders>
            <w:vAlign w:val="center"/>
          </w:tcPr>
          <w:p w:rsidR="00974482" w:rsidRDefault="00974482">
            <w:pPr>
              <w:widowControl/>
              <w:spacing w:line="0" w:lineRule="atLeast"/>
              <w:ind w:firstLineChars="100" w:firstLine="210"/>
              <w:jc w:val="left"/>
              <w:rPr>
                <w:bCs/>
                <w:color w:val="000000"/>
                <w:kern w:val="0"/>
                <w:sz w:val="21"/>
                <w:szCs w:val="21"/>
              </w:rPr>
            </w:pPr>
          </w:p>
        </w:tc>
        <w:tc>
          <w:tcPr>
            <w:tcW w:w="1326" w:type="dxa"/>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c>
          <w:tcPr>
            <w:tcW w:w="670" w:type="dxa"/>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c>
          <w:tcPr>
            <w:tcW w:w="706" w:type="dxa"/>
            <w:gridSpan w:val="2"/>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c>
          <w:tcPr>
            <w:tcW w:w="1241" w:type="dxa"/>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r>
      <w:tr w:rsidR="00974482">
        <w:trPr>
          <w:trHeight w:val="422"/>
          <w:jc w:val="center"/>
        </w:trPr>
        <w:tc>
          <w:tcPr>
            <w:tcW w:w="1073" w:type="dxa"/>
            <w:vMerge/>
            <w:tcBorders>
              <w:top w:val="nil"/>
              <w:left w:val="single" w:sz="4" w:space="0" w:color="auto"/>
              <w:bottom w:val="single" w:sz="4" w:space="0" w:color="000000"/>
              <w:right w:val="single" w:sz="4" w:space="0" w:color="auto"/>
            </w:tcBorders>
            <w:vAlign w:val="center"/>
          </w:tcPr>
          <w:p w:rsidR="00974482" w:rsidRDefault="00974482">
            <w:pPr>
              <w:widowControl/>
              <w:jc w:val="left"/>
              <w:rPr>
                <w:bCs/>
                <w:color w:val="000000"/>
                <w:kern w:val="0"/>
                <w:sz w:val="21"/>
                <w:szCs w:val="21"/>
              </w:rPr>
            </w:pPr>
          </w:p>
        </w:tc>
        <w:tc>
          <w:tcPr>
            <w:tcW w:w="2141" w:type="dxa"/>
            <w:gridSpan w:val="2"/>
            <w:tcBorders>
              <w:top w:val="nil"/>
              <w:left w:val="nil"/>
              <w:bottom w:val="single" w:sz="4" w:space="0" w:color="auto"/>
              <w:right w:val="single" w:sz="4" w:space="0" w:color="auto"/>
            </w:tcBorders>
            <w:vAlign w:val="center"/>
          </w:tcPr>
          <w:p w:rsidR="00974482" w:rsidRDefault="0099103D">
            <w:pPr>
              <w:widowControl/>
              <w:spacing w:line="0" w:lineRule="atLeast"/>
              <w:ind w:firstLineChars="300" w:firstLine="630"/>
              <w:jc w:val="left"/>
              <w:rPr>
                <w:bCs/>
                <w:color w:val="000000"/>
                <w:kern w:val="0"/>
                <w:sz w:val="21"/>
                <w:szCs w:val="21"/>
              </w:rPr>
            </w:pPr>
            <w:r>
              <w:rPr>
                <w:bCs/>
                <w:color w:val="000000"/>
                <w:kern w:val="0"/>
                <w:sz w:val="21"/>
                <w:szCs w:val="21"/>
              </w:rPr>
              <w:t>其他资金</w:t>
            </w:r>
          </w:p>
        </w:tc>
        <w:tc>
          <w:tcPr>
            <w:tcW w:w="1390" w:type="dxa"/>
            <w:tcBorders>
              <w:top w:val="nil"/>
              <w:left w:val="nil"/>
              <w:bottom w:val="single" w:sz="4" w:space="0" w:color="auto"/>
              <w:right w:val="single" w:sz="4" w:space="0" w:color="auto"/>
            </w:tcBorders>
            <w:vAlign w:val="center"/>
          </w:tcPr>
          <w:p w:rsidR="00974482" w:rsidRDefault="00974482">
            <w:pPr>
              <w:widowControl/>
              <w:spacing w:line="0" w:lineRule="atLeast"/>
              <w:ind w:firstLineChars="100" w:firstLine="210"/>
              <w:jc w:val="left"/>
              <w:rPr>
                <w:bCs/>
                <w:color w:val="000000"/>
                <w:kern w:val="0"/>
                <w:sz w:val="21"/>
                <w:szCs w:val="21"/>
              </w:rPr>
            </w:pPr>
          </w:p>
        </w:tc>
        <w:tc>
          <w:tcPr>
            <w:tcW w:w="942" w:type="dxa"/>
            <w:tcBorders>
              <w:top w:val="nil"/>
              <w:left w:val="nil"/>
              <w:bottom w:val="single" w:sz="4" w:space="0" w:color="auto"/>
              <w:right w:val="single" w:sz="4" w:space="0" w:color="auto"/>
            </w:tcBorders>
            <w:vAlign w:val="center"/>
          </w:tcPr>
          <w:p w:rsidR="00974482" w:rsidRDefault="00974482">
            <w:pPr>
              <w:widowControl/>
              <w:spacing w:line="0" w:lineRule="atLeast"/>
              <w:ind w:firstLineChars="100" w:firstLine="210"/>
              <w:jc w:val="left"/>
              <w:rPr>
                <w:bCs/>
                <w:color w:val="000000"/>
                <w:kern w:val="0"/>
                <w:sz w:val="21"/>
                <w:szCs w:val="21"/>
              </w:rPr>
            </w:pPr>
          </w:p>
        </w:tc>
        <w:tc>
          <w:tcPr>
            <w:tcW w:w="1326" w:type="dxa"/>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c>
          <w:tcPr>
            <w:tcW w:w="670" w:type="dxa"/>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c>
          <w:tcPr>
            <w:tcW w:w="706" w:type="dxa"/>
            <w:gridSpan w:val="2"/>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c>
          <w:tcPr>
            <w:tcW w:w="1241" w:type="dxa"/>
            <w:tcBorders>
              <w:top w:val="nil"/>
              <w:left w:val="nil"/>
              <w:bottom w:val="single" w:sz="4" w:space="0" w:color="auto"/>
              <w:right w:val="single" w:sz="4" w:space="0" w:color="auto"/>
            </w:tcBorders>
            <w:vAlign w:val="center"/>
          </w:tcPr>
          <w:p w:rsidR="00974482" w:rsidRDefault="00974482">
            <w:pPr>
              <w:widowControl/>
              <w:spacing w:line="0" w:lineRule="atLeast"/>
              <w:jc w:val="left"/>
              <w:rPr>
                <w:bCs/>
                <w:color w:val="000000"/>
                <w:kern w:val="0"/>
                <w:sz w:val="21"/>
                <w:szCs w:val="21"/>
              </w:rPr>
            </w:pPr>
          </w:p>
        </w:tc>
      </w:tr>
      <w:tr w:rsidR="00974482" w:rsidRPr="00C258B6">
        <w:trPr>
          <w:trHeight w:val="407"/>
          <w:jc w:val="center"/>
        </w:trPr>
        <w:tc>
          <w:tcPr>
            <w:tcW w:w="1073" w:type="dxa"/>
            <w:vMerge w:val="restart"/>
            <w:tcBorders>
              <w:top w:val="nil"/>
              <w:left w:val="single" w:sz="4" w:space="0" w:color="auto"/>
              <w:bottom w:val="single" w:sz="4" w:space="0" w:color="000000"/>
              <w:right w:val="single" w:sz="4" w:space="0" w:color="auto"/>
            </w:tcBorders>
            <w:vAlign w:val="center"/>
          </w:tcPr>
          <w:p w:rsidR="00974482" w:rsidRDefault="0099103D">
            <w:pPr>
              <w:widowControl/>
              <w:jc w:val="center"/>
              <w:rPr>
                <w:bCs/>
                <w:color w:val="000000"/>
                <w:kern w:val="0"/>
                <w:sz w:val="21"/>
                <w:szCs w:val="21"/>
              </w:rPr>
            </w:pPr>
            <w:r>
              <w:rPr>
                <w:bCs/>
                <w:color w:val="000000"/>
                <w:kern w:val="0"/>
                <w:sz w:val="21"/>
                <w:szCs w:val="21"/>
              </w:rPr>
              <w:t>年度总体目标</w:t>
            </w:r>
          </w:p>
        </w:tc>
        <w:tc>
          <w:tcPr>
            <w:tcW w:w="4473" w:type="dxa"/>
            <w:gridSpan w:val="4"/>
            <w:tcBorders>
              <w:top w:val="single" w:sz="4" w:space="0" w:color="auto"/>
              <w:left w:val="nil"/>
              <w:bottom w:val="single" w:sz="4" w:space="0" w:color="auto"/>
              <w:right w:val="single" w:sz="4" w:space="0" w:color="000000"/>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预期目标</w:t>
            </w:r>
          </w:p>
        </w:tc>
        <w:tc>
          <w:tcPr>
            <w:tcW w:w="3943" w:type="dxa"/>
            <w:gridSpan w:val="5"/>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 xml:space="preserve">实际完成情况　</w:t>
            </w:r>
          </w:p>
        </w:tc>
      </w:tr>
      <w:tr w:rsidR="00974482">
        <w:trPr>
          <w:trHeight w:val="4082"/>
          <w:jc w:val="center"/>
        </w:trPr>
        <w:tc>
          <w:tcPr>
            <w:tcW w:w="1073" w:type="dxa"/>
            <w:vMerge/>
            <w:tcBorders>
              <w:top w:val="nil"/>
              <w:left w:val="single" w:sz="4" w:space="0" w:color="auto"/>
              <w:bottom w:val="single" w:sz="4" w:space="0" w:color="000000"/>
              <w:right w:val="single" w:sz="4" w:space="0" w:color="auto"/>
            </w:tcBorders>
            <w:vAlign w:val="center"/>
          </w:tcPr>
          <w:p w:rsidR="00974482" w:rsidRDefault="00974482">
            <w:pPr>
              <w:widowControl/>
              <w:jc w:val="left"/>
              <w:rPr>
                <w:bCs/>
                <w:color w:val="000000"/>
                <w:kern w:val="0"/>
                <w:sz w:val="21"/>
                <w:szCs w:val="21"/>
              </w:rPr>
            </w:pPr>
          </w:p>
        </w:tc>
        <w:tc>
          <w:tcPr>
            <w:tcW w:w="4473" w:type="dxa"/>
            <w:gridSpan w:val="4"/>
            <w:tcBorders>
              <w:top w:val="single" w:sz="4" w:space="0" w:color="auto"/>
              <w:left w:val="nil"/>
              <w:bottom w:val="single" w:sz="4" w:space="0" w:color="auto"/>
              <w:right w:val="single" w:sz="4" w:space="0" w:color="000000"/>
            </w:tcBorders>
            <w:vAlign w:val="center"/>
          </w:tcPr>
          <w:p w:rsidR="00974482" w:rsidRDefault="0099103D">
            <w:pPr>
              <w:spacing w:line="0" w:lineRule="atLeast"/>
              <w:jc w:val="left"/>
              <w:rPr>
                <w:bCs/>
                <w:color w:val="000000"/>
                <w:kern w:val="0"/>
                <w:sz w:val="21"/>
                <w:szCs w:val="21"/>
              </w:rPr>
            </w:pPr>
            <w:r>
              <w:rPr>
                <w:rFonts w:hint="eastAsia"/>
                <w:bCs/>
                <w:color w:val="000000"/>
                <w:kern w:val="0"/>
                <w:sz w:val="21"/>
                <w:szCs w:val="21"/>
              </w:rPr>
              <w:t>1．开展打击虚假广告专项；</w:t>
            </w:r>
          </w:p>
          <w:p w:rsidR="00974482" w:rsidRDefault="0099103D">
            <w:pPr>
              <w:spacing w:line="0" w:lineRule="atLeast"/>
              <w:jc w:val="left"/>
              <w:rPr>
                <w:bCs/>
                <w:color w:val="000000"/>
                <w:kern w:val="0"/>
                <w:sz w:val="21"/>
                <w:szCs w:val="21"/>
              </w:rPr>
            </w:pPr>
            <w:r>
              <w:rPr>
                <w:rFonts w:hint="eastAsia"/>
                <w:bCs/>
                <w:color w:val="000000"/>
                <w:kern w:val="0"/>
                <w:sz w:val="21"/>
                <w:szCs w:val="21"/>
              </w:rPr>
              <w:t>2．创建无传销社区专项；</w:t>
            </w:r>
          </w:p>
          <w:p w:rsidR="00974482" w:rsidRDefault="0099103D">
            <w:pPr>
              <w:spacing w:line="0" w:lineRule="atLeast"/>
              <w:jc w:val="left"/>
              <w:rPr>
                <w:bCs/>
                <w:color w:val="000000"/>
                <w:kern w:val="0"/>
                <w:sz w:val="21"/>
                <w:szCs w:val="21"/>
              </w:rPr>
            </w:pPr>
            <w:r>
              <w:rPr>
                <w:rFonts w:hint="eastAsia"/>
                <w:bCs/>
                <w:color w:val="000000"/>
                <w:kern w:val="0"/>
                <w:sz w:val="21"/>
                <w:szCs w:val="21"/>
              </w:rPr>
              <w:t>3．推进公平竞争审查工作，破除行政性垄断；</w:t>
            </w:r>
          </w:p>
          <w:p w:rsidR="00974482" w:rsidRDefault="0099103D">
            <w:pPr>
              <w:widowControl/>
              <w:spacing w:line="0" w:lineRule="atLeast"/>
              <w:jc w:val="left"/>
              <w:rPr>
                <w:bCs/>
                <w:color w:val="000000"/>
                <w:kern w:val="0"/>
                <w:sz w:val="21"/>
                <w:szCs w:val="21"/>
              </w:rPr>
            </w:pPr>
            <w:r>
              <w:rPr>
                <w:rFonts w:hint="eastAsia"/>
                <w:bCs/>
                <w:color w:val="000000"/>
                <w:kern w:val="0"/>
                <w:sz w:val="21"/>
                <w:szCs w:val="21"/>
              </w:rPr>
              <w:t>4．规范电子商务主体资格，打击网络市场突出问题，落实电子商务经营者责任，维护我市良好网络市场秩序。</w:t>
            </w:r>
          </w:p>
        </w:tc>
        <w:tc>
          <w:tcPr>
            <w:tcW w:w="3943" w:type="dxa"/>
            <w:gridSpan w:val="5"/>
            <w:tcBorders>
              <w:top w:val="single" w:sz="4" w:space="0" w:color="auto"/>
              <w:left w:val="nil"/>
              <w:bottom w:val="single" w:sz="4" w:space="0" w:color="auto"/>
              <w:right w:val="single" w:sz="4" w:space="0" w:color="auto"/>
            </w:tcBorders>
            <w:vAlign w:val="center"/>
          </w:tcPr>
          <w:p w:rsidR="00974482" w:rsidRDefault="0099103D">
            <w:pPr>
              <w:spacing w:line="0" w:lineRule="atLeast"/>
              <w:jc w:val="left"/>
              <w:rPr>
                <w:bCs/>
                <w:color w:val="000000"/>
                <w:kern w:val="0"/>
                <w:sz w:val="21"/>
                <w:szCs w:val="21"/>
              </w:rPr>
            </w:pPr>
            <w:r>
              <w:rPr>
                <w:rFonts w:hint="eastAsia"/>
                <w:bCs/>
                <w:color w:val="000000"/>
                <w:kern w:val="0"/>
                <w:sz w:val="21"/>
                <w:szCs w:val="21"/>
              </w:rPr>
              <w:t>1．开展了打击虚假广告专项12次。</w:t>
            </w:r>
          </w:p>
          <w:p w:rsidR="00974482" w:rsidRDefault="0099103D">
            <w:pPr>
              <w:spacing w:line="0" w:lineRule="atLeast"/>
              <w:jc w:val="left"/>
              <w:rPr>
                <w:bCs/>
                <w:color w:val="000000"/>
                <w:kern w:val="0"/>
                <w:sz w:val="21"/>
                <w:szCs w:val="21"/>
              </w:rPr>
            </w:pPr>
            <w:r>
              <w:rPr>
                <w:rFonts w:hint="eastAsia"/>
                <w:bCs/>
                <w:color w:val="000000"/>
                <w:kern w:val="0"/>
                <w:sz w:val="21"/>
                <w:szCs w:val="21"/>
              </w:rPr>
              <w:t>2．创建无传销社区51个。</w:t>
            </w:r>
          </w:p>
          <w:p w:rsidR="00974482" w:rsidRDefault="0099103D">
            <w:pPr>
              <w:spacing w:line="0" w:lineRule="atLeast"/>
              <w:jc w:val="left"/>
              <w:rPr>
                <w:bCs/>
                <w:color w:val="000000"/>
                <w:kern w:val="0"/>
                <w:sz w:val="21"/>
                <w:szCs w:val="21"/>
              </w:rPr>
            </w:pPr>
            <w:r>
              <w:rPr>
                <w:rFonts w:hint="eastAsia"/>
                <w:bCs/>
                <w:color w:val="000000"/>
                <w:kern w:val="0"/>
                <w:sz w:val="21"/>
                <w:szCs w:val="21"/>
              </w:rPr>
              <w:t>3．公平竞争规范增量141件，其中修改3件；清理存量1299件，其中拟修订6件，修订1件，拟废止7件，废止9件，自然失效15件，打破了行政垄断，有效发挥了公平竞争审查的作用。推进了公平竞争审查工作，破除行政性垄断。</w:t>
            </w:r>
          </w:p>
          <w:p w:rsidR="00974482" w:rsidRDefault="0099103D">
            <w:pPr>
              <w:widowControl/>
              <w:spacing w:line="0" w:lineRule="atLeast"/>
              <w:jc w:val="left"/>
              <w:rPr>
                <w:bCs/>
                <w:color w:val="000000"/>
                <w:kern w:val="0"/>
                <w:sz w:val="21"/>
                <w:szCs w:val="21"/>
              </w:rPr>
            </w:pPr>
            <w:r>
              <w:rPr>
                <w:rFonts w:hint="eastAsia"/>
                <w:bCs/>
                <w:color w:val="000000"/>
                <w:kern w:val="0"/>
                <w:sz w:val="21"/>
                <w:szCs w:val="21"/>
              </w:rPr>
              <w:t>4．对属于本地电子商务平台信息进行采集建档、逐步完善，摸清平台底数,</w:t>
            </w:r>
            <w:r>
              <w:rPr>
                <w:bCs/>
                <w:color w:val="000000"/>
                <w:kern w:val="0"/>
                <w:sz w:val="21"/>
                <w:szCs w:val="21"/>
              </w:rPr>
              <w:t>开展</w:t>
            </w:r>
            <w:r>
              <w:rPr>
                <w:rFonts w:hint="eastAsia"/>
                <w:bCs/>
                <w:color w:val="000000"/>
                <w:kern w:val="0"/>
                <w:sz w:val="21"/>
                <w:szCs w:val="21"/>
              </w:rPr>
              <w:t>了</w:t>
            </w:r>
            <w:r>
              <w:rPr>
                <w:bCs/>
                <w:color w:val="000000"/>
                <w:kern w:val="0"/>
                <w:sz w:val="21"/>
                <w:szCs w:val="21"/>
              </w:rPr>
              <w:t>2020网络市场监管专项行动</w:t>
            </w:r>
            <w:r>
              <w:rPr>
                <w:rFonts w:hint="eastAsia"/>
                <w:bCs/>
                <w:color w:val="000000"/>
                <w:kern w:val="0"/>
                <w:sz w:val="21"/>
                <w:szCs w:val="21"/>
              </w:rPr>
              <w:t>，严厉打击了网络市场突出问题，落实了电子商务经营者责任，维护了我市良好网络市场秩序。</w:t>
            </w:r>
          </w:p>
        </w:tc>
      </w:tr>
      <w:tr w:rsidR="00974482" w:rsidTr="00C258B6">
        <w:trPr>
          <w:trHeight w:val="737"/>
          <w:jc w:val="center"/>
        </w:trPr>
        <w:tc>
          <w:tcPr>
            <w:tcW w:w="1073" w:type="dxa"/>
            <w:vMerge w:val="restart"/>
            <w:tcBorders>
              <w:top w:val="single" w:sz="4" w:space="0" w:color="auto"/>
              <w:left w:val="single" w:sz="4" w:space="0" w:color="auto"/>
              <w:right w:val="single" w:sz="4" w:space="0" w:color="auto"/>
            </w:tcBorders>
            <w:vAlign w:val="center"/>
          </w:tcPr>
          <w:p w:rsidR="00974482" w:rsidRDefault="0099103D">
            <w:pPr>
              <w:widowControl/>
              <w:jc w:val="center"/>
              <w:rPr>
                <w:bCs/>
                <w:color w:val="000000"/>
                <w:kern w:val="0"/>
                <w:sz w:val="21"/>
                <w:szCs w:val="21"/>
              </w:rPr>
            </w:pPr>
            <w:proofErr w:type="gramStart"/>
            <w:r>
              <w:rPr>
                <w:bCs/>
                <w:color w:val="000000"/>
                <w:kern w:val="0"/>
                <w:sz w:val="21"/>
                <w:szCs w:val="21"/>
              </w:rPr>
              <w:t>绩</w:t>
            </w:r>
            <w:proofErr w:type="gramEnd"/>
          </w:p>
          <w:p w:rsidR="00974482" w:rsidRDefault="0099103D">
            <w:pPr>
              <w:widowControl/>
              <w:jc w:val="center"/>
              <w:rPr>
                <w:bCs/>
                <w:color w:val="000000"/>
                <w:kern w:val="0"/>
                <w:sz w:val="21"/>
                <w:szCs w:val="21"/>
              </w:rPr>
            </w:pPr>
            <w:proofErr w:type="gramStart"/>
            <w:r>
              <w:rPr>
                <w:bCs/>
                <w:color w:val="000000"/>
                <w:kern w:val="0"/>
                <w:sz w:val="21"/>
                <w:szCs w:val="21"/>
              </w:rPr>
              <w:t>效</w:t>
            </w:r>
            <w:proofErr w:type="gramEnd"/>
          </w:p>
          <w:p w:rsidR="00974482" w:rsidRDefault="0099103D">
            <w:pPr>
              <w:widowControl/>
              <w:jc w:val="center"/>
              <w:rPr>
                <w:bCs/>
                <w:color w:val="000000"/>
                <w:kern w:val="0"/>
                <w:sz w:val="21"/>
                <w:szCs w:val="21"/>
              </w:rPr>
            </w:pPr>
            <w:r>
              <w:rPr>
                <w:bCs/>
                <w:color w:val="000000"/>
                <w:kern w:val="0"/>
                <w:sz w:val="21"/>
                <w:szCs w:val="21"/>
              </w:rPr>
              <w:t>指</w:t>
            </w:r>
          </w:p>
          <w:p w:rsidR="00974482" w:rsidRDefault="0099103D">
            <w:pPr>
              <w:widowControl/>
              <w:jc w:val="center"/>
              <w:rPr>
                <w:bCs/>
                <w:color w:val="000000"/>
                <w:kern w:val="0"/>
                <w:sz w:val="21"/>
                <w:szCs w:val="21"/>
              </w:rPr>
            </w:pPr>
            <w:r>
              <w:rPr>
                <w:bCs/>
                <w:color w:val="000000"/>
                <w:kern w:val="0"/>
                <w:sz w:val="21"/>
                <w:szCs w:val="21"/>
              </w:rPr>
              <w:t>标</w:t>
            </w:r>
          </w:p>
        </w:tc>
        <w:tc>
          <w:tcPr>
            <w:tcW w:w="1073" w:type="dxa"/>
            <w:tcBorders>
              <w:top w:val="single" w:sz="4" w:space="0" w:color="auto"/>
              <w:left w:val="single" w:sz="4" w:space="0" w:color="auto"/>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一级指标</w:t>
            </w: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二级指标</w:t>
            </w:r>
          </w:p>
        </w:tc>
        <w:tc>
          <w:tcPr>
            <w:tcW w:w="139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三级指标</w:t>
            </w:r>
          </w:p>
        </w:tc>
        <w:tc>
          <w:tcPr>
            <w:tcW w:w="942"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年度</w:t>
            </w:r>
          </w:p>
          <w:p w:rsidR="00974482" w:rsidRDefault="0099103D">
            <w:pPr>
              <w:widowControl/>
              <w:spacing w:line="0" w:lineRule="atLeast"/>
              <w:jc w:val="center"/>
              <w:rPr>
                <w:bCs/>
                <w:color w:val="000000"/>
                <w:kern w:val="0"/>
                <w:sz w:val="21"/>
                <w:szCs w:val="21"/>
              </w:rPr>
            </w:pPr>
            <w:r>
              <w:rPr>
                <w:bCs/>
                <w:color w:val="000000"/>
                <w:kern w:val="0"/>
                <w:sz w:val="21"/>
                <w:szCs w:val="21"/>
              </w:rPr>
              <w:t>指标值</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实际</w:t>
            </w:r>
          </w:p>
          <w:p w:rsidR="00974482" w:rsidRDefault="0099103D">
            <w:pPr>
              <w:widowControl/>
              <w:spacing w:line="0" w:lineRule="atLeast"/>
              <w:jc w:val="center"/>
              <w:rPr>
                <w:bCs/>
                <w:color w:val="000000"/>
                <w:kern w:val="0"/>
                <w:sz w:val="21"/>
                <w:szCs w:val="21"/>
              </w:rPr>
            </w:pPr>
            <w:r>
              <w:rPr>
                <w:bCs/>
                <w:color w:val="000000"/>
                <w:kern w:val="0"/>
                <w:sz w:val="21"/>
                <w:szCs w:val="21"/>
              </w:rPr>
              <w:t>完成值</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分值</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得分</w:t>
            </w:r>
          </w:p>
        </w:tc>
        <w:tc>
          <w:tcPr>
            <w:tcW w:w="1241"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偏差原因分析及改进措施</w:t>
            </w:r>
          </w:p>
        </w:tc>
      </w:tr>
      <w:tr w:rsidR="00974482">
        <w:trPr>
          <w:trHeight w:val="526"/>
          <w:jc w:val="center"/>
        </w:trPr>
        <w:tc>
          <w:tcPr>
            <w:tcW w:w="1073" w:type="dxa"/>
            <w:vMerge/>
            <w:tcBorders>
              <w:left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vMerge w:val="restart"/>
            <w:tcBorders>
              <w:top w:val="single" w:sz="4" w:space="0" w:color="auto"/>
              <w:left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产出指标</w:t>
            </w:r>
          </w:p>
          <w:p w:rsidR="00974482" w:rsidRDefault="0099103D">
            <w:pPr>
              <w:widowControl/>
              <w:spacing w:line="0" w:lineRule="atLeast"/>
              <w:jc w:val="center"/>
              <w:rPr>
                <w:bCs/>
                <w:color w:val="000000"/>
                <w:kern w:val="0"/>
                <w:sz w:val="21"/>
                <w:szCs w:val="21"/>
              </w:rPr>
            </w:pPr>
            <w:r>
              <w:rPr>
                <w:bCs/>
                <w:color w:val="000000"/>
                <w:kern w:val="0"/>
                <w:sz w:val="21"/>
                <w:szCs w:val="21"/>
              </w:rPr>
              <w:t>(50分)</w:t>
            </w: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数量指标</w:t>
            </w:r>
          </w:p>
        </w:tc>
        <w:tc>
          <w:tcPr>
            <w:tcW w:w="1390"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全市开展</w:t>
            </w:r>
            <w:proofErr w:type="gramStart"/>
            <w:r>
              <w:rPr>
                <w:rFonts w:hint="eastAsia"/>
                <w:bCs/>
                <w:color w:val="000000"/>
                <w:kern w:val="0"/>
                <w:sz w:val="21"/>
                <w:szCs w:val="21"/>
              </w:rPr>
              <w:t>打传宣传</w:t>
            </w:r>
            <w:proofErr w:type="gramEnd"/>
            <w:r>
              <w:rPr>
                <w:rFonts w:hint="eastAsia"/>
                <w:bCs/>
                <w:color w:val="000000"/>
                <w:kern w:val="0"/>
                <w:sz w:val="21"/>
                <w:szCs w:val="21"/>
              </w:rPr>
              <w:t>整治行动</w:t>
            </w:r>
          </w:p>
        </w:tc>
        <w:tc>
          <w:tcPr>
            <w:tcW w:w="942"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8次</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8次</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rsidTr="00C258B6">
        <w:trPr>
          <w:trHeight w:val="621"/>
          <w:jc w:val="center"/>
        </w:trPr>
        <w:tc>
          <w:tcPr>
            <w:tcW w:w="1073" w:type="dxa"/>
            <w:vMerge/>
            <w:tcBorders>
              <w:left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vMerge/>
            <w:tcBorders>
              <w:left w:val="single" w:sz="4" w:space="0" w:color="auto"/>
              <w:right w:val="single" w:sz="4" w:space="0" w:color="auto"/>
            </w:tcBorders>
            <w:vAlign w:val="center"/>
          </w:tcPr>
          <w:p w:rsidR="00974482" w:rsidRDefault="00974482">
            <w:pPr>
              <w:spacing w:line="0" w:lineRule="atLeast"/>
              <w:jc w:val="left"/>
              <w:rPr>
                <w:bCs/>
                <w:color w:val="000000"/>
                <w:kern w:val="0"/>
                <w:sz w:val="21"/>
                <w:szCs w:val="21"/>
              </w:rPr>
            </w:pPr>
          </w:p>
        </w:tc>
        <w:tc>
          <w:tcPr>
            <w:tcW w:w="1068" w:type="dxa"/>
            <w:vMerge w:val="restart"/>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质量指标</w:t>
            </w:r>
          </w:p>
        </w:tc>
        <w:tc>
          <w:tcPr>
            <w:tcW w:w="1390"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“双随机、</w:t>
            </w:r>
            <w:proofErr w:type="gramStart"/>
            <w:r>
              <w:rPr>
                <w:rFonts w:hint="eastAsia"/>
                <w:bCs/>
                <w:color w:val="000000"/>
                <w:kern w:val="0"/>
                <w:sz w:val="21"/>
                <w:szCs w:val="21"/>
              </w:rPr>
              <w:t>一</w:t>
            </w:r>
            <w:proofErr w:type="gramEnd"/>
            <w:r>
              <w:rPr>
                <w:rFonts w:hint="eastAsia"/>
                <w:bCs/>
                <w:color w:val="000000"/>
                <w:kern w:val="0"/>
                <w:sz w:val="21"/>
                <w:szCs w:val="21"/>
              </w:rPr>
              <w:t>公开”抽查市场主体</w:t>
            </w:r>
          </w:p>
        </w:tc>
        <w:tc>
          <w:tcPr>
            <w:tcW w:w="942"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3%</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2.4%</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8</w:t>
            </w:r>
          </w:p>
        </w:tc>
        <w:tc>
          <w:tcPr>
            <w:tcW w:w="1241"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由于疫情影响,省局调整了抽查比率</w:t>
            </w:r>
          </w:p>
        </w:tc>
      </w:tr>
      <w:tr w:rsidR="00974482">
        <w:trPr>
          <w:trHeight w:val="369"/>
          <w:jc w:val="center"/>
        </w:trPr>
        <w:tc>
          <w:tcPr>
            <w:tcW w:w="1073" w:type="dxa"/>
            <w:vMerge/>
            <w:tcBorders>
              <w:left w:val="single" w:sz="4" w:space="0" w:color="auto"/>
              <w:bottom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vMerge/>
            <w:tcBorders>
              <w:left w:val="single" w:sz="4" w:space="0" w:color="auto"/>
              <w:bottom w:val="single" w:sz="4" w:space="0" w:color="auto"/>
              <w:right w:val="single" w:sz="4" w:space="0" w:color="auto"/>
            </w:tcBorders>
            <w:vAlign w:val="center"/>
          </w:tcPr>
          <w:p w:rsidR="00974482" w:rsidRDefault="00974482">
            <w:pPr>
              <w:spacing w:line="0" w:lineRule="atLeast"/>
              <w:jc w:val="left"/>
              <w:rPr>
                <w:bCs/>
                <w:color w:val="000000"/>
                <w:kern w:val="0"/>
                <w:sz w:val="21"/>
                <w:szCs w:val="21"/>
              </w:rPr>
            </w:pPr>
          </w:p>
        </w:tc>
        <w:tc>
          <w:tcPr>
            <w:tcW w:w="1068" w:type="dxa"/>
            <w:vMerge/>
            <w:tcBorders>
              <w:top w:val="single" w:sz="4" w:space="0" w:color="auto"/>
              <w:left w:val="nil"/>
              <w:bottom w:val="single" w:sz="4" w:space="0" w:color="auto"/>
              <w:right w:val="single" w:sz="4" w:space="0" w:color="auto"/>
            </w:tcBorders>
            <w:vAlign w:val="center"/>
          </w:tcPr>
          <w:p w:rsidR="00974482" w:rsidRDefault="00974482">
            <w:pPr>
              <w:spacing w:line="0" w:lineRule="atLeast"/>
              <w:jc w:val="center"/>
              <w:rPr>
                <w:bCs/>
                <w:color w:val="000000"/>
                <w:kern w:val="0"/>
                <w:sz w:val="21"/>
                <w:szCs w:val="21"/>
              </w:rPr>
            </w:pPr>
          </w:p>
        </w:tc>
        <w:tc>
          <w:tcPr>
            <w:tcW w:w="1390"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广告</w:t>
            </w:r>
          </w:p>
          <w:p w:rsidR="00974482" w:rsidRDefault="0099103D">
            <w:pPr>
              <w:spacing w:line="0" w:lineRule="atLeast"/>
              <w:jc w:val="center"/>
              <w:rPr>
                <w:bCs/>
                <w:color w:val="000000"/>
                <w:kern w:val="0"/>
                <w:sz w:val="21"/>
                <w:szCs w:val="21"/>
              </w:rPr>
            </w:pPr>
            <w:r>
              <w:rPr>
                <w:rFonts w:hint="eastAsia"/>
                <w:bCs/>
                <w:color w:val="000000"/>
                <w:kern w:val="0"/>
                <w:sz w:val="21"/>
                <w:szCs w:val="21"/>
              </w:rPr>
              <w:t>违法次率</w:t>
            </w:r>
          </w:p>
        </w:tc>
        <w:tc>
          <w:tcPr>
            <w:tcW w:w="942"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低于1%</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0.49%</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rsidTr="00C258B6">
        <w:trPr>
          <w:trHeight w:val="545"/>
          <w:jc w:val="center"/>
        </w:trPr>
        <w:tc>
          <w:tcPr>
            <w:tcW w:w="1073" w:type="dxa"/>
            <w:vMerge w:val="restart"/>
            <w:tcBorders>
              <w:top w:val="single" w:sz="4" w:space="0" w:color="auto"/>
              <w:left w:val="single" w:sz="4" w:space="0" w:color="auto"/>
              <w:right w:val="single" w:sz="4" w:space="0" w:color="auto"/>
            </w:tcBorders>
            <w:vAlign w:val="center"/>
          </w:tcPr>
          <w:p w:rsidR="00974482" w:rsidRDefault="0099103D">
            <w:pPr>
              <w:widowControl/>
              <w:jc w:val="center"/>
              <w:rPr>
                <w:bCs/>
                <w:color w:val="000000"/>
                <w:kern w:val="0"/>
                <w:sz w:val="21"/>
                <w:szCs w:val="21"/>
              </w:rPr>
            </w:pPr>
            <w:proofErr w:type="gramStart"/>
            <w:r>
              <w:rPr>
                <w:bCs/>
                <w:color w:val="000000"/>
                <w:kern w:val="0"/>
                <w:sz w:val="21"/>
                <w:szCs w:val="21"/>
              </w:rPr>
              <w:lastRenderedPageBreak/>
              <w:t>绩</w:t>
            </w:r>
            <w:proofErr w:type="gramEnd"/>
          </w:p>
          <w:p w:rsidR="00974482" w:rsidRDefault="0099103D">
            <w:pPr>
              <w:widowControl/>
              <w:jc w:val="center"/>
              <w:rPr>
                <w:bCs/>
                <w:color w:val="000000"/>
                <w:kern w:val="0"/>
                <w:sz w:val="21"/>
                <w:szCs w:val="21"/>
              </w:rPr>
            </w:pPr>
            <w:proofErr w:type="gramStart"/>
            <w:r>
              <w:rPr>
                <w:bCs/>
                <w:color w:val="000000"/>
                <w:kern w:val="0"/>
                <w:sz w:val="21"/>
                <w:szCs w:val="21"/>
              </w:rPr>
              <w:t>效</w:t>
            </w:r>
            <w:proofErr w:type="gramEnd"/>
          </w:p>
          <w:p w:rsidR="00974482" w:rsidRDefault="0099103D">
            <w:pPr>
              <w:widowControl/>
              <w:jc w:val="center"/>
              <w:rPr>
                <w:bCs/>
                <w:color w:val="000000"/>
                <w:kern w:val="0"/>
                <w:sz w:val="21"/>
                <w:szCs w:val="21"/>
              </w:rPr>
            </w:pPr>
            <w:r>
              <w:rPr>
                <w:bCs/>
                <w:color w:val="000000"/>
                <w:kern w:val="0"/>
                <w:sz w:val="21"/>
                <w:szCs w:val="21"/>
              </w:rPr>
              <w:t>指</w:t>
            </w:r>
          </w:p>
          <w:p w:rsidR="00974482" w:rsidRDefault="0099103D">
            <w:pPr>
              <w:widowControl/>
              <w:jc w:val="center"/>
              <w:rPr>
                <w:bCs/>
                <w:color w:val="000000"/>
                <w:kern w:val="0"/>
                <w:sz w:val="21"/>
                <w:szCs w:val="21"/>
              </w:rPr>
            </w:pPr>
            <w:r>
              <w:rPr>
                <w:bCs/>
                <w:color w:val="000000"/>
                <w:kern w:val="0"/>
                <w:sz w:val="21"/>
                <w:szCs w:val="21"/>
              </w:rPr>
              <w:t>标</w:t>
            </w:r>
          </w:p>
        </w:tc>
        <w:tc>
          <w:tcPr>
            <w:tcW w:w="1073" w:type="dxa"/>
            <w:vMerge w:val="restart"/>
            <w:tcBorders>
              <w:top w:val="single" w:sz="4" w:space="0" w:color="auto"/>
              <w:left w:val="nil"/>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产出指标</w:t>
            </w:r>
          </w:p>
          <w:p w:rsidR="00974482" w:rsidRDefault="0099103D">
            <w:pPr>
              <w:spacing w:line="0" w:lineRule="atLeast"/>
              <w:jc w:val="center"/>
              <w:rPr>
                <w:bCs/>
                <w:color w:val="000000"/>
                <w:kern w:val="0"/>
                <w:sz w:val="21"/>
                <w:szCs w:val="21"/>
              </w:rPr>
            </w:pPr>
            <w:r>
              <w:rPr>
                <w:bCs/>
                <w:color w:val="000000"/>
                <w:kern w:val="0"/>
                <w:sz w:val="21"/>
                <w:szCs w:val="21"/>
              </w:rPr>
              <w:t>(50分)</w:t>
            </w: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时效指标</w:t>
            </w:r>
          </w:p>
        </w:tc>
        <w:tc>
          <w:tcPr>
            <w:tcW w:w="1390"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任务</w:t>
            </w:r>
          </w:p>
          <w:p w:rsidR="00974482" w:rsidRDefault="0099103D">
            <w:pPr>
              <w:spacing w:line="0" w:lineRule="atLeast"/>
              <w:jc w:val="center"/>
              <w:rPr>
                <w:bCs/>
                <w:color w:val="000000"/>
                <w:kern w:val="0"/>
                <w:sz w:val="21"/>
                <w:szCs w:val="21"/>
              </w:rPr>
            </w:pPr>
            <w:r>
              <w:rPr>
                <w:rFonts w:hint="eastAsia"/>
                <w:bCs/>
                <w:color w:val="000000"/>
                <w:kern w:val="0"/>
                <w:sz w:val="21"/>
                <w:szCs w:val="21"/>
              </w:rPr>
              <w:t>完成时间</w:t>
            </w:r>
          </w:p>
        </w:tc>
        <w:tc>
          <w:tcPr>
            <w:tcW w:w="942"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2020年底前</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2020年</w:t>
            </w:r>
          </w:p>
          <w:p w:rsidR="00974482" w:rsidRDefault="0099103D">
            <w:pPr>
              <w:widowControl/>
              <w:spacing w:line="0" w:lineRule="atLeast"/>
              <w:jc w:val="center"/>
              <w:rPr>
                <w:bCs/>
                <w:color w:val="000000"/>
                <w:kern w:val="0"/>
                <w:sz w:val="21"/>
                <w:szCs w:val="21"/>
              </w:rPr>
            </w:pPr>
            <w:r>
              <w:rPr>
                <w:rFonts w:hint="eastAsia"/>
                <w:bCs/>
                <w:color w:val="000000"/>
                <w:kern w:val="0"/>
                <w:sz w:val="21"/>
                <w:szCs w:val="21"/>
              </w:rPr>
              <w:t>12月</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rsidTr="00C258B6">
        <w:trPr>
          <w:trHeight w:val="566"/>
          <w:jc w:val="center"/>
        </w:trPr>
        <w:tc>
          <w:tcPr>
            <w:tcW w:w="1073" w:type="dxa"/>
            <w:vMerge/>
            <w:tcBorders>
              <w:left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vMerge/>
            <w:tcBorders>
              <w:left w:val="nil"/>
              <w:bottom w:val="single" w:sz="4" w:space="0" w:color="auto"/>
              <w:right w:val="single" w:sz="4" w:space="0" w:color="auto"/>
            </w:tcBorders>
            <w:vAlign w:val="center"/>
          </w:tcPr>
          <w:p w:rsidR="00974482" w:rsidRDefault="00974482">
            <w:pPr>
              <w:spacing w:line="0" w:lineRule="atLeast"/>
              <w:jc w:val="left"/>
              <w:rPr>
                <w:bCs/>
                <w:color w:val="000000"/>
                <w:kern w:val="0"/>
                <w:sz w:val="21"/>
                <w:szCs w:val="21"/>
              </w:rPr>
            </w:pP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成本指标</w:t>
            </w:r>
          </w:p>
        </w:tc>
        <w:tc>
          <w:tcPr>
            <w:tcW w:w="1390"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培训成本</w:t>
            </w:r>
          </w:p>
        </w:tc>
        <w:tc>
          <w:tcPr>
            <w:tcW w:w="942"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≦500元/人</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498元</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10</w:t>
            </w: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rsidTr="00C258B6">
        <w:trPr>
          <w:trHeight w:val="612"/>
          <w:jc w:val="center"/>
        </w:trPr>
        <w:tc>
          <w:tcPr>
            <w:tcW w:w="1073" w:type="dxa"/>
            <w:vMerge/>
            <w:tcBorders>
              <w:left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vMerge w:val="restart"/>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left"/>
              <w:rPr>
                <w:bCs/>
                <w:color w:val="000000"/>
                <w:kern w:val="0"/>
                <w:sz w:val="21"/>
                <w:szCs w:val="21"/>
              </w:rPr>
            </w:pPr>
            <w:r>
              <w:rPr>
                <w:bCs/>
                <w:color w:val="000000"/>
                <w:kern w:val="0"/>
                <w:sz w:val="21"/>
                <w:szCs w:val="21"/>
              </w:rPr>
              <w:t>效益指标</w:t>
            </w:r>
          </w:p>
          <w:p w:rsidR="00974482" w:rsidRDefault="0099103D">
            <w:pPr>
              <w:widowControl/>
              <w:spacing w:line="0" w:lineRule="atLeast"/>
              <w:jc w:val="left"/>
              <w:rPr>
                <w:bCs/>
                <w:color w:val="000000"/>
                <w:kern w:val="0"/>
                <w:sz w:val="21"/>
                <w:szCs w:val="21"/>
              </w:rPr>
            </w:pPr>
            <w:r>
              <w:rPr>
                <w:bCs/>
                <w:color w:val="000000"/>
                <w:kern w:val="0"/>
                <w:sz w:val="21"/>
                <w:szCs w:val="21"/>
              </w:rPr>
              <w:t>（30分）</w:t>
            </w: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经济</w:t>
            </w:r>
            <w:proofErr w:type="gramStart"/>
            <w:r>
              <w:rPr>
                <w:bCs/>
                <w:color w:val="000000"/>
                <w:kern w:val="0"/>
                <w:sz w:val="21"/>
                <w:szCs w:val="21"/>
              </w:rPr>
              <w:t>效</w:t>
            </w:r>
            <w:proofErr w:type="gramEnd"/>
          </w:p>
          <w:p w:rsidR="00974482" w:rsidRDefault="0099103D">
            <w:pPr>
              <w:widowControl/>
              <w:spacing w:line="0" w:lineRule="atLeast"/>
              <w:jc w:val="center"/>
              <w:rPr>
                <w:bCs/>
                <w:color w:val="000000"/>
                <w:kern w:val="0"/>
                <w:sz w:val="21"/>
                <w:szCs w:val="21"/>
              </w:rPr>
            </w:pPr>
            <w:proofErr w:type="gramStart"/>
            <w:r>
              <w:rPr>
                <w:bCs/>
                <w:color w:val="000000"/>
                <w:kern w:val="0"/>
                <w:sz w:val="21"/>
                <w:szCs w:val="21"/>
              </w:rPr>
              <w:t>益指标</w:t>
            </w:r>
            <w:proofErr w:type="gramEnd"/>
          </w:p>
        </w:tc>
        <w:tc>
          <w:tcPr>
            <w:tcW w:w="1390" w:type="dxa"/>
            <w:tcBorders>
              <w:top w:val="single" w:sz="4" w:space="0" w:color="auto"/>
              <w:left w:val="nil"/>
              <w:bottom w:val="single" w:sz="4" w:space="0" w:color="auto"/>
              <w:right w:val="single" w:sz="4" w:space="0" w:color="auto"/>
            </w:tcBorders>
            <w:vAlign w:val="center"/>
          </w:tcPr>
          <w:p w:rsidR="00974482" w:rsidRDefault="00974482">
            <w:pPr>
              <w:spacing w:line="0" w:lineRule="atLeast"/>
              <w:jc w:val="center"/>
              <w:rPr>
                <w:bCs/>
                <w:color w:val="000000"/>
                <w:kern w:val="0"/>
                <w:sz w:val="21"/>
                <w:szCs w:val="21"/>
              </w:rPr>
            </w:pPr>
          </w:p>
        </w:tc>
        <w:tc>
          <w:tcPr>
            <w:tcW w:w="942" w:type="dxa"/>
            <w:tcBorders>
              <w:top w:val="single" w:sz="4" w:space="0" w:color="auto"/>
              <w:left w:val="nil"/>
              <w:bottom w:val="single" w:sz="4" w:space="0" w:color="auto"/>
              <w:right w:val="single" w:sz="4" w:space="0" w:color="auto"/>
            </w:tcBorders>
            <w:vAlign w:val="center"/>
          </w:tcPr>
          <w:p w:rsidR="00974482" w:rsidRDefault="00974482">
            <w:pPr>
              <w:spacing w:line="0" w:lineRule="atLeast"/>
              <w:jc w:val="center"/>
              <w:rPr>
                <w:bCs/>
                <w:color w:val="000000"/>
                <w:kern w:val="0"/>
                <w:sz w:val="21"/>
                <w:szCs w:val="21"/>
              </w:rPr>
            </w:pPr>
          </w:p>
        </w:tc>
        <w:tc>
          <w:tcPr>
            <w:tcW w:w="1326"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c>
          <w:tcPr>
            <w:tcW w:w="670"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c>
          <w:tcPr>
            <w:tcW w:w="706" w:type="dxa"/>
            <w:gridSpan w:val="2"/>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rsidTr="00C258B6">
        <w:trPr>
          <w:trHeight w:val="421"/>
          <w:jc w:val="center"/>
        </w:trPr>
        <w:tc>
          <w:tcPr>
            <w:tcW w:w="1073" w:type="dxa"/>
            <w:vMerge/>
            <w:tcBorders>
              <w:left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974482" w:rsidRDefault="00974482">
            <w:pPr>
              <w:spacing w:line="0" w:lineRule="atLeast"/>
              <w:jc w:val="left"/>
              <w:rPr>
                <w:bCs/>
                <w:color w:val="000000"/>
                <w:kern w:val="0"/>
                <w:sz w:val="21"/>
                <w:szCs w:val="21"/>
              </w:rPr>
            </w:pP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社会</w:t>
            </w:r>
            <w:proofErr w:type="gramStart"/>
            <w:r>
              <w:rPr>
                <w:bCs/>
                <w:color w:val="000000"/>
                <w:kern w:val="0"/>
                <w:sz w:val="21"/>
                <w:szCs w:val="21"/>
              </w:rPr>
              <w:t>效</w:t>
            </w:r>
            <w:proofErr w:type="gramEnd"/>
          </w:p>
          <w:p w:rsidR="00974482" w:rsidRDefault="0099103D">
            <w:pPr>
              <w:widowControl/>
              <w:spacing w:line="0" w:lineRule="atLeast"/>
              <w:jc w:val="center"/>
              <w:rPr>
                <w:bCs/>
                <w:color w:val="000000"/>
                <w:kern w:val="0"/>
                <w:sz w:val="21"/>
                <w:szCs w:val="21"/>
              </w:rPr>
            </w:pPr>
            <w:proofErr w:type="gramStart"/>
            <w:r>
              <w:rPr>
                <w:bCs/>
                <w:color w:val="000000"/>
                <w:kern w:val="0"/>
                <w:sz w:val="21"/>
                <w:szCs w:val="21"/>
              </w:rPr>
              <w:t>益指标</w:t>
            </w:r>
            <w:proofErr w:type="gramEnd"/>
          </w:p>
        </w:tc>
        <w:tc>
          <w:tcPr>
            <w:tcW w:w="1390"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优化</w:t>
            </w:r>
          </w:p>
          <w:p w:rsidR="00974482" w:rsidRDefault="0099103D">
            <w:pPr>
              <w:spacing w:line="0" w:lineRule="atLeast"/>
              <w:jc w:val="center"/>
              <w:rPr>
                <w:bCs/>
                <w:color w:val="000000"/>
                <w:kern w:val="0"/>
                <w:sz w:val="21"/>
                <w:szCs w:val="21"/>
              </w:rPr>
            </w:pPr>
            <w:r>
              <w:rPr>
                <w:rFonts w:hint="eastAsia"/>
                <w:bCs/>
                <w:color w:val="000000"/>
                <w:kern w:val="0"/>
                <w:sz w:val="21"/>
                <w:szCs w:val="21"/>
              </w:rPr>
              <w:t>营商环境</w:t>
            </w:r>
          </w:p>
        </w:tc>
        <w:tc>
          <w:tcPr>
            <w:tcW w:w="942"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不断</w:t>
            </w:r>
          </w:p>
          <w:p w:rsidR="00974482" w:rsidRDefault="0099103D">
            <w:pPr>
              <w:spacing w:line="0" w:lineRule="atLeast"/>
              <w:jc w:val="center"/>
              <w:rPr>
                <w:bCs/>
                <w:color w:val="000000"/>
                <w:kern w:val="0"/>
                <w:sz w:val="21"/>
                <w:szCs w:val="21"/>
              </w:rPr>
            </w:pPr>
            <w:r>
              <w:rPr>
                <w:rFonts w:hint="eastAsia"/>
                <w:bCs/>
                <w:color w:val="000000"/>
                <w:kern w:val="0"/>
                <w:sz w:val="21"/>
                <w:szCs w:val="21"/>
              </w:rPr>
              <w:t>提高</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市场主体增长率11%</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15</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15</w:t>
            </w: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trPr>
          <w:trHeight w:val="2364"/>
          <w:jc w:val="center"/>
        </w:trPr>
        <w:tc>
          <w:tcPr>
            <w:tcW w:w="1073" w:type="dxa"/>
            <w:vMerge/>
            <w:tcBorders>
              <w:left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974482" w:rsidRDefault="00974482">
            <w:pPr>
              <w:spacing w:line="0" w:lineRule="atLeast"/>
              <w:jc w:val="left"/>
              <w:rPr>
                <w:bCs/>
                <w:color w:val="000000"/>
                <w:kern w:val="0"/>
                <w:sz w:val="21"/>
                <w:szCs w:val="21"/>
              </w:rPr>
            </w:pP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生态</w:t>
            </w:r>
            <w:proofErr w:type="gramStart"/>
            <w:r>
              <w:rPr>
                <w:bCs/>
                <w:color w:val="000000"/>
                <w:kern w:val="0"/>
                <w:sz w:val="21"/>
                <w:szCs w:val="21"/>
              </w:rPr>
              <w:t>效</w:t>
            </w:r>
            <w:proofErr w:type="gramEnd"/>
          </w:p>
          <w:p w:rsidR="00974482" w:rsidRDefault="0099103D">
            <w:pPr>
              <w:widowControl/>
              <w:spacing w:line="0" w:lineRule="atLeast"/>
              <w:jc w:val="center"/>
              <w:rPr>
                <w:bCs/>
                <w:color w:val="000000"/>
                <w:kern w:val="0"/>
                <w:sz w:val="21"/>
                <w:szCs w:val="21"/>
              </w:rPr>
            </w:pPr>
            <w:proofErr w:type="gramStart"/>
            <w:r>
              <w:rPr>
                <w:bCs/>
                <w:color w:val="000000"/>
                <w:kern w:val="0"/>
                <w:sz w:val="21"/>
                <w:szCs w:val="21"/>
              </w:rPr>
              <w:t>益指标</w:t>
            </w:r>
            <w:proofErr w:type="gramEnd"/>
          </w:p>
        </w:tc>
        <w:tc>
          <w:tcPr>
            <w:tcW w:w="1390"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假冒伪劣产品制售行为</w:t>
            </w:r>
          </w:p>
        </w:tc>
        <w:tc>
          <w:tcPr>
            <w:tcW w:w="942" w:type="dxa"/>
            <w:tcBorders>
              <w:top w:val="single" w:sz="4" w:space="0" w:color="auto"/>
              <w:left w:val="nil"/>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不断</w:t>
            </w:r>
          </w:p>
          <w:p w:rsidR="00974482" w:rsidRDefault="0099103D">
            <w:pPr>
              <w:spacing w:line="0" w:lineRule="atLeast"/>
              <w:jc w:val="center"/>
              <w:rPr>
                <w:bCs/>
                <w:color w:val="000000"/>
                <w:kern w:val="0"/>
                <w:sz w:val="21"/>
                <w:szCs w:val="21"/>
              </w:rPr>
            </w:pPr>
            <w:r>
              <w:rPr>
                <w:rFonts w:hint="eastAsia"/>
                <w:bCs/>
                <w:color w:val="000000"/>
                <w:kern w:val="0"/>
                <w:sz w:val="21"/>
                <w:szCs w:val="21"/>
              </w:rPr>
              <w:t>降低</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rPr>
                <w:bCs/>
                <w:color w:val="000000"/>
                <w:kern w:val="0"/>
                <w:sz w:val="21"/>
                <w:szCs w:val="21"/>
              </w:rPr>
            </w:pPr>
            <w:r>
              <w:rPr>
                <w:rFonts w:hint="eastAsia"/>
                <w:bCs/>
                <w:color w:val="000000"/>
                <w:kern w:val="0"/>
                <w:sz w:val="21"/>
                <w:szCs w:val="21"/>
              </w:rPr>
              <w:t>组织全市“双打”工作，铁拳整治制售假冒伪劣商品违法行为。</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15</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15</w:t>
            </w: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trPr>
          <w:trHeight w:val="1534"/>
          <w:jc w:val="center"/>
        </w:trPr>
        <w:tc>
          <w:tcPr>
            <w:tcW w:w="1073" w:type="dxa"/>
            <w:vMerge/>
            <w:tcBorders>
              <w:left w:val="single" w:sz="4" w:space="0" w:color="auto"/>
              <w:right w:val="single" w:sz="4" w:space="0" w:color="auto"/>
            </w:tcBorders>
            <w:vAlign w:val="center"/>
          </w:tcPr>
          <w:p w:rsidR="00974482" w:rsidRDefault="00974482">
            <w:pPr>
              <w:widowControl/>
              <w:jc w:val="center"/>
              <w:rPr>
                <w:bCs/>
                <w:color w:val="000000"/>
                <w:kern w:val="0"/>
                <w:sz w:val="21"/>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974482" w:rsidRDefault="0099103D">
            <w:pPr>
              <w:widowControl/>
              <w:spacing w:line="0" w:lineRule="atLeast"/>
              <w:jc w:val="left"/>
              <w:rPr>
                <w:bCs/>
                <w:color w:val="000000"/>
                <w:kern w:val="0"/>
                <w:sz w:val="21"/>
                <w:szCs w:val="21"/>
              </w:rPr>
            </w:pPr>
            <w:r>
              <w:rPr>
                <w:bCs/>
                <w:color w:val="000000"/>
                <w:kern w:val="0"/>
                <w:sz w:val="21"/>
                <w:szCs w:val="21"/>
              </w:rPr>
              <w:t xml:space="preserve">　</w:t>
            </w:r>
          </w:p>
        </w:tc>
        <w:tc>
          <w:tcPr>
            <w:tcW w:w="1068" w:type="dxa"/>
            <w:tcBorders>
              <w:top w:val="single" w:sz="4" w:space="0" w:color="auto"/>
              <w:left w:val="single" w:sz="4" w:space="0" w:color="auto"/>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可持续影响指标</w:t>
            </w:r>
          </w:p>
        </w:tc>
        <w:tc>
          <w:tcPr>
            <w:tcW w:w="1390" w:type="dxa"/>
            <w:tcBorders>
              <w:top w:val="single" w:sz="4" w:space="0" w:color="auto"/>
              <w:left w:val="single" w:sz="4" w:space="0" w:color="auto"/>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队伍素质和装备配置水平</w:t>
            </w:r>
          </w:p>
        </w:tc>
        <w:tc>
          <w:tcPr>
            <w:tcW w:w="942" w:type="dxa"/>
            <w:tcBorders>
              <w:top w:val="single" w:sz="4" w:space="0" w:color="auto"/>
              <w:left w:val="single" w:sz="4" w:space="0" w:color="auto"/>
              <w:bottom w:val="single" w:sz="4" w:space="0" w:color="auto"/>
              <w:right w:val="single" w:sz="4" w:space="0" w:color="auto"/>
            </w:tcBorders>
            <w:vAlign w:val="center"/>
          </w:tcPr>
          <w:p w:rsidR="00974482" w:rsidRDefault="0099103D">
            <w:pPr>
              <w:spacing w:line="0" w:lineRule="atLeast"/>
              <w:jc w:val="center"/>
              <w:rPr>
                <w:bCs/>
                <w:color w:val="000000"/>
                <w:kern w:val="0"/>
                <w:sz w:val="21"/>
                <w:szCs w:val="21"/>
              </w:rPr>
            </w:pPr>
            <w:r>
              <w:rPr>
                <w:rFonts w:hint="eastAsia"/>
                <w:bCs/>
                <w:color w:val="000000"/>
                <w:kern w:val="0"/>
                <w:sz w:val="21"/>
                <w:szCs w:val="21"/>
              </w:rPr>
              <w:t>不断提高</w:t>
            </w:r>
          </w:p>
        </w:tc>
        <w:tc>
          <w:tcPr>
            <w:tcW w:w="1326" w:type="dxa"/>
            <w:tcBorders>
              <w:top w:val="single" w:sz="4" w:space="0" w:color="auto"/>
              <w:left w:val="single" w:sz="4" w:space="0" w:color="auto"/>
              <w:bottom w:val="single" w:sz="4" w:space="0" w:color="auto"/>
              <w:right w:val="single" w:sz="4" w:space="0" w:color="auto"/>
            </w:tcBorders>
            <w:vAlign w:val="center"/>
          </w:tcPr>
          <w:p w:rsidR="00974482" w:rsidRDefault="0099103D">
            <w:pPr>
              <w:widowControl/>
              <w:spacing w:line="0" w:lineRule="atLeast"/>
              <w:jc w:val="left"/>
              <w:rPr>
                <w:bCs/>
                <w:color w:val="000000"/>
                <w:spacing w:val="-20"/>
                <w:kern w:val="0"/>
                <w:sz w:val="21"/>
                <w:szCs w:val="21"/>
              </w:rPr>
            </w:pPr>
            <w:r>
              <w:rPr>
                <w:rFonts w:hint="eastAsia"/>
                <w:bCs/>
                <w:color w:val="000000"/>
                <w:spacing w:val="-20"/>
                <w:kern w:val="0"/>
                <w:sz w:val="21"/>
                <w:szCs w:val="21"/>
              </w:rPr>
              <w:t>开展</w:t>
            </w:r>
            <w:r>
              <w:rPr>
                <w:bCs/>
                <w:color w:val="000000"/>
                <w:spacing w:val="-20"/>
                <w:kern w:val="0"/>
                <w:sz w:val="21"/>
                <w:szCs w:val="21"/>
              </w:rPr>
              <w:t>专题培训讲座14期</w:t>
            </w:r>
            <w:r>
              <w:rPr>
                <w:rFonts w:hint="eastAsia"/>
                <w:bCs/>
                <w:color w:val="000000"/>
                <w:spacing w:val="-20"/>
                <w:kern w:val="0"/>
                <w:sz w:val="21"/>
                <w:szCs w:val="21"/>
              </w:rPr>
              <w:t>，信息化建设不断更新</w:t>
            </w:r>
          </w:p>
        </w:tc>
        <w:tc>
          <w:tcPr>
            <w:tcW w:w="670" w:type="dxa"/>
            <w:tcBorders>
              <w:top w:val="single" w:sz="4" w:space="0" w:color="auto"/>
              <w:left w:val="single" w:sz="4" w:space="0" w:color="auto"/>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5</w:t>
            </w:r>
          </w:p>
        </w:tc>
        <w:tc>
          <w:tcPr>
            <w:tcW w:w="698" w:type="dxa"/>
            <w:tcBorders>
              <w:top w:val="single" w:sz="4" w:space="0" w:color="auto"/>
              <w:left w:val="single" w:sz="4" w:space="0" w:color="auto"/>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rsidTr="00C258B6">
        <w:trPr>
          <w:trHeight w:val="703"/>
          <w:jc w:val="center"/>
        </w:trPr>
        <w:tc>
          <w:tcPr>
            <w:tcW w:w="1073" w:type="dxa"/>
            <w:vMerge/>
            <w:tcBorders>
              <w:left w:val="single" w:sz="4" w:space="0" w:color="auto"/>
              <w:right w:val="single" w:sz="4" w:space="0" w:color="auto"/>
            </w:tcBorders>
            <w:vAlign w:val="center"/>
          </w:tcPr>
          <w:p w:rsidR="00974482" w:rsidRDefault="00974482">
            <w:pPr>
              <w:jc w:val="left"/>
              <w:rPr>
                <w:bCs/>
                <w:color w:val="000000"/>
                <w:kern w:val="0"/>
                <w:sz w:val="21"/>
                <w:szCs w:val="21"/>
              </w:rPr>
            </w:pPr>
          </w:p>
        </w:tc>
        <w:tc>
          <w:tcPr>
            <w:tcW w:w="1073"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满意度</w:t>
            </w:r>
          </w:p>
          <w:p w:rsidR="00974482" w:rsidRDefault="0099103D">
            <w:pPr>
              <w:widowControl/>
              <w:spacing w:line="0" w:lineRule="atLeast"/>
              <w:jc w:val="center"/>
              <w:rPr>
                <w:bCs/>
                <w:color w:val="000000"/>
                <w:kern w:val="0"/>
                <w:sz w:val="21"/>
                <w:szCs w:val="21"/>
              </w:rPr>
            </w:pPr>
            <w:r>
              <w:rPr>
                <w:bCs/>
                <w:color w:val="000000"/>
                <w:kern w:val="0"/>
                <w:sz w:val="21"/>
                <w:szCs w:val="21"/>
              </w:rPr>
              <w:t>指标</w:t>
            </w:r>
          </w:p>
          <w:p w:rsidR="00974482" w:rsidRDefault="0099103D">
            <w:pPr>
              <w:widowControl/>
              <w:spacing w:line="0" w:lineRule="atLeast"/>
              <w:jc w:val="center"/>
              <w:rPr>
                <w:bCs/>
                <w:color w:val="000000"/>
                <w:kern w:val="0"/>
                <w:sz w:val="21"/>
                <w:szCs w:val="21"/>
              </w:rPr>
            </w:pPr>
            <w:r>
              <w:rPr>
                <w:bCs/>
                <w:color w:val="000000"/>
                <w:kern w:val="0"/>
                <w:sz w:val="21"/>
                <w:szCs w:val="21"/>
              </w:rPr>
              <w:t>（10分）</w:t>
            </w:r>
          </w:p>
        </w:tc>
        <w:tc>
          <w:tcPr>
            <w:tcW w:w="1068"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服务对象满意度指标</w:t>
            </w:r>
          </w:p>
        </w:tc>
        <w:tc>
          <w:tcPr>
            <w:tcW w:w="139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公众对窗口满意度</w:t>
            </w:r>
          </w:p>
        </w:tc>
        <w:tc>
          <w:tcPr>
            <w:tcW w:w="942"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85%以上</w:t>
            </w:r>
          </w:p>
        </w:tc>
        <w:tc>
          <w:tcPr>
            <w:tcW w:w="1326"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95%</w:t>
            </w:r>
          </w:p>
        </w:tc>
        <w:tc>
          <w:tcPr>
            <w:tcW w:w="670" w:type="dxa"/>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5</w:t>
            </w:r>
          </w:p>
        </w:tc>
        <w:tc>
          <w:tcPr>
            <w:tcW w:w="706" w:type="dxa"/>
            <w:gridSpan w:val="2"/>
            <w:tcBorders>
              <w:top w:val="single" w:sz="4" w:space="0" w:color="auto"/>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5</w:t>
            </w:r>
          </w:p>
        </w:tc>
        <w:tc>
          <w:tcPr>
            <w:tcW w:w="1241" w:type="dxa"/>
            <w:tcBorders>
              <w:top w:val="single" w:sz="4" w:space="0" w:color="auto"/>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r w:rsidR="00974482">
        <w:trPr>
          <w:trHeight w:val="918"/>
          <w:jc w:val="center"/>
        </w:trPr>
        <w:tc>
          <w:tcPr>
            <w:tcW w:w="6872" w:type="dxa"/>
            <w:gridSpan w:val="6"/>
            <w:tcBorders>
              <w:top w:val="single" w:sz="4" w:space="0" w:color="auto"/>
              <w:left w:val="single" w:sz="4" w:space="0" w:color="auto"/>
              <w:bottom w:val="single" w:sz="4" w:space="0" w:color="auto"/>
              <w:right w:val="single" w:sz="4" w:space="0" w:color="000000"/>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总分</w:t>
            </w:r>
          </w:p>
        </w:tc>
        <w:tc>
          <w:tcPr>
            <w:tcW w:w="670" w:type="dxa"/>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bCs/>
                <w:color w:val="000000"/>
                <w:kern w:val="0"/>
                <w:sz w:val="21"/>
                <w:szCs w:val="21"/>
              </w:rPr>
              <w:t>100</w:t>
            </w:r>
          </w:p>
        </w:tc>
        <w:tc>
          <w:tcPr>
            <w:tcW w:w="706" w:type="dxa"/>
            <w:gridSpan w:val="2"/>
            <w:tcBorders>
              <w:top w:val="nil"/>
              <w:left w:val="nil"/>
              <w:bottom w:val="single" w:sz="4" w:space="0" w:color="auto"/>
              <w:right w:val="single" w:sz="4" w:space="0" w:color="auto"/>
            </w:tcBorders>
            <w:vAlign w:val="center"/>
          </w:tcPr>
          <w:p w:rsidR="00974482" w:rsidRDefault="0099103D">
            <w:pPr>
              <w:widowControl/>
              <w:spacing w:line="0" w:lineRule="atLeast"/>
              <w:jc w:val="center"/>
              <w:rPr>
                <w:bCs/>
                <w:color w:val="000000"/>
                <w:kern w:val="0"/>
                <w:sz w:val="21"/>
                <w:szCs w:val="21"/>
              </w:rPr>
            </w:pPr>
            <w:r>
              <w:rPr>
                <w:rFonts w:hint="eastAsia"/>
                <w:bCs/>
                <w:color w:val="000000"/>
                <w:kern w:val="0"/>
                <w:sz w:val="21"/>
                <w:szCs w:val="21"/>
              </w:rPr>
              <w:t>98</w:t>
            </w:r>
          </w:p>
        </w:tc>
        <w:tc>
          <w:tcPr>
            <w:tcW w:w="1241" w:type="dxa"/>
            <w:tcBorders>
              <w:top w:val="nil"/>
              <w:left w:val="nil"/>
              <w:bottom w:val="single" w:sz="4" w:space="0" w:color="auto"/>
              <w:right w:val="single" w:sz="4" w:space="0" w:color="auto"/>
            </w:tcBorders>
            <w:vAlign w:val="center"/>
          </w:tcPr>
          <w:p w:rsidR="00974482" w:rsidRDefault="00974482">
            <w:pPr>
              <w:widowControl/>
              <w:spacing w:line="0" w:lineRule="atLeast"/>
              <w:jc w:val="center"/>
              <w:rPr>
                <w:bCs/>
                <w:color w:val="000000"/>
                <w:kern w:val="0"/>
                <w:sz w:val="21"/>
                <w:szCs w:val="21"/>
              </w:rPr>
            </w:pPr>
          </w:p>
        </w:tc>
      </w:tr>
    </w:tbl>
    <w:p w:rsidR="00974482" w:rsidRPr="00C258B6" w:rsidRDefault="0099103D" w:rsidP="00C258B6">
      <w:pPr>
        <w:widowControl/>
        <w:spacing w:line="500" w:lineRule="exact"/>
        <w:ind w:leftChars="-88" w:left="-282"/>
        <w:jc w:val="left"/>
        <w:rPr>
          <w:bCs/>
          <w:kern w:val="0"/>
          <w:sz w:val="22"/>
          <w:szCs w:val="22"/>
        </w:rPr>
      </w:pPr>
      <w:r>
        <w:rPr>
          <w:rFonts w:hint="eastAsia"/>
          <w:bCs/>
          <w:kern w:val="0"/>
          <w:sz w:val="22"/>
          <w:szCs w:val="22"/>
        </w:rPr>
        <w:t>填表人</w:t>
      </w:r>
      <w:r>
        <w:rPr>
          <w:bCs/>
          <w:kern w:val="0"/>
          <w:sz w:val="22"/>
          <w:szCs w:val="22"/>
        </w:rPr>
        <w:t>：</w:t>
      </w:r>
      <w:r>
        <w:rPr>
          <w:rFonts w:hint="eastAsia"/>
          <w:bCs/>
          <w:kern w:val="0"/>
          <w:sz w:val="22"/>
          <w:szCs w:val="22"/>
        </w:rPr>
        <w:t>潘菲丽</w:t>
      </w:r>
      <w:r>
        <w:rPr>
          <w:bCs/>
          <w:kern w:val="0"/>
          <w:sz w:val="22"/>
          <w:szCs w:val="22"/>
        </w:rPr>
        <w:t xml:space="preserve">   填报日期：</w:t>
      </w:r>
      <w:r>
        <w:rPr>
          <w:rFonts w:hint="eastAsia"/>
          <w:bCs/>
          <w:kern w:val="0"/>
          <w:sz w:val="22"/>
          <w:szCs w:val="22"/>
        </w:rPr>
        <w:t>2021.04</w:t>
      </w:r>
      <w:r>
        <w:rPr>
          <w:bCs/>
          <w:kern w:val="0"/>
          <w:sz w:val="22"/>
          <w:szCs w:val="22"/>
        </w:rPr>
        <w:t xml:space="preserve">   联系电话：</w:t>
      </w:r>
      <w:r>
        <w:rPr>
          <w:rFonts w:hint="eastAsia"/>
          <w:bCs/>
          <w:kern w:val="0"/>
          <w:sz w:val="22"/>
          <w:szCs w:val="22"/>
        </w:rPr>
        <w:t>0737-4223049   单位负责人签字：</w:t>
      </w:r>
    </w:p>
    <w:sectPr w:rsidR="00974482" w:rsidRPr="00C258B6" w:rsidSect="00974482">
      <w:footerReference w:type="default" r:id="rId8"/>
      <w:pgSz w:w="11906" w:h="16838"/>
      <w:pgMar w:top="1928" w:right="1474" w:bottom="1701" w:left="1587" w:header="851" w:footer="1304" w:gutter="0"/>
      <w:pgNumType w:fmt="numberInDash" w:start="2"/>
      <w:cols w:space="0"/>
      <w:docGrid w:type="lines"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70D" w:rsidRDefault="007E770D" w:rsidP="00974482">
      <w:r>
        <w:separator/>
      </w:r>
    </w:p>
  </w:endnote>
  <w:endnote w:type="continuationSeparator" w:id="0">
    <w:p w:rsidR="007E770D" w:rsidRDefault="007E770D" w:rsidP="00974482">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XBSK--GBK1-0">
    <w:altName w:val="方正粗黑宋简体"/>
    <w:charset w:val="86"/>
    <w:family w:val="auto"/>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FZFSK--GBK1-0">
    <w:altName w:val="方正粗黑宋简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82" w:rsidRDefault="00974482">
    <w:pPr>
      <w:pStyle w:val="a4"/>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82" w:rsidRDefault="0017131F">
    <w:pPr>
      <w:pStyle w:val="a4"/>
      <w:jc w:val="right"/>
    </w:pPr>
    <w:r>
      <w:pict>
        <v:shapetype id="_x0000_t202" coordsize="21600,21600" o:spt="202" path="m,l,21600r21600,l21600,xe">
          <v:stroke joinstyle="miter"/>
          <v:path gradientshapeok="t" o:connecttype="rect"/>
        </v:shapetype>
        <v:shape id="文本框 3" o:spid="_x0000_s2049" type="#_x0000_t202" style="position:absolute;left:0;text-align:left;margin-left:20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filled="f" stroked="f">
          <v:textbox style="mso-fit-shape-to-text:t" inset="0,0,0,0">
            <w:txbxContent>
              <w:sdt>
                <w:sdtPr>
                  <w:id w:val="24781832"/>
                </w:sdtPr>
                <w:sdtContent>
                  <w:p w:rsidR="00974482" w:rsidRDefault="0017131F">
                    <w:pPr>
                      <w:pStyle w:val="a4"/>
                      <w:jc w:val="right"/>
                    </w:pPr>
                    <w:r w:rsidRPr="0017131F">
                      <w:rPr>
                        <w:rFonts w:ascii="仿宋_GB2312" w:eastAsia="仿宋_GB2312" w:hAnsi="仿宋_GB2312" w:cs="仿宋_GB2312" w:hint="eastAsia"/>
                        <w:sz w:val="28"/>
                        <w:szCs w:val="28"/>
                      </w:rPr>
                      <w:fldChar w:fldCharType="begin"/>
                    </w:r>
                    <w:r w:rsidR="0099103D">
                      <w:rPr>
                        <w:rFonts w:ascii="仿宋_GB2312" w:eastAsia="仿宋_GB2312" w:hAnsi="仿宋_GB2312" w:cs="仿宋_GB2312" w:hint="eastAsia"/>
                        <w:sz w:val="28"/>
                        <w:szCs w:val="28"/>
                      </w:rPr>
                      <w:instrText xml:space="preserve"> PAGE   \* MERGEFORMAT </w:instrText>
                    </w:r>
                    <w:r w:rsidRPr="0017131F">
                      <w:rPr>
                        <w:rFonts w:ascii="仿宋_GB2312" w:eastAsia="仿宋_GB2312" w:hAnsi="仿宋_GB2312" w:cs="仿宋_GB2312" w:hint="eastAsia"/>
                        <w:sz w:val="28"/>
                        <w:szCs w:val="28"/>
                      </w:rPr>
                      <w:fldChar w:fldCharType="separate"/>
                    </w:r>
                    <w:r w:rsidR="0023047D" w:rsidRPr="0023047D">
                      <w:rPr>
                        <w:rFonts w:ascii="仿宋_GB2312" w:eastAsia="仿宋_GB2312" w:hAnsi="仿宋_GB2312" w:cs="仿宋_GB2312"/>
                        <w:noProof/>
                        <w:sz w:val="28"/>
                        <w:szCs w:val="28"/>
                        <w:lang w:val="zh-CN"/>
                      </w:rPr>
                      <w:t>-</w:t>
                    </w:r>
                    <w:r w:rsidR="0023047D">
                      <w:rPr>
                        <w:rFonts w:ascii="仿宋_GB2312" w:eastAsia="仿宋_GB2312" w:hAnsi="仿宋_GB2312" w:cs="仿宋_GB2312"/>
                        <w:noProof/>
                        <w:sz w:val="28"/>
                        <w:szCs w:val="28"/>
                      </w:rPr>
                      <w:t xml:space="preserve"> 2 -</w:t>
                    </w:r>
                    <w:r>
                      <w:rPr>
                        <w:rFonts w:ascii="仿宋_GB2312" w:eastAsia="仿宋_GB2312" w:hAnsi="仿宋_GB2312" w:cs="仿宋_GB2312" w:hint="eastAsia"/>
                        <w:sz w:val="28"/>
                        <w:szCs w:val="28"/>
                        <w:lang w:val="zh-CN"/>
                      </w:rPr>
                      <w:fldChar w:fldCharType="end"/>
                    </w:r>
                  </w:p>
                </w:sdtContent>
              </w:sdt>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70D" w:rsidRDefault="007E770D" w:rsidP="00974482">
      <w:r>
        <w:separator/>
      </w:r>
    </w:p>
  </w:footnote>
  <w:footnote w:type="continuationSeparator" w:id="0">
    <w:p w:rsidR="007E770D" w:rsidRDefault="007E770D" w:rsidP="009744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60"/>
  <w:drawingGridVerticalSpacing w:val="300"/>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CF4"/>
    <w:rsid w:val="00000E3B"/>
    <w:rsid w:val="0000148A"/>
    <w:rsid w:val="000047A4"/>
    <w:rsid w:val="00005248"/>
    <w:rsid w:val="00006C85"/>
    <w:rsid w:val="00007FF9"/>
    <w:rsid w:val="0001198F"/>
    <w:rsid w:val="0001437E"/>
    <w:rsid w:val="00014945"/>
    <w:rsid w:val="00014B7E"/>
    <w:rsid w:val="00014FE3"/>
    <w:rsid w:val="000162D7"/>
    <w:rsid w:val="00017AEE"/>
    <w:rsid w:val="000216F3"/>
    <w:rsid w:val="00021E7E"/>
    <w:rsid w:val="00022928"/>
    <w:rsid w:val="00023027"/>
    <w:rsid w:val="00023298"/>
    <w:rsid w:val="000238E1"/>
    <w:rsid w:val="00025D03"/>
    <w:rsid w:val="000267DC"/>
    <w:rsid w:val="00030414"/>
    <w:rsid w:val="000305D3"/>
    <w:rsid w:val="00031936"/>
    <w:rsid w:val="00033049"/>
    <w:rsid w:val="00033971"/>
    <w:rsid w:val="00035488"/>
    <w:rsid w:val="0003624C"/>
    <w:rsid w:val="00040291"/>
    <w:rsid w:val="000435DB"/>
    <w:rsid w:val="000453A7"/>
    <w:rsid w:val="00046ED5"/>
    <w:rsid w:val="0004701F"/>
    <w:rsid w:val="0004735A"/>
    <w:rsid w:val="00052075"/>
    <w:rsid w:val="000531A0"/>
    <w:rsid w:val="00054394"/>
    <w:rsid w:val="0005505E"/>
    <w:rsid w:val="00055984"/>
    <w:rsid w:val="00056B17"/>
    <w:rsid w:val="000601E7"/>
    <w:rsid w:val="00062F77"/>
    <w:rsid w:val="000636BE"/>
    <w:rsid w:val="00064120"/>
    <w:rsid w:val="0006581D"/>
    <w:rsid w:val="00066BB2"/>
    <w:rsid w:val="0006789D"/>
    <w:rsid w:val="00073287"/>
    <w:rsid w:val="00073295"/>
    <w:rsid w:val="00073B40"/>
    <w:rsid w:val="000740B3"/>
    <w:rsid w:val="0007456C"/>
    <w:rsid w:val="00075FBA"/>
    <w:rsid w:val="00076B5F"/>
    <w:rsid w:val="000809B6"/>
    <w:rsid w:val="00080C36"/>
    <w:rsid w:val="000819F5"/>
    <w:rsid w:val="00082331"/>
    <w:rsid w:val="00082F08"/>
    <w:rsid w:val="000834F9"/>
    <w:rsid w:val="00083D5B"/>
    <w:rsid w:val="00086750"/>
    <w:rsid w:val="000874D4"/>
    <w:rsid w:val="00087697"/>
    <w:rsid w:val="00091474"/>
    <w:rsid w:val="000924AD"/>
    <w:rsid w:val="00093C43"/>
    <w:rsid w:val="00093CAA"/>
    <w:rsid w:val="0009459C"/>
    <w:rsid w:val="0009624C"/>
    <w:rsid w:val="000A08DE"/>
    <w:rsid w:val="000A3649"/>
    <w:rsid w:val="000A40C0"/>
    <w:rsid w:val="000A4341"/>
    <w:rsid w:val="000A6B9E"/>
    <w:rsid w:val="000A6FDC"/>
    <w:rsid w:val="000B2960"/>
    <w:rsid w:val="000B64C2"/>
    <w:rsid w:val="000C02C9"/>
    <w:rsid w:val="000C1F71"/>
    <w:rsid w:val="000C3C48"/>
    <w:rsid w:val="000C5B0B"/>
    <w:rsid w:val="000D0561"/>
    <w:rsid w:val="000D14FC"/>
    <w:rsid w:val="000D3E18"/>
    <w:rsid w:val="000D5FB5"/>
    <w:rsid w:val="000D629A"/>
    <w:rsid w:val="000D6A03"/>
    <w:rsid w:val="000E1C6B"/>
    <w:rsid w:val="000E4548"/>
    <w:rsid w:val="000E6834"/>
    <w:rsid w:val="000E712E"/>
    <w:rsid w:val="000F1298"/>
    <w:rsid w:val="000F4E27"/>
    <w:rsid w:val="000F70A3"/>
    <w:rsid w:val="00100197"/>
    <w:rsid w:val="00101892"/>
    <w:rsid w:val="0010319E"/>
    <w:rsid w:val="001037DF"/>
    <w:rsid w:val="00104311"/>
    <w:rsid w:val="0011364C"/>
    <w:rsid w:val="00114258"/>
    <w:rsid w:val="00114DED"/>
    <w:rsid w:val="001168B0"/>
    <w:rsid w:val="00117493"/>
    <w:rsid w:val="001201B6"/>
    <w:rsid w:val="001237EA"/>
    <w:rsid w:val="00126034"/>
    <w:rsid w:val="00126690"/>
    <w:rsid w:val="00127413"/>
    <w:rsid w:val="00127DEE"/>
    <w:rsid w:val="00132920"/>
    <w:rsid w:val="00133370"/>
    <w:rsid w:val="001373D4"/>
    <w:rsid w:val="001419E6"/>
    <w:rsid w:val="001423B3"/>
    <w:rsid w:val="00142E05"/>
    <w:rsid w:val="00142E0E"/>
    <w:rsid w:val="00144A45"/>
    <w:rsid w:val="00144B98"/>
    <w:rsid w:val="00147E96"/>
    <w:rsid w:val="001509A9"/>
    <w:rsid w:val="00150C89"/>
    <w:rsid w:val="001513B0"/>
    <w:rsid w:val="00151645"/>
    <w:rsid w:val="0015337C"/>
    <w:rsid w:val="001537A6"/>
    <w:rsid w:val="0015438F"/>
    <w:rsid w:val="00155F11"/>
    <w:rsid w:val="00156E83"/>
    <w:rsid w:val="001602A7"/>
    <w:rsid w:val="001639F3"/>
    <w:rsid w:val="00167202"/>
    <w:rsid w:val="00170CF5"/>
    <w:rsid w:val="0017131F"/>
    <w:rsid w:val="0017260B"/>
    <w:rsid w:val="001746A5"/>
    <w:rsid w:val="00174907"/>
    <w:rsid w:val="00174FDD"/>
    <w:rsid w:val="001837B7"/>
    <w:rsid w:val="001837BD"/>
    <w:rsid w:val="00184397"/>
    <w:rsid w:val="001846A4"/>
    <w:rsid w:val="001849CB"/>
    <w:rsid w:val="00184C9A"/>
    <w:rsid w:val="0018557E"/>
    <w:rsid w:val="00190FDD"/>
    <w:rsid w:val="00192A4B"/>
    <w:rsid w:val="001A1B05"/>
    <w:rsid w:val="001A3322"/>
    <w:rsid w:val="001A4978"/>
    <w:rsid w:val="001A6ACE"/>
    <w:rsid w:val="001A74AF"/>
    <w:rsid w:val="001B06EC"/>
    <w:rsid w:val="001B4248"/>
    <w:rsid w:val="001B4945"/>
    <w:rsid w:val="001B591B"/>
    <w:rsid w:val="001C20A4"/>
    <w:rsid w:val="001C427C"/>
    <w:rsid w:val="001D08D1"/>
    <w:rsid w:val="001D1E4E"/>
    <w:rsid w:val="001D2550"/>
    <w:rsid w:val="001D5D58"/>
    <w:rsid w:val="001D61E5"/>
    <w:rsid w:val="001D6486"/>
    <w:rsid w:val="001D6F33"/>
    <w:rsid w:val="001D7805"/>
    <w:rsid w:val="001E0680"/>
    <w:rsid w:val="001E23D8"/>
    <w:rsid w:val="001E27C2"/>
    <w:rsid w:val="001E4C7A"/>
    <w:rsid w:val="001E5C0B"/>
    <w:rsid w:val="001E5EAD"/>
    <w:rsid w:val="001E6353"/>
    <w:rsid w:val="001E7D67"/>
    <w:rsid w:val="001F23EB"/>
    <w:rsid w:val="001F2604"/>
    <w:rsid w:val="001F2EBD"/>
    <w:rsid w:val="001F35DA"/>
    <w:rsid w:val="001F3BD4"/>
    <w:rsid w:val="001F48DE"/>
    <w:rsid w:val="001F5A5E"/>
    <w:rsid w:val="001F79A4"/>
    <w:rsid w:val="00201665"/>
    <w:rsid w:val="0020258F"/>
    <w:rsid w:val="00203E14"/>
    <w:rsid w:val="0020670B"/>
    <w:rsid w:val="002079E1"/>
    <w:rsid w:val="00210A20"/>
    <w:rsid w:val="00210F0A"/>
    <w:rsid w:val="00211F86"/>
    <w:rsid w:val="002127A4"/>
    <w:rsid w:val="00212A80"/>
    <w:rsid w:val="00212D80"/>
    <w:rsid w:val="00213837"/>
    <w:rsid w:val="00213A53"/>
    <w:rsid w:val="00215E33"/>
    <w:rsid w:val="00220061"/>
    <w:rsid w:val="0022225F"/>
    <w:rsid w:val="00223838"/>
    <w:rsid w:val="00223CBA"/>
    <w:rsid w:val="00225B82"/>
    <w:rsid w:val="00225CBC"/>
    <w:rsid w:val="0023010F"/>
    <w:rsid w:val="0023047D"/>
    <w:rsid w:val="002340DA"/>
    <w:rsid w:val="00235AA5"/>
    <w:rsid w:val="00237B13"/>
    <w:rsid w:val="00241BB7"/>
    <w:rsid w:val="0024641F"/>
    <w:rsid w:val="00250541"/>
    <w:rsid w:val="0025085F"/>
    <w:rsid w:val="00251851"/>
    <w:rsid w:val="0025539A"/>
    <w:rsid w:val="002649FE"/>
    <w:rsid w:val="00265122"/>
    <w:rsid w:val="00267F38"/>
    <w:rsid w:val="00271598"/>
    <w:rsid w:val="002746B5"/>
    <w:rsid w:val="0028112A"/>
    <w:rsid w:val="002821F8"/>
    <w:rsid w:val="002830E8"/>
    <w:rsid w:val="00283EC4"/>
    <w:rsid w:val="002845D2"/>
    <w:rsid w:val="00284B12"/>
    <w:rsid w:val="0028796E"/>
    <w:rsid w:val="002922C3"/>
    <w:rsid w:val="002923F7"/>
    <w:rsid w:val="00292908"/>
    <w:rsid w:val="0029319E"/>
    <w:rsid w:val="00293404"/>
    <w:rsid w:val="0029624A"/>
    <w:rsid w:val="002A0A07"/>
    <w:rsid w:val="002A1B32"/>
    <w:rsid w:val="002A2158"/>
    <w:rsid w:val="002A27EF"/>
    <w:rsid w:val="002A2D2D"/>
    <w:rsid w:val="002A3949"/>
    <w:rsid w:val="002B0783"/>
    <w:rsid w:val="002B1804"/>
    <w:rsid w:val="002B1E63"/>
    <w:rsid w:val="002B3E8D"/>
    <w:rsid w:val="002B40C0"/>
    <w:rsid w:val="002B4FD4"/>
    <w:rsid w:val="002B5657"/>
    <w:rsid w:val="002B64DA"/>
    <w:rsid w:val="002B681A"/>
    <w:rsid w:val="002B7041"/>
    <w:rsid w:val="002B708A"/>
    <w:rsid w:val="002C4EE7"/>
    <w:rsid w:val="002C55E3"/>
    <w:rsid w:val="002C5C09"/>
    <w:rsid w:val="002C68A0"/>
    <w:rsid w:val="002C6D0C"/>
    <w:rsid w:val="002C7F48"/>
    <w:rsid w:val="002D2DB2"/>
    <w:rsid w:val="002D6E18"/>
    <w:rsid w:val="002E1B99"/>
    <w:rsid w:val="002E292E"/>
    <w:rsid w:val="002E2950"/>
    <w:rsid w:val="002E4E9B"/>
    <w:rsid w:val="002E7F4E"/>
    <w:rsid w:val="002F1CF9"/>
    <w:rsid w:val="002F1D20"/>
    <w:rsid w:val="002F1F5F"/>
    <w:rsid w:val="002F25AD"/>
    <w:rsid w:val="002F3317"/>
    <w:rsid w:val="002F755F"/>
    <w:rsid w:val="00301B12"/>
    <w:rsid w:val="003040BE"/>
    <w:rsid w:val="00304562"/>
    <w:rsid w:val="00304E5A"/>
    <w:rsid w:val="00305C8A"/>
    <w:rsid w:val="0030640A"/>
    <w:rsid w:val="00313B2F"/>
    <w:rsid w:val="00314AA2"/>
    <w:rsid w:val="00314EE7"/>
    <w:rsid w:val="00315409"/>
    <w:rsid w:val="00316278"/>
    <w:rsid w:val="00317C3F"/>
    <w:rsid w:val="003206BE"/>
    <w:rsid w:val="0032210C"/>
    <w:rsid w:val="00322599"/>
    <w:rsid w:val="00322C74"/>
    <w:rsid w:val="00324570"/>
    <w:rsid w:val="00324980"/>
    <w:rsid w:val="00326A7D"/>
    <w:rsid w:val="0033220E"/>
    <w:rsid w:val="00333095"/>
    <w:rsid w:val="00333D32"/>
    <w:rsid w:val="00334F00"/>
    <w:rsid w:val="00337156"/>
    <w:rsid w:val="00337BE5"/>
    <w:rsid w:val="00337C3F"/>
    <w:rsid w:val="00341979"/>
    <w:rsid w:val="00342E03"/>
    <w:rsid w:val="00345BB2"/>
    <w:rsid w:val="003511FE"/>
    <w:rsid w:val="00352065"/>
    <w:rsid w:val="00352384"/>
    <w:rsid w:val="00352DD5"/>
    <w:rsid w:val="003537FC"/>
    <w:rsid w:val="00354987"/>
    <w:rsid w:val="00354AE3"/>
    <w:rsid w:val="00355070"/>
    <w:rsid w:val="00355204"/>
    <w:rsid w:val="003557CF"/>
    <w:rsid w:val="0035780E"/>
    <w:rsid w:val="00361FD1"/>
    <w:rsid w:val="003633CE"/>
    <w:rsid w:val="00367BD1"/>
    <w:rsid w:val="00372F3C"/>
    <w:rsid w:val="0037555F"/>
    <w:rsid w:val="00376E7E"/>
    <w:rsid w:val="00380643"/>
    <w:rsid w:val="0038088B"/>
    <w:rsid w:val="00380D4E"/>
    <w:rsid w:val="00380DC4"/>
    <w:rsid w:val="00382AD1"/>
    <w:rsid w:val="00383DFC"/>
    <w:rsid w:val="00384C8A"/>
    <w:rsid w:val="00390B11"/>
    <w:rsid w:val="003914BA"/>
    <w:rsid w:val="003948FF"/>
    <w:rsid w:val="00396700"/>
    <w:rsid w:val="0039708A"/>
    <w:rsid w:val="003A16C1"/>
    <w:rsid w:val="003A31B9"/>
    <w:rsid w:val="003A5A0F"/>
    <w:rsid w:val="003A6E1F"/>
    <w:rsid w:val="003B2A38"/>
    <w:rsid w:val="003B3018"/>
    <w:rsid w:val="003B4BC8"/>
    <w:rsid w:val="003B5115"/>
    <w:rsid w:val="003B5819"/>
    <w:rsid w:val="003B591E"/>
    <w:rsid w:val="003C10DC"/>
    <w:rsid w:val="003C16DE"/>
    <w:rsid w:val="003C1836"/>
    <w:rsid w:val="003C1D03"/>
    <w:rsid w:val="003C23EE"/>
    <w:rsid w:val="003C24D5"/>
    <w:rsid w:val="003C413A"/>
    <w:rsid w:val="003C6167"/>
    <w:rsid w:val="003C71F3"/>
    <w:rsid w:val="003C7ED2"/>
    <w:rsid w:val="003D14D4"/>
    <w:rsid w:val="003D19C3"/>
    <w:rsid w:val="003D2D5B"/>
    <w:rsid w:val="003D51EB"/>
    <w:rsid w:val="003D54E3"/>
    <w:rsid w:val="003E09DF"/>
    <w:rsid w:val="003E0C75"/>
    <w:rsid w:val="003E1AB7"/>
    <w:rsid w:val="003E294E"/>
    <w:rsid w:val="003F3743"/>
    <w:rsid w:val="003F4209"/>
    <w:rsid w:val="0040266E"/>
    <w:rsid w:val="00404170"/>
    <w:rsid w:val="00404344"/>
    <w:rsid w:val="004045FB"/>
    <w:rsid w:val="00404BE0"/>
    <w:rsid w:val="00405FEB"/>
    <w:rsid w:val="004071C2"/>
    <w:rsid w:val="0041190E"/>
    <w:rsid w:val="004119B6"/>
    <w:rsid w:val="00411ED5"/>
    <w:rsid w:val="00413DE1"/>
    <w:rsid w:val="0041421E"/>
    <w:rsid w:val="004166DE"/>
    <w:rsid w:val="00421030"/>
    <w:rsid w:val="00421998"/>
    <w:rsid w:val="0042204A"/>
    <w:rsid w:val="00424CD8"/>
    <w:rsid w:val="00425379"/>
    <w:rsid w:val="00430347"/>
    <w:rsid w:val="004304BC"/>
    <w:rsid w:val="0043310F"/>
    <w:rsid w:val="00433D72"/>
    <w:rsid w:val="0043427D"/>
    <w:rsid w:val="004362F9"/>
    <w:rsid w:val="00436439"/>
    <w:rsid w:val="004366B0"/>
    <w:rsid w:val="004370F5"/>
    <w:rsid w:val="004407E1"/>
    <w:rsid w:val="00442FDA"/>
    <w:rsid w:val="0044439E"/>
    <w:rsid w:val="00446278"/>
    <w:rsid w:val="00450AC7"/>
    <w:rsid w:val="00452636"/>
    <w:rsid w:val="004526AB"/>
    <w:rsid w:val="0045401C"/>
    <w:rsid w:val="00454F24"/>
    <w:rsid w:val="004556D4"/>
    <w:rsid w:val="00455826"/>
    <w:rsid w:val="00457A8E"/>
    <w:rsid w:val="00461E78"/>
    <w:rsid w:val="004629C9"/>
    <w:rsid w:val="004631B4"/>
    <w:rsid w:val="00464BDF"/>
    <w:rsid w:val="0046515C"/>
    <w:rsid w:val="00465531"/>
    <w:rsid w:val="004676B1"/>
    <w:rsid w:val="0046790A"/>
    <w:rsid w:val="00470F75"/>
    <w:rsid w:val="00470FF2"/>
    <w:rsid w:val="00471147"/>
    <w:rsid w:val="00474990"/>
    <w:rsid w:val="00477844"/>
    <w:rsid w:val="00480686"/>
    <w:rsid w:val="00480F8C"/>
    <w:rsid w:val="00482359"/>
    <w:rsid w:val="004829F0"/>
    <w:rsid w:val="00485585"/>
    <w:rsid w:val="00487450"/>
    <w:rsid w:val="004911A8"/>
    <w:rsid w:val="004927E7"/>
    <w:rsid w:val="00492AE6"/>
    <w:rsid w:val="00496632"/>
    <w:rsid w:val="00496CEB"/>
    <w:rsid w:val="00497C67"/>
    <w:rsid w:val="004A3A43"/>
    <w:rsid w:val="004A41AB"/>
    <w:rsid w:val="004A422D"/>
    <w:rsid w:val="004A468A"/>
    <w:rsid w:val="004A6882"/>
    <w:rsid w:val="004A6E13"/>
    <w:rsid w:val="004B15E7"/>
    <w:rsid w:val="004B2794"/>
    <w:rsid w:val="004B39E4"/>
    <w:rsid w:val="004B3DF0"/>
    <w:rsid w:val="004B5756"/>
    <w:rsid w:val="004B5FAC"/>
    <w:rsid w:val="004B6FB7"/>
    <w:rsid w:val="004B71B9"/>
    <w:rsid w:val="004C1811"/>
    <w:rsid w:val="004C2549"/>
    <w:rsid w:val="004C2B9D"/>
    <w:rsid w:val="004C5E0D"/>
    <w:rsid w:val="004C6019"/>
    <w:rsid w:val="004C673D"/>
    <w:rsid w:val="004C6750"/>
    <w:rsid w:val="004C6AF2"/>
    <w:rsid w:val="004C7283"/>
    <w:rsid w:val="004D4360"/>
    <w:rsid w:val="004D610F"/>
    <w:rsid w:val="004D6138"/>
    <w:rsid w:val="004E2496"/>
    <w:rsid w:val="004E4913"/>
    <w:rsid w:val="004E59DC"/>
    <w:rsid w:val="004E5F32"/>
    <w:rsid w:val="004E6572"/>
    <w:rsid w:val="004E6D70"/>
    <w:rsid w:val="004E7672"/>
    <w:rsid w:val="004F2400"/>
    <w:rsid w:val="004F2EC0"/>
    <w:rsid w:val="004F313A"/>
    <w:rsid w:val="004F40AD"/>
    <w:rsid w:val="004F57CA"/>
    <w:rsid w:val="004F78BB"/>
    <w:rsid w:val="00500E81"/>
    <w:rsid w:val="00501722"/>
    <w:rsid w:val="00502C63"/>
    <w:rsid w:val="00503923"/>
    <w:rsid w:val="00505F96"/>
    <w:rsid w:val="00506A2E"/>
    <w:rsid w:val="0051067A"/>
    <w:rsid w:val="00512DC7"/>
    <w:rsid w:val="00514FBE"/>
    <w:rsid w:val="00516601"/>
    <w:rsid w:val="00516C9D"/>
    <w:rsid w:val="00521455"/>
    <w:rsid w:val="00525C7D"/>
    <w:rsid w:val="00526F84"/>
    <w:rsid w:val="005301DD"/>
    <w:rsid w:val="00530B52"/>
    <w:rsid w:val="00532E87"/>
    <w:rsid w:val="00534880"/>
    <w:rsid w:val="00534B59"/>
    <w:rsid w:val="0053725C"/>
    <w:rsid w:val="0054151E"/>
    <w:rsid w:val="0054175A"/>
    <w:rsid w:val="0054335B"/>
    <w:rsid w:val="00544A28"/>
    <w:rsid w:val="005515F8"/>
    <w:rsid w:val="00552043"/>
    <w:rsid w:val="005521C0"/>
    <w:rsid w:val="005558FB"/>
    <w:rsid w:val="00556888"/>
    <w:rsid w:val="005608E2"/>
    <w:rsid w:val="0056237C"/>
    <w:rsid w:val="00563F24"/>
    <w:rsid w:val="00564E8B"/>
    <w:rsid w:val="00566EEB"/>
    <w:rsid w:val="005678B1"/>
    <w:rsid w:val="0056790E"/>
    <w:rsid w:val="005705B4"/>
    <w:rsid w:val="005706FB"/>
    <w:rsid w:val="0057089D"/>
    <w:rsid w:val="005720EE"/>
    <w:rsid w:val="00573687"/>
    <w:rsid w:val="00575261"/>
    <w:rsid w:val="00576947"/>
    <w:rsid w:val="00576FFE"/>
    <w:rsid w:val="00581742"/>
    <w:rsid w:val="00581999"/>
    <w:rsid w:val="00590A62"/>
    <w:rsid w:val="00593838"/>
    <w:rsid w:val="005968D1"/>
    <w:rsid w:val="005A031C"/>
    <w:rsid w:val="005A0F1D"/>
    <w:rsid w:val="005A3C72"/>
    <w:rsid w:val="005A4577"/>
    <w:rsid w:val="005A4DCD"/>
    <w:rsid w:val="005A5D28"/>
    <w:rsid w:val="005A5E91"/>
    <w:rsid w:val="005A709D"/>
    <w:rsid w:val="005B3708"/>
    <w:rsid w:val="005B4014"/>
    <w:rsid w:val="005B5BA6"/>
    <w:rsid w:val="005C329E"/>
    <w:rsid w:val="005C569B"/>
    <w:rsid w:val="005C7F97"/>
    <w:rsid w:val="005D0016"/>
    <w:rsid w:val="005D1FFE"/>
    <w:rsid w:val="005D449E"/>
    <w:rsid w:val="005D5D38"/>
    <w:rsid w:val="005D5DAA"/>
    <w:rsid w:val="005E0C5B"/>
    <w:rsid w:val="005E2124"/>
    <w:rsid w:val="005E250B"/>
    <w:rsid w:val="005E2A55"/>
    <w:rsid w:val="005E41A7"/>
    <w:rsid w:val="005E43AE"/>
    <w:rsid w:val="005E52F2"/>
    <w:rsid w:val="005E705E"/>
    <w:rsid w:val="005F1FE0"/>
    <w:rsid w:val="005F2915"/>
    <w:rsid w:val="005F3607"/>
    <w:rsid w:val="005F387E"/>
    <w:rsid w:val="005F417B"/>
    <w:rsid w:val="00600A88"/>
    <w:rsid w:val="006039B1"/>
    <w:rsid w:val="00604C14"/>
    <w:rsid w:val="00605CD8"/>
    <w:rsid w:val="006122BC"/>
    <w:rsid w:val="00612D12"/>
    <w:rsid w:val="00617039"/>
    <w:rsid w:val="00622837"/>
    <w:rsid w:val="00624201"/>
    <w:rsid w:val="006265D5"/>
    <w:rsid w:val="0062764C"/>
    <w:rsid w:val="00627A35"/>
    <w:rsid w:val="00634503"/>
    <w:rsid w:val="006354F0"/>
    <w:rsid w:val="0063718D"/>
    <w:rsid w:val="00641838"/>
    <w:rsid w:val="006453F1"/>
    <w:rsid w:val="00646F79"/>
    <w:rsid w:val="0064796D"/>
    <w:rsid w:val="00647EB9"/>
    <w:rsid w:val="0065368C"/>
    <w:rsid w:val="00655E49"/>
    <w:rsid w:val="00656DCA"/>
    <w:rsid w:val="00656EB5"/>
    <w:rsid w:val="00660FBF"/>
    <w:rsid w:val="00662E21"/>
    <w:rsid w:val="00665ADE"/>
    <w:rsid w:val="00666165"/>
    <w:rsid w:val="00670F53"/>
    <w:rsid w:val="00677D2E"/>
    <w:rsid w:val="006817E3"/>
    <w:rsid w:val="00682D59"/>
    <w:rsid w:val="00685E3A"/>
    <w:rsid w:val="006868F1"/>
    <w:rsid w:val="00691CBF"/>
    <w:rsid w:val="00692D7F"/>
    <w:rsid w:val="00694344"/>
    <w:rsid w:val="00694F28"/>
    <w:rsid w:val="006A04E2"/>
    <w:rsid w:val="006A0E46"/>
    <w:rsid w:val="006A16FC"/>
    <w:rsid w:val="006A3127"/>
    <w:rsid w:val="006A4302"/>
    <w:rsid w:val="006A4743"/>
    <w:rsid w:val="006A4F88"/>
    <w:rsid w:val="006B0ECF"/>
    <w:rsid w:val="006B15F3"/>
    <w:rsid w:val="006B2500"/>
    <w:rsid w:val="006B4165"/>
    <w:rsid w:val="006B4C66"/>
    <w:rsid w:val="006B722F"/>
    <w:rsid w:val="006C0617"/>
    <w:rsid w:val="006C331A"/>
    <w:rsid w:val="006C348A"/>
    <w:rsid w:val="006C35B0"/>
    <w:rsid w:val="006C3E44"/>
    <w:rsid w:val="006C4034"/>
    <w:rsid w:val="006C4E80"/>
    <w:rsid w:val="006C5460"/>
    <w:rsid w:val="006C5CE6"/>
    <w:rsid w:val="006D1FAD"/>
    <w:rsid w:val="006D3E1D"/>
    <w:rsid w:val="006D483C"/>
    <w:rsid w:val="006D7E84"/>
    <w:rsid w:val="006E2116"/>
    <w:rsid w:val="006E37A3"/>
    <w:rsid w:val="006E5A95"/>
    <w:rsid w:val="006E746F"/>
    <w:rsid w:val="006F01F4"/>
    <w:rsid w:val="006F2EFA"/>
    <w:rsid w:val="006F5908"/>
    <w:rsid w:val="006F6003"/>
    <w:rsid w:val="0070516C"/>
    <w:rsid w:val="007053BB"/>
    <w:rsid w:val="00707652"/>
    <w:rsid w:val="00707D8E"/>
    <w:rsid w:val="00710732"/>
    <w:rsid w:val="007109A7"/>
    <w:rsid w:val="00710C19"/>
    <w:rsid w:val="00713389"/>
    <w:rsid w:val="007155D4"/>
    <w:rsid w:val="00720B0F"/>
    <w:rsid w:val="007213A1"/>
    <w:rsid w:val="00721AEB"/>
    <w:rsid w:val="007228B6"/>
    <w:rsid w:val="00723D7A"/>
    <w:rsid w:val="00724197"/>
    <w:rsid w:val="00725869"/>
    <w:rsid w:val="007277B6"/>
    <w:rsid w:val="00730097"/>
    <w:rsid w:val="007308E2"/>
    <w:rsid w:val="007319FE"/>
    <w:rsid w:val="00732842"/>
    <w:rsid w:val="0073305D"/>
    <w:rsid w:val="00733EDE"/>
    <w:rsid w:val="00734165"/>
    <w:rsid w:val="00735EF2"/>
    <w:rsid w:val="0073694B"/>
    <w:rsid w:val="00737649"/>
    <w:rsid w:val="00737F90"/>
    <w:rsid w:val="00740E72"/>
    <w:rsid w:val="0074248A"/>
    <w:rsid w:val="00742BF5"/>
    <w:rsid w:val="00743860"/>
    <w:rsid w:val="00743ECF"/>
    <w:rsid w:val="00744EF0"/>
    <w:rsid w:val="00746142"/>
    <w:rsid w:val="00746598"/>
    <w:rsid w:val="00747BA2"/>
    <w:rsid w:val="0075250F"/>
    <w:rsid w:val="007556ED"/>
    <w:rsid w:val="00755E33"/>
    <w:rsid w:val="007604B8"/>
    <w:rsid w:val="007618A5"/>
    <w:rsid w:val="007667E8"/>
    <w:rsid w:val="007679FA"/>
    <w:rsid w:val="0077126A"/>
    <w:rsid w:val="0077411C"/>
    <w:rsid w:val="0077642B"/>
    <w:rsid w:val="00777E20"/>
    <w:rsid w:val="00780134"/>
    <w:rsid w:val="0078087E"/>
    <w:rsid w:val="00780ED8"/>
    <w:rsid w:val="00781ACD"/>
    <w:rsid w:val="0078312A"/>
    <w:rsid w:val="0078385A"/>
    <w:rsid w:val="00784D2C"/>
    <w:rsid w:val="00786D12"/>
    <w:rsid w:val="00787F6D"/>
    <w:rsid w:val="007908E1"/>
    <w:rsid w:val="007923E8"/>
    <w:rsid w:val="00792837"/>
    <w:rsid w:val="007934E1"/>
    <w:rsid w:val="00794DEE"/>
    <w:rsid w:val="00795370"/>
    <w:rsid w:val="007A0C33"/>
    <w:rsid w:val="007A1639"/>
    <w:rsid w:val="007A230C"/>
    <w:rsid w:val="007A2354"/>
    <w:rsid w:val="007A4276"/>
    <w:rsid w:val="007A487E"/>
    <w:rsid w:val="007A53E0"/>
    <w:rsid w:val="007B15B9"/>
    <w:rsid w:val="007B27D1"/>
    <w:rsid w:val="007B6A57"/>
    <w:rsid w:val="007C10FA"/>
    <w:rsid w:val="007C1FBB"/>
    <w:rsid w:val="007C3316"/>
    <w:rsid w:val="007C3C17"/>
    <w:rsid w:val="007C44BF"/>
    <w:rsid w:val="007C4E95"/>
    <w:rsid w:val="007D011D"/>
    <w:rsid w:val="007D2183"/>
    <w:rsid w:val="007D3541"/>
    <w:rsid w:val="007D3AD9"/>
    <w:rsid w:val="007D6A63"/>
    <w:rsid w:val="007D78A4"/>
    <w:rsid w:val="007E20C9"/>
    <w:rsid w:val="007E301E"/>
    <w:rsid w:val="007E401F"/>
    <w:rsid w:val="007E55DE"/>
    <w:rsid w:val="007E5DC5"/>
    <w:rsid w:val="007E695A"/>
    <w:rsid w:val="007E6E15"/>
    <w:rsid w:val="007E770D"/>
    <w:rsid w:val="007E7AAC"/>
    <w:rsid w:val="007E7D54"/>
    <w:rsid w:val="007F06A9"/>
    <w:rsid w:val="007F344D"/>
    <w:rsid w:val="007F3F35"/>
    <w:rsid w:val="007F57BE"/>
    <w:rsid w:val="007F5A49"/>
    <w:rsid w:val="007F7AA2"/>
    <w:rsid w:val="0080357E"/>
    <w:rsid w:val="00803650"/>
    <w:rsid w:val="00804019"/>
    <w:rsid w:val="00804D6B"/>
    <w:rsid w:val="00806A15"/>
    <w:rsid w:val="00810146"/>
    <w:rsid w:val="008109B1"/>
    <w:rsid w:val="00813FDA"/>
    <w:rsid w:val="00814EA5"/>
    <w:rsid w:val="0081510B"/>
    <w:rsid w:val="008159A2"/>
    <w:rsid w:val="008214B3"/>
    <w:rsid w:val="00822C00"/>
    <w:rsid w:val="0082371E"/>
    <w:rsid w:val="00823CED"/>
    <w:rsid w:val="00824A51"/>
    <w:rsid w:val="0082688A"/>
    <w:rsid w:val="00826AFC"/>
    <w:rsid w:val="0082734E"/>
    <w:rsid w:val="00830DA5"/>
    <w:rsid w:val="00832DA3"/>
    <w:rsid w:val="008344F2"/>
    <w:rsid w:val="0083478A"/>
    <w:rsid w:val="00835C69"/>
    <w:rsid w:val="00835CC4"/>
    <w:rsid w:val="00842911"/>
    <w:rsid w:val="00844AF3"/>
    <w:rsid w:val="0085113D"/>
    <w:rsid w:val="008513F8"/>
    <w:rsid w:val="008522DD"/>
    <w:rsid w:val="008532AA"/>
    <w:rsid w:val="00854C11"/>
    <w:rsid w:val="008553E7"/>
    <w:rsid w:val="00855F49"/>
    <w:rsid w:val="00856593"/>
    <w:rsid w:val="00856C0A"/>
    <w:rsid w:val="0085715E"/>
    <w:rsid w:val="00861FA2"/>
    <w:rsid w:val="00863CA6"/>
    <w:rsid w:val="008659B8"/>
    <w:rsid w:val="00866AF9"/>
    <w:rsid w:val="00867430"/>
    <w:rsid w:val="008713A4"/>
    <w:rsid w:val="008744CA"/>
    <w:rsid w:val="008760B2"/>
    <w:rsid w:val="00876822"/>
    <w:rsid w:val="00876A7A"/>
    <w:rsid w:val="008775FC"/>
    <w:rsid w:val="00880CD5"/>
    <w:rsid w:val="00883953"/>
    <w:rsid w:val="00885EDC"/>
    <w:rsid w:val="00891F04"/>
    <w:rsid w:val="00892A4C"/>
    <w:rsid w:val="00894E1F"/>
    <w:rsid w:val="00894F04"/>
    <w:rsid w:val="008A1349"/>
    <w:rsid w:val="008A16C7"/>
    <w:rsid w:val="008A2225"/>
    <w:rsid w:val="008A4DF9"/>
    <w:rsid w:val="008A6196"/>
    <w:rsid w:val="008A6C4C"/>
    <w:rsid w:val="008B084A"/>
    <w:rsid w:val="008B1D42"/>
    <w:rsid w:val="008B1E2D"/>
    <w:rsid w:val="008B3E6C"/>
    <w:rsid w:val="008B6028"/>
    <w:rsid w:val="008B7AA6"/>
    <w:rsid w:val="008C0400"/>
    <w:rsid w:val="008C08E6"/>
    <w:rsid w:val="008C15E6"/>
    <w:rsid w:val="008C1F52"/>
    <w:rsid w:val="008C3180"/>
    <w:rsid w:val="008C3569"/>
    <w:rsid w:val="008C4AA4"/>
    <w:rsid w:val="008C5050"/>
    <w:rsid w:val="008C6883"/>
    <w:rsid w:val="008C6992"/>
    <w:rsid w:val="008D03DD"/>
    <w:rsid w:val="008D0F90"/>
    <w:rsid w:val="008D1DF1"/>
    <w:rsid w:val="008D3FA9"/>
    <w:rsid w:val="008D4870"/>
    <w:rsid w:val="008D5594"/>
    <w:rsid w:val="008D6822"/>
    <w:rsid w:val="008E22AF"/>
    <w:rsid w:val="008E3BB8"/>
    <w:rsid w:val="008E468C"/>
    <w:rsid w:val="008E4DE4"/>
    <w:rsid w:val="008E5B8B"/>
    <w:rsid w:val="008E7681"/>
    <w:rsid w:val="008F25A2"/>
    <w:rsid w:val="008F4715"/>
    <w:rsid w:val="008F5208"/>
    <w:rsid w:val="008F5466"/>
    <w:rsid w:val="008F6884"/>
    <w:rsid w:val="008F6F64"/>
    <w:rsid w:val="009009A4"/>
    <w:rsid w:val="00900D11"/>
    <w:rsid w:val="00900E08"/>
    <w:rsid w:val="00902355"/>
    <w:rsid w:val="00902605"/>
    <w:rsid w:val="00902A6B"/>
    <w:rsid w:val="00902C6A"/>
    <w:rsid w:val="009042E1"/>
    <w:rsid w:val="00905414"/>
    <w:rsid w:val="00905865"/>
    <w:rsid w:val="00905CC3"/>
    <w:rsid w:val="009070E3"/>
    <w:rsid w:val="00907541"/>
    <w:rsid w:val="00910EEF"/>
    <w:rsid w:val="00912561"/>
    <w:rsid w:val="00914EDC"/>
    <w:rsid w:val="00915A88"/>
    <w:rsid w:val="0091679E"/>
    <w:rsid w:val="009206F4"/>
    <w:rsid w:val="00921F4F"/>
    <w:rsid w:val="0092279A"/>
    <w:rsid w:val="009236E3"/>
    <w:rsid w:val="00923F89"/>
    <w:rsid w:val="009253DE"/>
    <w:rsid w:val="009263CD"/>
    <w:rsid w:val="00927F57"/>
    <w:rsid w:val="00933285"/>
    <w:rsid w:val="00934E4F"/>
    <w:rsid w:val="00937B27"/>
    <w:rsid w:val="00942025"/>
    <w:rsid w:val="00946DF6"/>
    <w:rsid w:val="009529CB"/>
    <w:rsid w:val="00954CD3"/>
    <w:rsid w:val="00955E0D"/>
    <w:rsid w:val="00956C81"/>
    <w:rsid w:val="00956D13"/>
    <w:rsid w:val="009628CD"/>
    <w:rsid w:val="0096367C"/>
    <w:rsid w:val="00964254"/>
    <w:rsid w:val="009646EA"/>
    <w:rsid w:val="00964D08"/>
    <w:rsid w:val="009672F1"/>
    <w:rsid w:val="00967823"/>
    <w:rsid w:val="0097093A"/>
    <w:rsid w:val="00972427"/>
    <w:rsid w:val="00974482"/>
    <w:rsid w:val="00974CD5"/>
    <w:rsid w:val="0097682A"/>
    <w:rsid w:val="00981624"/>
    <w:rsid w:val="009825E3"/>
    <w:rsid w:val="00985BCD"/>
    <w:rsid w:val="00987297"/>
    <w:rsid w:val="0099103D"/>
    <w:rsid w:val="00991AEE"/>
    <w:rsid w:val="0099209D"/>
    <w:rsid w:val="00992C75"/>
    <w:rsid w:val="009A0841"/>
    <w:rsid w:val="009A2BE5"/>
    <w:rsid w:val="009A2C8C"/>
    <w:rsid w:val="009A2D03"/>
    <w:rsid w:val="009A3516"/>
    <w:rsid w:val="009A4E0F"/>
    <w:rsid w:val="009A5EB9"/>
    <w:rsid w:val="009A6190"/>
    <w:rsid w:val="009A63E7"/>
    <w:rsid w:val="009A757C"/>
    <w:rsid w:val="009A7FEF"/>
    <w:rsid w:val="009B06C5"/>
    <w:rsid w:val="009B4939"/>
    <w:rsid w:val="009B4A6E"/>
    <w:rsid w:val="009B7FE6"/>
    <w:rsid w:val="009C0085"/>
    <w:rsid w:val="009C265D"/>
    <w:rsid w:val="009C2B0C"/>
    <w:rsid w:val="009C3FD5"/>
    <w:rsid w:val="009C46CF"/>
    <w:rsid w:val="009C5EB5"/>
    <w:rsid w:val="009C640A"/>
    <w:rsid w:val="009D09C0"/>
    <w:rsid w:val="009D5FF6"/>
    <w:rsid w:val="009D7DDD"/>
    <w:rsid w:val="009E08D4"/>
    <w:rsid w:val="009E1B18"/>
    <w:rsid w:val="009E29B1"/>
    <w:rsid w:val="009E3A9F"/>
    <w:rsid w:val="009E40F5"/>
    <w:rsid w:val="009E5730"/>
    <w:rsid w:val="009E5DEF"/>
    <w:rsid w:val="009E65D8"/>
    <w:rsid w:val="009E7E63"/>
    <w:rsid w:val="009F01BA"/>
    <w:rsid w:val="009F0B8F"/>
    <w:rsid w:val="009F11A3"/>
    <w:rsid w:val="009F1897"/>
    <w:rsid w:val="009F2803"/>
    <w:rsid w:val="009F2C4B"/>
    <w:rsid w:val="009F5057"/>
    <w:rsid w:val="009F5D16"/>
    <w:rsid w:val="009F6BEB"/>
    <w:rsid w:val="009F72C1"/>
    <w:rsid w:val="009F7976"/>
    <w:rsid w:val="00A016F8"/>
    <w:rsid w:val="00A02C0E"/>
    <w:rsid w:val="00A02E36"/>
    <w:rsid w:val="00A033A1"/>
    <w:rsid w:val="00A03BE7"/>
    <w:rsid w:val="00A042FE"/>
    <w:rsid w:val="00A05C5A"/>
    <w:rsid w:val="00A06C5D"/>
    <w:rsid w:val="00A07E53"/>
    <w:rsid w:val="00A10DD2"/>
    <w:rsid w:val="00A1184B"/>
    <w:rsid w:val="00A12659"/>
    <w:rsid w:val="00A14944"/>
    <w:rsid w:val="00A16063"/>
    <w:rsid w:val="00A21B46"/>
    <w:rsid w:val="00A234B6"/>
    <w:rsid w:val="00A23A12"/>
    <w:rsid w:val="00A24ED6"/>
    <w:rsid w:val="00A25F3E"/>
    <w:rsid w:val="00A279E1"/>
    <w:rsid w:val="00A305D4"/>
    <w:rsid w:val="00A31963"/>
    <w:rsid w:val="00A34472"/>
    <w:rsid w:val="00A350EB"/>
    <w:rsid w:val="00A36EE6"/>
    <w:rsid w:val="00A40C6F"/>
    <w:rsid w:val="00A42120"/>
    <w:rsid w:val="00A444F5"/>
    <w:rsid w:val="00A51861"/>
    <w:rsid w:val="00A52E34"/>
    <w:rsid w:val="00A5474D"/>
    <w:rsid w:val="00A5509E"/>
    <w:rsid w:val="00A55358"/>
    <w:rsid w:val="00A60AA3"/>
    <w:rsid w:val="00A60CD9"/>
    <w:rsid w:val="00A61725"/>
    <w:rsid w:val="00A634F1"/>
    <w:rsid w:val="00A6573C"/>
    <w:rsid w:val="00A665E9"/>
    <w:rsid w:val="00A66D89"/>
    <w:rsid w:val="00A708D1"/>
    <w:rsid w:val="00A70E57"/>
    <w:rsid w:val="00A73029"/>
    <w:rsid w:val="00A731C8"/>
    <w:rsid w:val="00A741C6"/>
    <w:rsid w:val="00A752D6"/>
    <w:rsid w:val="00A805EC"/>
    <w:rsid w:val="00A81344"/>
    <w:rsid w:val="00A82610"/>
    <w:rsid w:val="00A83DC9"/>
    <w:rsid w:val="00A86A25"/>
    <w:rsid w:val="00A911A1"/>
    <w:rsid w:val="00A9155F"/>
    <w:rsid w:val="00A91E4B"/>
    <w:rsid w:val="00A95536"/>
    <w:rsid w:val="00A96176"/>
    <w:rsid w:val="00A969C0"/>
    <w:rsid w:val="00A9728F"/>
    <w:rsid w:val="00A97C55"/>
    <w:rsid w:val="00AA21C6"/>
    <w:rsid w:val="00AA239B"/>
    <w:rsid w:val="00AA46B5"/>
    <w:rsid w:val="00AA6F97"/>
    <w:rsid w:val="00AA79CA"/>
    <w:rsid w:val="00AA7BB2"/>
    <w:rsid w:val="00AA7E2A"/>
    <w:rsid w:val="00AB0320"/>
    <w:rsid w:val="00AB3371"/>
    <w:rsid w:val="00AB37A5"/>
    <w:rsid w:val="00AB77F8"/>
    <w:rsid w:val="00AC0EDA"/>
    <w:rsid w:val="00AC1407"/>
    <w:rsid w:val="00AC463D"/>
    <w:rsid w:val="00AC503F"/>
    <w:rsid w:val="00AC5AFC"/>
    <w:rsid w:val="00AD1593"/>
    <w:rsid w:val="00AD19E0"/>
    <w:rsid w:val="00AD4778"/>
    <w:rsid w:val="00AD7FD5"/>
    <w:rsid w:val="00AE6A4E"/>
    <w:rsid w:val="00AE7592"/>
    <w:rsid w:val="00AF09BC"/>
    <w:rsid w:val="00AF0D9B"/>
    <w:rsid w:val="00AF0DBC"/>
    <w:rsid w:val="00AF1B3E"/>
    <w:rsid w:val="00AF2226"/>
    <w:rsid w:val="00AF3B62"/>
    <w:rsid w:val="00AF434A"/>
    <w:rsid w:val="00AF4BD9"/>
    <w:rsid w:val="00AF6582"/>
    <w:rsid w:val="00AF6E82"/>
    <w:rsid w:val="00AF6F5F"/>
    <w:rsid w:val="00B025CC"/>
    <w:rsid w:val="00B03918"/>
    <w:rsid w:val="00B043BD"/>
    <w:rsid w:val="00B04C96"/>
    <w:rsid w:val="00B04EAB"/>
    <w:rsid w:val="00B057A8"/>
    <w:rsid w:val="00B104FE"/>
    <w:rsid w:val="00B1220F"/>
    <w:rsid w:val="00B122B3"/>
    <w:rsid w:val="00B219AE"/>
    <w:rsid w:val="00B21B25"/>
    <w:rsid w:val="00B22CA8"/>
    <w:rsid w:val="00B22E3A"/>
    <w:rsid w:val="00B23D1A"/>
    <w:rsid w:val="00B23E51"/>
    <w:rsid w:val="00B25E93"/>
    <w:rsid w:val="00B265BF"/>
    <w:rsid w:val="00B2720C"/>
    <w:rsid w:val="00B27925"/>
    <w:rsid w:val="00B27DD1"/>
    <w:rsid w:val="00B3089E"/>
    <w:rsid w:val="00B3369A"/>
    <w:rsid w:val="00B34334"/>
    <w:rsid w:val="00B35132"/>
    <w:rsid w:val="00B4300D"/>
    <w:rsid w:val="00B44321"/>
    <w:rsid w:val="00B4493A"/>
    <w:rsid w:val="00B45FBF"/>
    <w:rsid w:val="00B472FD"/>
    <w:rsid w:val="00B51714"/>
    <w:rsid w:val="00B517EE"/>
    <w:rsid w:val="00B52589"/>
    <w:rsid w:val="00B52971"/>
    <w:rsid w:val="00B5373D"/>
    <w:rsid w:val="00B54B80"/>
    <w:rsid w:val="00B54E47"/>
    <w:rsid w:val="00B558F7"/>
    <w:rsid w:val="00B565AC"/>
    <w:rsid w:val="00B60E98"/>
    <w:rsid w:val="00B6130E"/>
    <w:rsid w:val="00B66002"/>
    <w:rsid w:val="00B66305"/>
    <w:rsid w:val="00B724A9"/>
    <w:rsid w:val="00B77AA9"/>
    <w:rsid w:val="00B82618"/>
    <w:rsid w:val="00B82BE5"/>
    <w:rsid w:val="00B85056"/>
    <w:rsid w:val="00B8539D"/>
    <w:rsid w:val="00B8772A"/>
    <w:rsid w:val="00B901AF"/>
    <w:rsid w:val="00B90AAB"/>
    <w:rsid w:val="00B91758"/>
    <w:rsid w:val="00B91D0C"/>
    <w:rsid w:val="00B92877"/>
    <w:rsid w:val="00B945A7"/>
    <w:rsid w:val="00BA0FDE"/>
    <w:rsid w:val="00BA1F95"/>
    <w:rsid w:val="00BA6851"/>
    <w:rsid w:val="00BA7192"/>
    <w:rsid w:val="00BA7AF8"/>
    <w:rsid w:val="00BB1446"/>
    <w:rsid w:val="00BB1846"/>
    <w:rsid w:val="00BB1B82"/>
    <w:rsid w:val="00BB1E88"/>
    <w:rsid w:val="00BB21FD"/>
    <w:rsid w:val="00BB2C0B"/>
    <w:rsid w:val="00BB2DA0"/>
    <w:rsid w:val="00BB2FCC"/>
    <w:rsid w:val="00BB2FF3"/>
    <w:rsid w:val="00BB7B44"/>
    <w:rsid w:val="00BC11B1"/>
    <w:rsid w:val="00BC1E0D"/>
    <w:rsid w:val="00BC25CA"/>
    <w:rsid w:val="00BC4918"/>
    <w:rsid w:val="00BC5C8D"/>
    <w:rsid w:val="00BC6EDE"/>
    <w:rsid w:val="00BD1E48"/>
    <w:rsid w:val="00BD23D7"/>
    <w:rsid w:val="00BD273E"/>
    <w:rsid w:val="00BD2AA3"/>
    <w:rsid w:val="00BD4A8D"/>
    <w:rsid w:val="00BD6274"/>
    <w:rsid w:val="00BD7DDF"/>
    <w:rsid w:val="00BE0F09"/>
    <w:rsid w:val="00BE171B"/>
    <w:rsid w:val="00BE1E9E"/>
    <w:rsid w:val="00BE3F89"/>
    <w:rsid w:val="00BE4F3D"/>
    <w:rsid w:val="00BE5ADD"/>
    <w:rsid w:val="00BE65C4"/>
    <w:rsid w:val="00BE76C5"/>
    <w:rsid w:val="00BF1333"/>
    <w:rsid w:val="00BF1D3F"/>
    <w:rsid w:val="00BF2A56"/>
    <w:rsid w:val="00BF2F42"/>
    <w:rsid w:val="00BF473F"/>
    <w:rsid w:val="00BF6FC0"/>
    <w:rsid w:val="00C01744"/>
    <w:rsid w:val="00C01F56"/>
    <w:rsid w:val="00C03714"/>
    <w:rsid w:val="00C0650C"/>
    <w:rsid w:val="00C06F8E"/>
    <w:rsid w:val="00C06FF5"/>
    <w:rsid w:val="00C07E80"/>
    <w:rsid w:val="00C112D5"/>
    <w:rsid w:val="00C11618"/>
    <w:rsid w:val="00C122C9"/>
    <w:rsid w:val="00C15A28"/>
    <w:rsid w:val="00C17A08"/>
    <w:rsid w:val="00C17FFB"/>
    <w:rsid w:val="00C21B02"/>
    <w:rsid w:val="00C22C16"/>
    <w:rsid w:val="00C22C88"/>
    <w:rsid w:val="00C2304E"/>
    <w:rsid w:val="00C2373F"/>
    <w:rsid w:val="00C23D77"/>
    <w:rsid w:val="00C24E29"/>
    <w:rsid w:val="00C2556C"/>
    <w:rsid w:val="00C258B6"/>
    <w:rsid w:val="00C272F8"/>
    <w:rsid w:val="00C27B5A"/>
    <w:rsid w:val="00C34263"/>
    <w:rsid w:val="00C34438"/>
    <w:rsid w:val="00C349A0"/>
    <w:rsid w:val="00C35FB0"/>
    <w:rsid w:val="00C36FA0"/>
    <w:rsid w:val="00C40D64"/>
    <w:rsid w:val="00C41C5C"/>
    <w:rsid w:val="00C44710"/>
    <w:rsid w:val="00C45F05"/>
    <w:rsid w:val="00C4632E"/>
    <w:rsid w:val="00C511E6"/>
    <w:rsid w:val="00C51C73"/>
    <w:rsid w:val="00C52A53"/>
    <w:rsid w:val="00C544D8"/>
    <w:rsid w:val="00C54900"/>
    <w:rsid w:val="00C564DA"/>
    <w:rsid w:val="00C56C7C"/>
    <w:rsid w:val="00C56EC5"/>
    <w:rsid w:val="00C63396"/>
    <w:rsid w:val="00C64CF8"/>
    <w:rsid w:val="00C66D7B"/>
    <w:rsid w:val="00C701FE"/>
    <w:rsid w:val="00C70839"/>
    <w:rsid w:val="00C70DBD"/>
    <w:rsid w:val="00C71D4C"/>
    <w:rsid w:val="00C7244B"/>
    <w:rsid w:val="00C754FF"/>
    <w:rsid w:val="00C77D12"/>
    <w:rsid w:val="00C81777"/>
    <w:rsid w:val="00C84FE5"/>
    <w:rsid w:val="00C856C6"/>
    <w:rsid w:val="00C86201"/>
    <w:rsid w:val="00C86D97"/>
    <w:rsid w:val="00C912C8"/>
    <w:rsid w:val="00C91530"/>
    <w:rsid w:val="00C924D9"/>
    <w:rsid w:val="00C94650"/>
    <w:rsid w:val="00C9607E"/>
    <w:rsid w:val="00C96B0A"/>
    <w:rsid w:val="00CA0E40"/>
    <w:rsid w:val="00CA34FE"/>
    <w:rsid w:val="00CA42BC"/>
    <w:rsid w:val="00CA508D"/>
    <w:rsid w:val="00CA5255"/>
    <w:rsid w:val="00CA7DA8"/>
    <w:rsid w:val="00CB073A"/>
    <w:rsid w:val="00CB0DC6"/>
    <w:rsid w:val="00CB344F"/>
    <w:rsid w:val="00CB428C"/>
    <w:rsid w:val="00CB51D8"/>
    <w:rsid w:val="00CB58E0"/>
    <w:rsid w:val="00CB7744"/>
    <w:rsid w:val="00CB7B5A"/>
    <w:rsid w:val="00CB7C46"/>
    <w:rsid w:val="00CC0FBA"/>
    <w:rsid w:val="00CC15F9"/>
    <w:rsid w:val="00CC1DB4"/>
    <w:rsid w:val="00CC2CDA"/>
    <w:rsid w:val="00CC3945"/>
    <w:rsid w:val="00CC4489"/>
    <w:rsid w:val="00CC640E"/>
    <w:rsid w:val="00CD06AF"/>
    <w:rsid w:val="00CD0813"/>
    <w:rsid w:val="00CD0D15"/>
    <w:rsid w:val="00CD11D1"/>
    <w:rsid w:val="00CD2FBF"/>
    <w:rsid w:val="00CD3D4A"/>
    <w:rsid w:val="00CD47EA"/>
    <w:rsid w:val="00CE00E5"/>
    <w:rsid w:val="00CE32C9"/>
    <w:rsid w:val="00CE3E13"/>
    <w:rsid w:val="00CE44D7"/>
    <w:rsid w:val="00CE457B"/>
    <w:rsid w:val="00CE6DC3"/>
    <w:rsid w:val="00CF029E"/>
    <w:rsid w:val="00CF08F6"/>
    <w:rsid w:val="00CF2F45"/>
    <w:rsid w:val="00CF3CE1"/>
    <w:rsid w:val="00CF6184"/>
    <w:rsid w:val="00D00C74"/>
    <w:rsid w:val="00D028D6"/>
    <w:rsid w:val="00D03FAA"/>
    <w:rsid w:val="00D04027"/>
    <w:rsid w:val="00D044F4"/>
    <w:rsid w:val="00D05926"/>
    <w:rsid w:val="00D0610C"/>
    <w:rsid w:val="00D11773"/>
    <w:rsid w:val="00D11B5B"/>
    <w:rsid w:val="00D11FFB"/>
    <w:rsid w:val="00D12C1F"/>
    <w:rsid w:val="00D13891"/>
    <w:rsid w:val="00D14A72"/>
    <w:rsid w:val="00D15794"/>
    <w:rsid w:val="00D20648"/>
    <w:rsid w:val="00D20868"/>
    <w:rsid w:val="00D20B09"/>
    <w:rsid w:val="00D20DA8"/>
    <w:rsid w:val="00D21D8C"/>
    <w:rsid w:val="00D21F4B"/>
    <w:rsid w:val="00D21FBB"/>
    <w:rsid w:val="00D22BE1"/>
    <w:rsid w:val="00D22F4D"/>
    <w:rsid w:val="00D23E1D"/>
    <w:rsid w:val="00D26371"/>
    <w:rsid w:val="00D31028"/>
    <w:rsid w:val="00D3152E"/>
    <w:rsid w:val="00D3179F"/>
    <w:rsid w:val="00D3525B"/>
    <w:rsid w:val="00D40824"/>
    <w:rsid w:val="00D40B43"/>
    <w:rsid w:val="00D43296"/>
    <w:rsid w:val="00D43908"/>
    <w:rsid w:val="00D523D2"/>
    <w:rsid w:val="00D52ED1"/>
    <w:rsid w:val="00D56F59"/>
    <w:rsid w:val="00D6103D"/>
    <w:rsid w:val="00D64BEC"/>
    <w:rsid w:val="00D654AF"/>
    <w:rsid w:val="00D705FD"/>
    <w:rsid w:val="00D7098E"/>
    <w:rsid w:val="00D72EB7"/>
    <w:rsid w:val="00D7323B"/>
    <w:rsid w:val="00D73968"/>
    <w:rsid w:val="00D74132"/>
    <w:rsid w:val="00D74670"/>
    <w:rsid w:val="00D74D00"/>
    <w:rsid w:val="00D74F48"/>
    <w:rsid w:val="00D75BBC"/>
    <w:rsid w:val="00D76834"/>
    <w:rsid w:val="00D805B4"/>
    <w:rsid w:val="00D819D7"/>
    <w:rsid w:val="00D82DE7"/>
    <w:rsid w:val="00D8461E"/>
    <w:rsid w:val="00D9101B"/>
    <w:rsid w:val="00D9493C"/>
    <w:rsid w:val="00D94A6A"/>
    <w:rsid w:val="00D96C7E"/>
    <w:rsid w:val="00DA0D5F"/>
    <w:rsid w:val="00DA3470"/>
    <w:rsid w:val="00DA4B00"/>
    <w:rsid w:val="00DA5261"/>
    <w:rsid w:val="00DA5A18"/>
    <w:rsid w:val="00DA5B33"/>
    <w:rsid w:val="00DA7C82"/>
    <w:rsid w:val="00DA7F3B"/>
    <w:rsid w:val="00DB06AF"/>
    <w:rsid w:val="00DB1ECD"/>
    <w:rsid w:val="00DB25AD"/>
    <w:rsid w:val="00DB39F6"/>
    <w:rsid w:val="00DC7069"/>
    <w:rsid w:val="00DC7C97"/>
    <w:rsid w:val="00DD11D2"/>
    <w:rsid w:val="00DD3C36"/>
    <w:rsid w:val="00DD3D01"/>
    <w:rsid w:val="00DD3FD9"/>
    <w:rsid w:val="00DD65CF"/>
    <w:rsid w:val="00DD7A81"/>
    <w:rsid w:val="00DE1A94"/>
    <w:rsid w:val="00DE3E56"/>
    <w:rsid w:val="00DE45CE"/>
    <w:rsid w:val="00DE48C8"/>
    <w:rsid w:val="00DE50C1"/>
    <w:rsid w:val="00DE59E3"/>
    <w:rsid w:val="00DE66C9"/>
    <w:rsid w:val="00DE682F"/>
    <w:rsid w:val="00DE73AB"/>
    <w:rsid w:val="00DF0194"/>
    <w:rsid w:val="00DF0FA5"/>
    <w:rsid w:val="00DF7AFB"/>
    <w:rsid w:val="00E00100"/>
    <w:rsid w:val="00E00197"/>
    <w:rsid w:val="00E0025D"/>
    <w:rsid w:val="00E00B35"/>
    <w:rsid w:val="00E02460"/>
    <w:rsid w:val="00E0262F"/>
    <w:rsid w:val="00E032FC"/>
    <w:rsid w:val="00E03668"/>
    <w:rsid w:val="00E048A8"/>
    <w:rsid w:val="00E07A18"/>
    <w:rsid w:val="00E07BAF"/>
    <w:rsid w:val="00E12D98"/>
    <w:rsid w:val="00E21CE9"/>
    <w:rsid w:val="00E2309E"/>
    <w:rsid w:val="00E230ED"/>
    <w:rsid w:val="00E25A74"/>
    <w:rsid w:val="00E27D70"/>
    <w:rsid w:val="00E27D86"/>
    <w:rsid w:val="00E30AE2"/>
    <w:rsid w:val="00E31F4F"/>
    <w:rsid w:val="00E33258"/>
    <w:rsid w:val="00E33B16"/>
    <w:rsid w:val="00E33EA0"/>
    <w:rsid w:val="00E33FE7"/>
    <w:rsid w:val="00E40AD9"/>
    <w:rsid w:val="00E434BC"/>
    <w:rsid w:val="00E43DFB"/>
    <w:rsid w:val="00E46E44"/>
    <w:rsid w:val="00E516EC"/>
    <w:rsid w:val="00E5292F"/>
    <w:rsid w:val="00E52A06"/>
    <w:rsid w:val="00E5311A"/>
    <w:rsid w:val="00E54286"/>
    <w:rsid w:val="00E57937"/>
    <w:rsid w:val="00E5797A"/>
    <w:rsid w:val="00E60DB0"/>
    <w:rsid w:val="00E63675"/>
    <w:rsid w:val="00E63840"/>
    <w:rsid w:val="00E64BA3"/>
    <w:rsid w:val="00E65A01"/>
    <w:rsid w:val="00E65E2E"/>
    <w:rsid w:val="00E707C2"/>
    <w:rsid w:val="00E717CA"/>
    <w:rsid w:val="00E73165"/>
    <w:rsid w:val="00E7370A"/>
    <w:rsid w:val="00E73B2E"/>
    <w:rsid w:val="00E74E81"/>
    <w:rsid w:val="00E75486"/>
    <w:rsid w:val="00E77FEF"/>
    <w:rsid w:val="00E82C41"/>
    <w:rsid w:val="00E83755"/>
    <w:rsid w:val="00E8385D"/>
    <w:rsid w:val="00E8640F"/>
    <w:rsid w:val="00E86F98"/>
    <w:rsid w:val="00E873A5"/>
    <w:rsid w:val="00E87B90"/>
    <w:rsid w:val="00E933C8"/>
    <w:rsid w:val="00E9400A"/>
    <w:rsid w:val="00E94C90"/>
    <w:rsid w:val="00E9507D"/>
    <w:rsid w:val="00E959D0"/>
    <w:rsid w:val="00E966BB"/>
    <w:rsid w:val="00E97EC7"/>
    <w:rsid w:val="00EA094C"/>
    <w:rsid w:val="00EA1002"/>
    <w:rsid w:val="00EA2F86"/>
    <w:rsid w:val="00EA6269"/>
    <w:rsid w:val="00EA7E3A"/>
    <w:rsid w:val="00EB072C"/>
    <w:rsid w:val="00EB07BA"/>
    <w:rsid w:val="00EB15E4"/>
    <w:rsid w:val="00EB1F0E"/>
    <w:rsid w:val="00EB397D"/>
    <w:rsid w:val="00EB443A"/>
    <w:rsid w:val="00EB4A45"/>
    <w:rsid w:val="00EB55A9"/>
    <w:rsid w:val="00EB6BB8"/>
    <w:rsid w:val="00EB6CF4"/>
    <w:rsid w:val="00EC07C2"/>
    <w:rsid w:val="00EC1136"/>
    <w:rsid w:val="00EC1291"/>
    <w:rsid w:val="00EC1DB5"/>
    <w:rsid w:val="00EC6A3C"/>
    <w:rsid w:val="00EC7525"/>
    <w:rsid w:val="00ED0639"/>
    <w:rsid w:val="00ED19C8"/>
    <w:rsid w:val="00ED2C6F"/>
    <w:rsid w:val="00ED2F69"/>
    <w:rsid w:val="00ED3876"/>
    <w:rsid w:val="00ED6206"/>
    <w:rsid w:val="00ED721A"/>
    <w:rsid w:val="00ED7374"/>
    <w:rsid w:val="00EE17F2"/>
    <w:rsid w:val="00EE235D"/>
    <w:rsid w:val="00EE241D"/>
    <w:rsid w:val="00EE29AF"/>
    <w:rsid w:val="00EE2D06"/>
    <w:rsid w:val="00EE2ED8"/>
    <w:rsid w:val="00EE6877"/>
    <w:rsid w:val="00EE68C4"/>
    <w:rsid w:val="00EF07CF"/>
    <w:rsid w:val="00EF111C"/>
    <w:rsid w:val="00EF26DF"/>
    <w:rsid w:val="00EF4A04"/>
    <w:rsid w:val="00EF74CD"/>
    <w:rsid w:val="00F002B5"/>
    <w:rsid w:val="00F04E56"/>
    <w:rsid w:val="00F051E0"/>
    <w:rsid w:val="00F06553"/>
    <w:rsid w:val="00F10420"/>
    <w:rsid w:val="00F11E8D"/>
    <w:rsid w:val="00F12E70"/>
    <w:rsid w:val="00F12F88"/>
    <w:rsid w:val="00F13FFA"/>
    <w:rsid w:val="00F14586"/>
    <w:rsid w:val="00F148F4"/>
    <w:rsid w:val="00F14DDD"/>
    <w:rsid w:val="00F16C63"/>
    <w:rsid w:val="00F207CA"/>
    <w:rsid w:val="00F21029"/>
    <w:rsid w:val="00F24A82"/>
    <w:rsid w:val="00F24D46"/>
    <w:rsid w:val="00F254AA"/>
    <w:rsid w:val="00F256A9"/>
    <w:rsid w:val="00F26BF8"/>
    <w:rsid w:val="00F3002D"/>
    <w:rsid w:val="00F30325"/>
    <w:rsid w:val="00F307B4"/>
    <w:rsid w:val="00F30E04"/>
    <w:rsid w:val="00F32A1F"/>
    <w:rsid w:val="00F33CAC"/>
    <w:rsid w:val="00F3671E"/>
    <w:rsid w:val="00F40682"/>
    <w:rsid w:val="00F40E26"/>
    <w:rsid w:val="00F4519A"/>
    <w:rsid w:val="00F47E2F"/>
    <w:rsid w:val="00F5273D"/>
    <w:rsid w:val="00F5295C"/>
    <w:rsid w:val="00F5355F"/>
    <w:rsid w:val="00F539CE"/>
    <w:rsid w:val="00F55D5F"/>
    <w:rsid w:val="00F5743E"/>
    <w:rsid w:val="00F57920"/>
    <w:rsid w:val="00F630C5"/>
    <w:rsid w:val="00F64242"/>
    <w:rsid w:val="00F64F4C"/>
    <w:rsid w:val="00F660EE"/>
    <w:rsid w:val="00F744CF"/>
    <w:rsid w:val="00F75EA8"/>
    <w:rsid w:val="00F76911"/>
    <w:rsid w:val="00F76F32"/>
    <w:rsid w:val="00F80BE1"/>
    <w:rsid w:val="00F80EB8"/>
    <w:rsid w:val="00F81816"/>
    <w:rsid w:val="00F81A65"/>
    <w:rsid w:val="00F83966"/>
    <w:rsid w:val="00F869F9"/>
    <w:rsid w:val="00F91577"/>
    <w:rsid w:val="00F94241"/>
    <w:rsid w:val="00F95E9A"/>
    <w:rsid w:val="00FA0080"/>
    <w:rsid w:val="00FA0791"/>
    <w:rsid w:val="00FA0B51"/>
    <w:rsid w:val="00FA35E0"/>
    <w:rsid w:val="00FA5522"/>
    <w:rsid w:val="00FA5DDD"/>
    <w:rsid w:val="00FA7853"/>
    <w:rsid w:val="00FB0C03"/>
    <w:rsid w:val="00FB1D8D"/>
    <w:rsid w:val="00FB4655"/>
    <w:rsid w:val="00FB50F3"/>
    <w:rsid w:val="00FB578C"/>
    <w:rsid w:val="00FB7B88"/>
    <w:rsid w:val="00FC2DCF"/>
    <w:rsid w:val="00FC4595"/>
    <w:rsid w:val="00FC5350"/>
    <w:rsid w:val="00FD1828"/>
    <w:rsid w:val="00FD4B7B"/>
    <w:rsid w:val="00FD5612"/>
    <w:rsid w:val="00FD6D8B"/>
    <w:rsid w:val="00FE010B"/>
    <w:rsid w:val="00FE06DE"/>
    <w:rsid w:val="00FE0E46"/>
    <w:rsid w:val="00FE270A"/>
    <w:rsid w:val="00FE2D72"/>
    <w:rsid w:val="00FE3A41"/>
    <w:rsid w:val="00FE52F4"/>
    <w:rsid w:val="00FE7300"/>
    <w:rsid w:val="00FF067B"/>
    <w:rsid w:val="00FF2947"/>
    <w:rsid w:val="00FF527F"/>
    <w:rsid w:val="00FF62D0"/>
    <w:rsid w:val="0EB93A79"/>
    <w:rsid w:val="11B774F7"/>
    <w:rsid w:val="267F1598"/>
    <w:rsid w:val="2C524C42"/>
    <w:rsid w:val="310C4AE4"/>
    <w:rsid w:val="3120238F"/>
    <w:rsid w:val="406A3127"/>
    <w:rsid w:val="41477DCF"/>
    <w:rsid w:val="56412876"/>
    <w:rsid w:val="5867263B"/>
    <w:rsid w:val="629F6669"/>
    <w:rsid w:val="64FC001B"/>
    <w:rsid w:val="6E4B0CCA"/>
    <w:rsid w:val="71A85EF1"/>
    <w:rsid w:val="78FC5ECE"/>
    <w:rsid w:val="7A9B7F8C"/>
    <w:rsid w:val="7C1A19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482"/>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74482"/>
    <w:rPr>
      <w:sz w:val="18"/>
      <w:szCs w:val="18"/>
    </w:rPr>
  </w:style>
  <w:style w:type="paragraph" w:styleId="a4">
    <w:name w:val="footer"/>
    <w:basedOn w:val="a"/>
    <w:link w:val="Char0"/>
    <w:uiPriority w:val="99"/>
    <w:unhideWhenUsed/>
    <w:qFormat/>
    <w:rsid w:val="0097448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7448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974482"/>
    <w:rPr>
      <w:rFonts w:asciiTheme="minorHAnsi" w:eastAsiaTheme="minorEastAsia" w:hAnsiTheme="minorHAnsi"/>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99"/>
    <w:qFormat/>
    <w:rsid w:val="00974482"/>
    <w:rPr>
      <w:rFonts w:cs="Times New Roman"/>
      <w:b/>
      <w:bCs/>
    </w:rPr>
  </w:style>
  <w:style w:type="character" w:customStyle="1" w:styleId="Char0">
    <w:name w:val="页脚 Char"/>
    <w:basedOn w:val="a0"/>
    <w:link w:val="a4"/>
    <w:uiPriority w:val="99"/>
    <w:qFormat/>
    <w:rsid w:val="00974482"/>
    <w:rPr>
      <w:sz w:val="18"/>
      <w:szCs w:val="18"/>
    </w:rPr>
  </w:style>
  <w:style w:type="paragraph" w:styleId="a8">
    <w:name w:val="No Spacing"/>
    <w:uiPriority w:val="1"/>
    <w:qFormat/>
    <w:rsid w:val="00974482"/>
    <w:pPr>
      <w:widowControl w:val="0"/>
      <w:jc w:val="both"/>
    </w:pPr>
    <w:rPr>
      <w:kern w:val="2"/>
      <w:sz w:val="32"/>
      <w:szCs w:val="32"/>
    </w:rPr>
  </w:style>
  <w:style w:type="paragraph" w:styleId="a9">
    <w:name w:val="List Paragraph"/>
    <w:basedOn w:val="a"/>
    <w:uiPriority w:val="34"/>
    <w:qFormat/>
    <w:rsid w:val="00974482"/>
    <w:pPr>
      <w:ind w:firstLineChars="200" w:firstLine="420"/>
    </w:pPr>
  </w:style>
  <w:style w:type="character" w:customStyle="1" w:styleId="Char1">
    <w:name w:val="页眉 Char"/>
    <w:basedOn w:val="a0"/>
    <w:link w:val="a5"/>
    <w:uiPriority w:val="99"/>
    <w:qFormat/>
    <w:rsid w:val="00974482"/>
    <w:rPr>
      <w:sz w:val="18"/>
      <w:szCs w:val="18"/>
    </w:rPr>
  </w:style>
  <w:style w:type="character" w:customStyle="1" w:styleId="Char">
    <w:name w:val="批注框文本 Char"/>
    <w:basedOn w:val="a0"/>
    <w:link w:val="a3"/>
    <w:uiPriority w:val="99"/>
    <w:semiHidden/>
    <w:qFormat/>
    <w:rsid w:val="00974482"/>
    <w:rPr>
      <w:sz w:val="18"/>
      <w:szCs w:val="18"/>
    </w:rPr>
  </w:style>
  <w:style w:type="character" w:styleId="aa">
    <w:name w:val="Subtle Reference"/>
    <w:basedOn w:val="a0"/>
    <w:uiPriority w:val="31"/>
    <w:qFormat/>
    <w:rsid w:val="00C258B6"/>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1"/>
    <customShpInfo spid="_x0000_s1032"/>
    <customShpInfo spid="_x0000_s1033"/>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1069</Words>
  <Characters>6095</Characters>
  <Application>Microsoft Office Word</Application>
  <DocSecurity>0</DocSecurity>
  <Lines>50</Lines>
  <Paragraphs>14</Paragraphs>
  <ScaleCrop>false</ScaleCrop>
  <Company>www.deepin.net.cn</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益阳市市场监督管理局</dc:creator>
  <cp:lastModifiedBy>益阳市市场监督管理局</cp:lastModifiedBy>
  <cp:revision>35</cp:revision>
  <cp:lastPrinted>2021-04-30T03:02:00Z</cp:lastPrinted>
  <dcterms:created xsi:type="dcterms:W3CDTF">2021-04-26T09:45:00Z</dcterms:created>
  <dcterms:modified xsi:type="dcterms:W3CDTF">2021-05-06T06:50:00Z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653D8D01D937401A8DF258F63B7A2863</vt:lpwstr>
  </property>
</Properties>
</file>