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4BB" w:rsidRDefault="003D1710">
      <w:pPr>
        <w:autoSpaceDE w:val="0"/>
        <w:autoSpaceDN w:val="0"/>
        <w:adjustRightInd w:val="0"/>
        <w:jc w:val="left"/>
        <w:rPr>
          <w:rFonts w:asciiTheme="minorEastAsia" w:eastAsiaTheme="minorEastAsia" w:hAnsiTheme="minorEastAsia" w:cs="FZXBSK--GBK1-0"/>
          <w:b/>
          <w:color w:val="000000"/>
          <w:kern w:val="0"/>
          <w:sz w:val="44"/>
          <w:szCs w:val="44"/>
        </w:rPr>
      </w:pPr>
      <w:r>
        <w:rPr>
          <w:rFonts w:asciiTheme="minorEastAsia" w:eastAsiaTheme="minorEastAsia" w:hAnsiTheme="minorEastAsia" w:cs="FZXBSK--GBK1-0"/>
          <w:b/>
          <w:noProof/>
          <w:color w:val="000000"/>
          <w:kern w:val="0"/>
          <w:sz w:val="44"/>
          <w:szCs w:val="44"/>
        </w:rPr>
        <w:pict>
          <v:group id="组合 4" o:spid="_x0000_s1042" style="position:absolute;margin-left:0;margin-top:-5.5pt;width:445.2pt;height:678pt;z-index:251658240" coordorigin="1588,1578" coordsize="8904,13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5" o:spid="_x0000_s1043" type="#_x0000_t136" style="position:absolute;left:1906;top:1578;width:8109;height:866" fillcolor="red" strokecolor="red">
              <v:textpath style="font-family:&quot;华文中宋&quot;;v-text-spacing:78644f" trim="t" string="益阳市市场监督管理局"/>
            </v:shape>
            <v:line id="直线 6" o:spid="_x0000_s1044" style="position:absolute" from="1588,2978" to="10492,2978" strokecolor="red" strokeweight="4.25pt">
              <v:stroke linestyle="thickThin"/>
            </v:line>
            <v:line id="直线 7" o:spid="_x0000_s1045" style="position:absolute" from="1588,15138" to="10492,15138" strokecolor="red" strokeweight="4.5pt">
              <v:stroke linestyle="thinThick"/>
            </v:line>
          </v:group>
        </w:pict>
      </w:r>
    </w:p>
    <w:p w:rsidR="00E644BB" w:rsidRDefault="00E644BB">
      <w:pPr>
        <w:autoSpaceDE w:val="0"/>
        <w:autoSpaceDN w:val="0"/>
        <w:adjustRightInd w:val="0"/>
        <w:jc w:val="left"/>
        <w:rPr>
          <w:rFonts w:asciiTheme="minorEastAsia" w:eastAsiaTheme="minorEastAsia" w:hAnsiTheme="minorEastAsia" w:cs="FZXBSK--GBK1-0"/>
          <w:b/>
          <w:color w:val="000000"/>
          <w:kern w:val="0"/>
          <w:sz w:val="44"/>
          <w:szCs w:val="44"/>
        </w:rPr>
      </w:pPr>
    </w:p>
    <w:p w:rsidR="00E644BB" w:rsidRDefault="00E644BB">
      <w:pPr>
        <w:autoSpaceDE w:val="0"/>
        <w:autoSpaceDN w:val="0"/>
        <w:adjustRightInd w:val="0"/>
        <w:jc w:val="left"/>
        <w:rPr>
          <w:rFonts w:asciiTheme="minorEastAsia" w:eastAsiaTheme="minorEastAsia" w:hAnsiTheme="minorEastAsia" w:cs="FZXBSK--GBK1-0"/>
          <w:b/>
          <w:color w:val="000000"/>
          <w:kern w:val="0"/>
          <w:sz w:val="44"/>
          <w:szCs w:val="44"/>
        </w:rPr>
      </w:pPr>
    </w:p>
    <w:p w:rsidR="00E644BB" w:rsidRDefault="005D2A2E">
      <w:pPr>
        <w:autoSpaceDE w:val="0"/>
        <w:autoSpaceDN w:val="0"/>
        <w:adjustRightInd w:val="0"/>
        <w:spacing w:line="0" w:lineRule="atLeast"/>
        <w:jc w:val="center"/>
        <w:rPr>
          <w:rFonts w:ascii="方正小标宋简体" w:eastAsia="方正小标宋简体" w:hAnsi="方正小标宋简体" w:cs="方正小标宋简体"/>
          <w:bCs/>
          <w:color w:val="000000"/>
          <w:kern w:val="0"/>
          <w:sz w:val="44"/>
          <w:szCs w:val="44"/>
        </w:rPr>
      </w:pPr>
      <w:r>
        <w:rPr>
          <w:rFonts w:ascii="方正小标宋简体" w:eastAsia="方正小标宋简体" w:hAnsi="方正小标宋简体" w:cs="方正小标宋简体" w:hint="eastAsia"/>
          <w:bCs/>
          <w:color w:val="000000"/>
          <w:kern w:val="0"/>
          <w:sz w:val="44"/>
          <w:szCs w:val="44"/>
        </w:rPr>
        <w:t>益阳市市场监督管理局</w:t>
      </w:r>
    </w:p>
    <w:p w:rsidR="00E644BB" w:rsidRDefault="005D2A2E">
      <w:pPr>
        <w:autoSpaceDE w:val="0"/>
        <w:autoSpaceDN w:val="0"/>
        <w:adjustRightInd w:val="0"/>
        <w:spacing w:line="0" w:lineRule="atLeast"/>
        <w:jc w:val="center"/>
        <w:rPr>
          <w:rFonts w:ascii="方正小标宋简体" w:eastAsia="方正小标宋简体" w:hAnsi="方正小标宋简体" w:cs="方正小标宋简体"/>
          <w:bCs/>
          <w:color w:val="000000"/>
          <w:kern w:val="0"/>
          <w:sz w:val="44"/>
          <w:szCs w:val="44"/>
        </w:rPr>
      </w:pPr>
      <w:r>
        <w:rPr>
          <w:rFonts w:ascii="方正小标宋简体" w:eastAsia="方正小标宋简体" w:hAnsi="方正小标宋简体" w:cs="方正小标宋简体" w:hint="eastAsia"/>
          <w:bCs/>
          <w:color w:val="000000"/>
          <w:kern w:val="0"/>
          <w:sz w:val="44"/>
          <w:szCs w:val="44"/>
        </w:rPr>
        <w:t>2020年度质量监管项目资金绩效自评报告</w:t>
      </w:r>
    </w:p>
    <w:p w:rsidR="00E644BB" w:rsidRDefault="00E644BB">
      <w:pPr>
        <w:autoSpaceDE w:val="0"/>
        <w:autoSpaceDN w:val="0"/>
        <w:adjustRightInd w:val="0"/>
        <w:spacing w:line="600" w:lineRule="exact"/>
        <w:ind w:firstLineChars="221" w:firstLine="707"/>
        <w:rPr>
          <w:rFonts w:cs="FZFSK--GBK1-0"/>
          <w:color w:val="000000"/>
          <w:kern w:val="0"/>
        </w:rPr>
      </w:pPr>
    </w:p>
    <w:p w:rsidR="00E644BB" w:rsidRDefault="005D2A2E">
      <w:pPr>
        <w:autoSpaceDE w:val="0"/>
        <w:autoSpaceDN w:val="0"/>
        <w:adjustRightInd w:val="0"/>
        <w:spacing w:line="600" w:lineRule="exact"/>
        <w:ind w:firstLineChars="221" w:firstLine="707"/>
        <w:rPr>
          <w:rFonts w:ascii="Times New Roman" w:eastAsia="仿宋_GB2312" w:hAnsi="Times New Roman" w:cs="Times New Roman"/>
          <w:color w:val="000000"/>
          <w:kern w:val="0"/>
        </w:rPr>
      </w:pPr>
      <w:r>
        <w:rPr>
          <w:rFonts w:ascii="Times New Roman" w:eastAsia="仿宋_GB2312" w:hAnsi="Times New Roman" w:cs="Times New Roman"/>
          <w:color w:val="000000"/>
          <w:kern w:val="0"/>
        </w:rPr>
        <w:t>为落实《益阳市财政局关于开展</w:t>
      </w:r>
      <w:r>
        <w:rPr>
          <w:rFonts w:ascii="Times New Roman" w:eastAsia="仿宋_GB2312" w:hAnsi="Times New Roman" w:cs="Times New Roman"/>
          <w:color w:val="000000"/>
          <w:kern w:val="0"/>
        </w:rPr>
        <w:t>2020</w:t>
      </w:r>
      <w:r>
        <w:rPr>
          <w:rFonts w:ascii="Times New Roman" w:eastAsia="仿宋_GB2312" w:hAnsi="Times New Roman" w:cs="Times New Roman"/>
          <w:color w:val="000000"/>
          <w:kern w:val="0"/>
        </w:rPr>
        <w:t>年度部门绩效自评工作的通知》要求，益阳市市场督管理局对</w:t>
      </w:r>
      <w:r>
        <w:rPr>
          <w:rFonts w:ascii="Times New Roman" w:eastAsia="仿宋_GB2312" w:hAnsi="Times New Roman" w:cs="Times New Roman"/>
          <w:color w:val="000000"/>
          <w:kern w:val="0"/>
        </w:rPr>
        <w:t>2020</w:t>
      </w:r>
      <w:r>
        <w:rPr>
          <w:rFonts w:ascii="Times New Roman" w:eastAsia="仿宋_GB2312" w:hAnsi="Times New Roman" w:cs="Times New Roman"/>
          <w:color w:val="000000"/>
          <w:kern w:val="0"/>
        </w:rPr>
        <w:t>年度质量监管专项资金绩效评价工作进行了部署，严格按要求开展了绩效自评，现将有关自评情况报告如下：</w:t>
      </w:r>
    </w:p>
    <w:p w:rsidR="00E644BB" w:rsidRDefault="005D2A2E">
      <w:pPr>
        <w:autoSpaceDE w:val="0"/>
        <w:autoSpaceDN w:val="0"/>
        <w:adjustRightInd w:val="0"/>
        <w:spacing w:line="600" w:lineRule="exact"/>
        <w:ind w:firstLineChars="221" w:firstLine="707"/>
        <w:rPr>
          <w:rFonts w:ascii="黑体" w:eastAsia="黑体" w:hAnsi="黑体" w:cs="黑体"/>
          <w:color w:val="000000"/>
          <w:kern w:val="0"/>
        </w:rPr>
      </w:pPr>
      <w:r>
        <w:rPr>
          <w:rFonts w:ascii="黑体" w:eastAsia="黑体" w:hAnsi="黑体" w:cs="黑体" w:hint="eastAsia"/>
          <w:color w:val="000000"/>
          <w:kern w:val="0"/>
        </w:rPr>
        <w:t>一、项目概况</w:t>
      </w:r>
    </w:p>
    <w:p w:rsidR="00E644BB" w:rsidRDefault="005D2A2E">
      <w:pPr>
        <w:autoSpaceDE w:val="0"/>
        <w:autoSpaceDN w:val="0"/>
        <w:adjustRightInd w:val="0"/>
        <w:spacing w:line="600" w:lineRule="exact"/>
        <w:ind w:firstLine="629"/>
        <w:rPr>
          <w:rFonts w:ascii="楷体_GB2312" w:eastAsia="楷体_GB2312" w:hAnsi="楷体_GB2312" w:cs="楷体_GB2312"/>
          <w:bCs/>
          <w:color w:val="000000"/>
          <w:kern w:val="0"/>
        </w:rPr>
      </w:pPr>
      <w:r>
        <w:rPr>
          <w:rFonts w:ascii="楷体_GB2312" w:eastAsia="楷体_GB2312" w:hAnsi="楷体_GB2312" w:cs="楷体_GB2312"/>
          <w:bCs/>
          <w:color w:val="000000"/>
          <w:kern w:val="0"/>
        </w:rPr>
        <w:t>（一）项目单位基本情况</w:t>
      </w:r>
    </w:p>
    <w:p w:rsidR="00E644BB" w:rsidRDefault="005D2A2E">
      <w:pPr>
        <w:autoSpaceDE w:val="0"/>
        <w:autoSpaceDN w:val="0"/>
        <w:adjustRightInd w:val="0"/>
        <w:spacing w:line="600" w:lineRule="exact"/>
        <w:ind w:firstLine="629"/>
        <w:rPr>
          <w:rFonts w:ascii="Times New Roman" w:eastAsia="仿宋_GB2312" w:hAnsi="Times New Roman" w:cs="Times New Roman"/>
        </w:rPr>
      </w:pPr>
      <w:r>
        <w:rPr>
          <w:rFonts w:ascii="Times New Roman" w:eastAsia="仿宋_GB2312" w:hAnsi="Times New Roman" w:cs="Times New Roman"/>
        </w:rPr>
        <w:t>根据益阳市委机构改革统一部署，益阳市市场监督管理局（以下简称</w:t>
      </w:r>
      <w:r>
        <w:rPr>
          <w:rFonts w:ascii="Times New Roman" w:eastAsia="仿宋_GB2312" w:hAnsi="Times New Roman" w:cs="Times New Roman"/>
        </w:rPr>
        <w:t>“</w:t>
      </w:r>
      <w:r>
        <w:rPr>
          <w:rFonts w:ascii="Times New Roman" w:eastAsia="仿宋_GB2312" w:hAnsi="Times New Roman" w:cs="Times New Roman"/>
        </w:rPr>
        <w:t>市市场监管局</w:t>
      </w:r>
      <w:r>
        <w:rPr>
          <w:rFonts w:ascii="Times New Roman" w:eastAsia="仿宋_GB2312" w:hAnsi="Times New Roman" w:cs="Times New Roman"/>
        </w:rPr>
        <w:t>”</w:t>
      </w:r>
      <w:r>
        <w:rPr>
          <w:rFonts w:ascii="Times New Roman" w:eastAsia="仿宋_GB2312" w:hAnsi="Times New Roman" w:cs="Times New Roman"/>
        </w:rPr>
        <w:t>）于</w:t>
      </w:r>
      <w:r>
        <w:rPr>
          <w:rFonts w:ascii="Times New Roman" w:eastAsia="仿宋_GB2312" w:hAnsi="Times New Roman" w:cs="Times New Roman"/>
        </w:rPr>
        <w:t>2019</w:t>
      </w:r>
      <w:r>
        <w:rPr>
          <w:rFonts w:ascii="Times New Roman" w:eastAsia="仿宋_GB2312" w:hAnsi="Times New Roman" w:cs="Times New Roman"/>
        </w:rPr>
        <w:t>年</w:t>
      </w:r>
      <w:r>
        <w:rPr>
          <w:rFonts w:ascii="Times New Roman" w:eastAsia="仿宋_GB2312" w:hAnsi="Times New Roman" w:cs="Times New Roman"/>
        </w:rPr>
        <w:t>2</w:t>
      </w:r>
      <w:r>
        <w:rPr>
          <w:rFonts w:ascii="Times New Roman" w:eastAsia="仿宋_GB2312" w:hAnsi="Times New Roman" w:cs="Times New Roman"/>
        </w:rPr>
        <w:t>月</w:t>
      </w:r>
      <w:r>
        <w:rPr>
          <w:rFonts w:ascii="Times New Roman" w:eastAsia="仿宋_GB2312" w:hAnsi="Times New Roman" w:cs="Times New Roman"/>
        </w:rPr>
        <w:t>28</w:t>
      </w:r>
      <w:r>
        <w:rPr>
          <w:rFonts w:ascii="Times New Roman" w:eastAsia="仿宋_GB2312" w:hAnsi="Times New Roman" w:cs="Times New Roman"/>
        </w:rPr>
        <w:t>日正式挂牌。新组建的益阳市市场监管局整合了原市工商局、质监局、食药监局、科技局的知识产权相关职责和</w:t>
      </w:r>
      <w:proofErr w:type="gramStart"/>
      <w:r>
        <w:rPr>
          <w:rFonts w:ascii="Times New Roman" w:eastAsia="仿宋_GB2312" w:hAnsi="Times New Roman" w:cs="Times New Roman"/>
        </w:rPr>
        <w:t>省发改</w:t>
      </w:r>
      <w:proofErr w:type="gramEnd"/>
      <w:r>
        <w:rPr>
          <w:rFonts w:ascii="Times New Roman" w:eastAsia="仿宋_GB2312" w:hAnsi="Times New Roman" w:cs="Times New Roman"/>
        </w:rPr>
        <w:t>委的价格监督检查等职责，是市政府直属行政机构。</w:t>
      </w:r>
    </w:p>
    <w:p w:rsidR="00E644BB" w:rsidRDefault="005D2A2E">
      <w:pPr>
        <w:autoSpaceDE w:val="0"/>
        <w:autoSpaceDN w:val="0"/>
        <w:adjustRightInd w:val="0"/>
        <w:spacing w:line="600" w:lineRule="exact"/>
        <w:ind w:firstLine="629"/>
        <w:rPr>
          <w:rFonts w:ascii="楷体_GB2312" w:eastAsia="楷体_GB2312" w:hAnsi="楷体_GB2312" w:cs="楷体_GB2312"/>
          <w:bCs/>
          <w:color w:val="000000"/>
          <w:kern w:val="0"/>
        </w:rPr>
      </w:pPr>
      <w:r>
        <w:rPr>
          <w:rFonts w:ascii="楷体_GB2312" w:eastAsia="楷体_GB2312" w:hAnsi="楷体_GB2312" w:cs="楷体_GB2312" w:hint="eastAsia"/>
          <w:bCs/>
          <w:color w:val="000000"/>
          <w:kern w:val="0"/>
        </w:rPr>
        <w:t>（二）项目基本</w:t>
      </w:r>
      <w:bookmarkStart w:id="0" w:name="_GoBack"/>
      <w:bookmarkEnd w:id="0"/>
      <w:r>
        <w:rPr>
          <w:rFonts w:ascii="楷体_GB2312" w:eastAsia="楷体_GB2312" w:hAnsi="楷体_GB2312" w:cs="楷体_GB2312" w:hint="eastAsia"/>
          <w:bCs/>
          <w:color w:val="000000"/>
          <w:kern w:val="0"/>
        </w:rPr>
        <w:t>情况简介</w:t>
      </w:r>
    </w:p>
    <w:p w:rsidR="00E644BB" w:rsidRDefault="005D2A2E">
      <w:pPr>
        <w:topLinePunct/>
        <w:spacing w:line="600" w:lineRule="exact"/>
        <w:ind w:firstLineChars="200" w:firstLine="640"/>
        <w:rPr>
          <w:rFonts w:ascii="Times New Roman" w:eastAsia="仿宋_GB2312" w:hAnsi="Times New Roman" w:cs="Times New Roman"/>
        </w:rPr>
        <w:sectPr w:rsidR="00E644BB">
          <w:footerReference w:type="default" r:id="rId7"/>
          <w:pgSz w:w="11906" w:h="16838"/>
          <w:pgMar w:top="1928" w:right="1474" w:bottom="1701" w:left="1588" w:header="851" w:footer="1304" w:gutter="0"/>
          <w:pgNumType w:fmt="numberInDash" w:start="2"/>
          <w:cols w:space="0"/>
          <w:docGrid w:type="lines" w:linePitch="600"/>
        </w:sectPr>
      </w:pPr>
      <w:r>
        <w:rPr>
          <w:rFonts w:ascii="Times New Roman" w:eastAsia="仿宋_GB2312" w:hAnsi="Times New Roman" w:cs="Times New Roman"/>
          <w:color w:val="000000"/>
          <w:kern w:val="0"/>
        </w:rPr>
        <w:t>质量监管项目</w:t>
      </w:r>
      <w:r>
        <w:rPr>
          <w:rFonts w:ascii="Times New Roman" w:eastAsia="仿宋_GB2312" w:hAnsi="Times New Roman" w:cs="Times New Roman"/>
        </w:rPr>
        <w:t>主要包括拟订推进质量强市战略并组织实施，统筹全市质量基础设施建设与应用；产品质量安全监督管理；综合管理特种设备安全监察、监督工作；规范、监督商品量</w:t>
      </w:r>
    </w:p>
    <w:p w:rsidR="00E644BB" w:rsidRDefault="005D2A2E">
      <w:pPr>
        <w:topLinePunct/>
        <w:spacing w:line="600" w:lineRule="exact"/>
        <w:rPr>
          <w:rFonts w:ascii="Times New Roman" w:eastAsia="仿宋_GB2312" w:hAnsi="Times New Roman" w:cs="Times New Roman"/>
        </w:rPr>
      </w:pPr>
      <w:r>
        <w:rPr>
          <w:rFonts w:ascii="Times New Roman" w:eastAsia="仿宋_GB2312" w:hAnsi="Times New Roman" w:cs="Times New Roman"/>
        </w:rPr>
        <w:lastRenderedPageBreak/>
        <w:t>和市场计量行为；组织指导标准制定、修订工作并监督实施和组织开展标准化示范工作；检验检测能力；依法监督管理全市认证认可和合格评定有关活动。</w:t>
      </w:r>
    </w:p>
    <w:p w:rsidR="00E644BB" w:rsidRDefault="005D2A2E">
      <w:pPr>
        <w:autoSpaceDE w:val="0"/>
        <w:autoSpaceDN w:val="0"/>
        <w:adjustRightInd w:val="0"/>
        <w:spacing w:line="600" w:lineRule="exact"/>
        <w:ind w:firstLine="630"/>
        <w:rPr>
          <w:rFonts w:ascii="黑体" w:eastAsia="黑体" w:hAnsi="黑体" w:cs="黑体"/>
          <w:color w:val="000000"/>
          <w:kern w:val="0"/>
        </w:rPr>
      </w:pPr>
      <w:r>
        <w:rPr>
          <w:rFonts w:ascii="黑体" w:eastAsia="黑体" w:hAnsi="黑体" w:cs="黑体" w:hint="eastAsia"/>
          <w:color w:val="000000"/>
          <w:kern w:val="0"/>
        </w:rPr>
        <w:t>二、绩效自评工作开展情况</w:t>
      </w:r>
    </w:p>
    <w:p w:rsidR="00E644BB" w:rsidRDefault="005D2A2E">
      <w:pPr>
        <w:autoSpaceDE w:val="0"/>
        <w:autoSpaceDN w:val="0"/>
        <w:adjustRightInd w:val="0"/>
        <w:spacing w:line="600" w:lineRule="exact"/>
        <w:ind w:firstLine="630"/>
        <w:rPr>
          <w:rFonts w:ascii="Times New Roman" w:eastAsia="仿宋_GB2312" w:hAnsi="Times New Roman" w:cs="Times New Roman"/>
          <w:color w:val="000000"/>
        </w:rPr>
      </w:pPr>
      <w:r>
        <w:rPr>
          <w:rFonts w:ascii="Times New Roman" w:eastAsia="仿宋_GB2312" w:hAnsi="Times New Roman" w:cs="Times New Roman"/>
          <w:color w:val="000000"/>
        </w:rPr>
        <w:t>根据《益阳市财政局关于做好</w:t>
      </w:r>
      <w:r>
        <w:rPr>
          <w:rFonts w:ascii="Times New Roman" w:eastAsia="仿宋_GB2312" w:hAnsi="Times New Roman" w:cs="Times New Roman"/>
          <w:color w:val="000000"/>
        </w:rPr>
        <w:t>2020</w:t>
      </w:r>
      <w:r>
        <w:rPr>
          <w:rFonts w:ascii="Times New Roman" w:eastAsia="仿宋_GB2312" w:hAnsi="Times New Roman" w:cs="Times New Roman"/>
          <w:color w:val="000000"/>
        </w:rPr>
        <w:t>年度预算绩效自评工作的通知》精神，本单位主要领导召开了由财务科和质量监管相关业务科室参加的专门会议。明确了工作任务责任分工、出台了工作方案。认真组织研究</w:t>
      </w:r>
      <w:r>
        <w:rPr>
          <w:rFonts w:ascii="Times New Roman" w:eastAsia="仿宋_GB2312" w:hAnsi="Times New Roman" w:cs="Times New Roman"/>
          <w:color w:val="000000"/>
        </w:rPr>
        <w:t>2020</w:t>
      </w:r>
      <w:r>
        <w:rPr>
          <w:rFonts w:ascii="Times New Roman" w:eastAsia="仿宋_GB2312" w:hAnsi="Times New Roman" w:cs="Times New Roman"/>
          <w:color w:val="000000"/>
        </w:rPr>
        <w:t>年度预算项目支出绩效评价的相关工作。</w:t>
      </w:r>
    </w:p>
    <w:p w:rsidR="00E644BB" w:rsidRDefault="005D2A2E">
      <w:pPr>
        <w:spacing w:line="600" w:lineRule="exact"/>
        <w:ind w:firstLineChars="200" w:firstLine="640"/>
        <w:rPr>
          <w:rFonts w:ascii="Times New Roman" w:eastAsia="仿宋_GB2312" w:hAnsi="Times New Roman" w:cs="Times New Roman"/>
          <w:color w:val="000000"/>
        </w:rPr>
      </w:pPr>
      <w:r>
        <w:rPr>
          <w:rFonts w:ascii="楷体_GB2312" w:eastAsia="楷体_GB2312" w:hAnsi="楷体_GB2312" w:cs="楷体_GB2312"/>
          <w:bCs/>
          <w:color w:val="000000"/>
          <w:kern w:val="0"/>
        </w:rPr>
        <w:t>（一）核实数据。</w:t>
      </w:r>
      <w:r>
        <w:rPr>
          <w:rFonts w:ascii="Times New Roman" w:eastAsia="仿宋_GB2312" w:hAnsi="Times New Roman" w:cs="Times New Roman"/>
          <w:color w:val="000000"/>
        </w:rPr>
        <w:t>对</w:t>
      </w:r>
      <w:r>
        <w:rPr>
          <w:rFonts w:ascii="Times New Roman" w:eastAsia="仿宋_GB2312" w:hAnsi="Times New Roman" w:cs="Times New Roman"/>
          <w:color w:val="000000"/>
        </w:rPr>
        <w:t>2020</w:t>
      </w:r>
      <w:r>
        <w:rPr>
          <w:rFonts w:ascii="Times New Roman" w:eastAsia="仿宋_GB2312" w:hAnsi="Times New Roman" w:cs="Times New Roman"/>
          <w:color w:val="000000"/>
        </w:rPr>
        <w:t>年度账务系统里质量监管各</w:t>
      </w:r>
      <w:proofErr w:type="gramStart"/>
      <w:r>
        <w:rPr>
          <w:rFonts w:ascii="Times New Roman" w:eastAsia="仿宋_GB2312" w:hAnsi="Times New Roman" w:cs="Times New Roman"/>
          <w:color w:val="000000"/>
        </w:rPr>
        <w:t>明细专项</w:t>
      </w:r>
      <w:proofErr w:type="gramEnd"/>
      <w:r>
        <w:rPr>
          <w:rFonts w:ascii="Times New Roman" w:eastAsia="仿宋_GB2312" w:hAnsi="Times New Roman" w:cs="Times New Roman"/>
          <w:color w:val="000000"/>
        </w:rPr>
        <w:t>资金的准确性、真实性进行了认真核实。对产出指标结果获取渠道进行核实</w:t>
      </w:r>
      <w:r>
        <w:rPr>
          <w:rFonts w:ascii="Times New Roman" w:eastAsia="仿宋_GB2312" w:hAnsi="Times New Roman" w:cs="Times New Roman" w:hint="eastAsia"/>
          <w:color w:val="000000"/>
        </w:rPr>
        <w:t>，</w:t>
      </w:r>
      <w:r>
        <w:rPr>
          <w:rFonts w:ascii="Times New Roman" w:eastAsia="仿宋_GB2312" w:hAnsi="Times New Roman" w:cs="Times New Roman"/>
          <w:color w:val="000000"/>
        </w:rPr>
        <w:t>确保产出指标的准确性、真实性、可靠性。</w:t>
      </w:r>
    </w:p>
    <w:p w:rsidR="00E644BB" w:rsidRDefault="005D2A2E">
      <w:pPr>
        <w:spacing w:line="600" w:lineRule="exact"/>
        <w:ind w:firstLineChars="200" w:firstLine="640"/>
        <w:rPr>
          <w:rFonts w:ascii="Times New Roman" w:eastAsia="仿宋_GB2312" w:hAnsi="Times New Roman" w:cs="Times New Roman"/>
          <w:kern w:val="0"/>
        </w:rPr>
      </w:pPr>
      <w:r>
        <w:rPr>
          <w:rFonts w:ascii="楷体_GB2312" w:eastAsia="楷体_GB2312" w:hAnsi="楷体_GB2312" w:cs="楷体_GB2312" w:hint="eastAsia"/>
          <w:bCs/>
          <w:color w:val="000000"/>
          <w:kern w:val="0"/>
        </w:rPr>
        <w:t>（二）查阅资料。</w:t>
      </w:r>
      <w:r>
        <w:rPr>
          <w:rFonts w:ascii="Times New Roman" w:eastAsia="仿宋_GB2312" w:hAnsi="Times New Roman" w:cs="Times New Roman"/>
          <w:color w:val="000000"/>
        </w:rPr>
        <w:t>查阅财务账簿与相关业务科室工作台账、制度、工作材料等，了解</w:t>
      </w:r>
      <w:r>
        <w:rPr>
          <w:rFonts w:ascii="Times New Roman" w:eastAsia="仿宋_GB2312" w:hAnsi="Times New Roman" w:cs="Times New Roman"/>
          <w:kern w:val="0"/>
        </w:rPr>
        <w:t>项目资金落实情况对项目实施的总体保障程度、项目预算执行情况、项目资金的规范运行情况；业务管理制度对项目顺利实施的保障情况、相关管理制度的有效执行情况。</w:t>
      </w:r>
    </w:p>
    <w:p w:rsidR="00E644BB" w:rsidRDefault="005D2A2E">
      <w:pPr>
        <w:spacing w:line="600" w:lineRule="exact"/>
        <w:ind w:firstLineChars="200" w:firstLine="640"/>
        <w:rPr>
          <w:rFonts w:ascii="Times New Roman" w:eastAsia="仿宋_GB2312" w:hAnsi="Times New Roman" w:cs="Times New Roman"/>
          <w:kern w:val="0"/>
        </w:rPr>
      </w:pPr>
      <w:r>
        <w:rPr>
          <w:rFonts w:ascii="楷体_GB2312" w:eastAsia="楷体_GB2312" w:hAnsi="楷体_GB2312" w:cs="楷体_GB2312"/>
          <w:bCs/>
          <w:color w:val="000000"/>
          <w:kern w:val="0"/>
        </w:rPr>
        <w:t>（三）归纳汇总。</w:t>
      </w:r>
      <w:r>
        <w:rPr>
          <w:rFonts w:ascii="Times New Roman" w:eastAsia="仿宋_GB2312" w:hAnsi="Times New Roman" w:cs="Times New Roman"/>
          <w:color w:val="000000"/>
        </w:rPr>
        <w:t>对搜集各业务科室的资料进行分类汇总并全面综合分析整理，</w:t>
      </w:r>
      <w:r>
        <w:rPr>
          <w:rFonts w:ascii="Times New Roman" w:eastAsia="仿宋_GB2312" w:hAnsi="Times New Roman" w:cs="Times New Roman"/>
          <w:kern w:val="0"/>
        </w:rPr>
        <w:t>通过对比绩效目标与实施结果，综合分析绩效目标实现程度，</w:t>
      </w:r>
      <w:r>
        <w:rPr>
          <w:rFonts w:ascii="Times New Roman" w:eastAsia="仿宋_GB2312" w:hAnsi="Times New Roman" w:cs="Times New Roman"/>
          <w:color w:val="000000"/>
        </w:rPr>
        <w:t>发现项目支出中资金管理工作的成绩和不足，针对发现的问题寻找解决方法，制定相应的管理制度，建立费用支出管理的长效机制。</w:t>
      </w:r>
    </w:p>
    <w:p w:rsidR="00E644BB" w:rsidRDefault="005D2A2E">
      <w:pPr>
        <w:autoSpaceDE w:val="0"/>
        <w:autoSpaceDN w:val="0"/>
        <w:adjustRightInd w:val="0"/>
        <w:spacing w:line="600" w:lineRule="exact"/>
        <w:ind w:firstLine="629"/>
        <w:rPr>
          <w:rFonts w:ascii="楷体_GB2312" w:eastAsia="楷体_GB2312" w:hAnsi="楷体_GB2312" w:cs="楷体_GB2312"/>
          <w:bCs/>
          <w:color w:val="000000"/>
          <w:kern w:val="0"/>
        </w:rPr>
      </w:pPr>
      <w:r>
        <w:rPr>
          <w:rFonts w:ascii="楷体_GB2312" w:eastAsia="楷体_GB2312" w:hAnsi="楷体_GB2312" w:cs="楷体_GB2312" w:hint="eastAsia"/>
          <w:bCs/>
          <w:color w:val="000000"/>
          <w:kern w:val="0"/>
        </w:rPr>
        <w:t>（四）形成自评报告。</w:t>
      </w:r>
    </w:p>
    <w:p w:rsidR="00E644BB" w:rsidRDefault="005D2A2E">
      <w:pPr>
        <w:spacing w:line="600" w:lineRule="exact"/>
        <w:ind w:firstLineChars="200" w:firstLine="640"/>
        <w:rPr>
          <w:rFonts w:ascii="黑体" w:eastAsia="黑体" w:hAnsi="黑体" w:cs="黑体"/>
          <w:color w:val="000000"/>
          <w:kern w:val="0"/>
        </w:rPr>
      </w:pPr>
      <w:r>
        <w:rPr>
          <w:rFonts w:ascii="黑体" w:eastAsia="黑体" w:hAnsi="黑体" w:cs="黑体" w:hint="eastAsia"/>
          <w:color w:val="000000"/>
          <w:kern w:val="0"/>
        </w:rPr>
        <w:lastRenderedPageBreak/>
        <w:t>三、综合评价结论</w:t>
      </w:r>
    </w:p>
    <w:p w:rsidR="00E644BB" w:rsidRDefault="005D2A2E">
      <w:pPr>
        <w:spacing w:line="600" w:lineRule="exact"/>
        <w:ind w:firstLineChars="200" w:firstLine="640"/>
        <w:rPr>
          <w:rFonts w:ascii="Times New Roman" w:eastAsia="仿宋_GB2312" w:hAnsi="Times New Roman" w:cs="Times New Roman"/>
          <w:color w:val="000000"/>
        </w:rPr>
      </w:pPr>
      <w:r>
        <w:rPr>
          <w:rFonts w:ascii="Times New Roman" w:eastAsia="仿宋_GB2312" w:hAnsi="Times New Roman" w:cs="Times New Roman"/>
          <w:color w:val="000000"/>
          <w:kern w:val="0"/>
        </w:rPr>
        <w:t>2020</w:t>
      </w:r>
      <w:r>
        <w:rPr>
          <w:rFonts w:ascii="Times New Roman" w:eastAsia="仿宋_GB2312" w:hAnsi="Times New Roman" w:cs="Times New Roman"/>
          <w:color w:val="000000"/>
          <w:kern w:val="0"/>
        </w:rPr>
        <w:t>年基本完成该项目确定的各项工作任务目标，资金按规定用途使用、项目实施按计划有序实施。根据《</w:t>
      </w:r>
      <w:r>
        <w:rPr>
          <w:rFonts w:ascii="Times New Roman" w:eastAsia="仿宋_GB2312" w:hAnsi="Times New Roman" w:cs="Times New Roman"/>
          <w:color w:val="000000"/>
          <w:kern w:val="0"/>
        </w:rPr>
        <w:t>2020</w:t>
      </w:r>
      <w:r>
        <w:rPr>
          <w:rFonts w:ascii="Times New Roman" w:eastAsia="仿宋_GB2312" w:hAnsi="Times New Roman" w:cs="Times New Roman"/>
          <w:color w:val="000000"/>
          <w:kern w:val="0"/>
        </w:rPr>
        <w:t>年度项目支出绩效自评表》，从预算执行情况、资金的使用、项目的实施管理、年度目标完成情况、年度绩效指标完成情况逐一评分，</w:t>
      </w:r>
      <w:r>
        <w:rPr>
          <w:rFonts w:ascii="Times New Roman" w:eastAsia="仿宋_GB2312" w:hAnsi="Times New Roman" w:cs="Times New Roman"/>
          <w:color w:val="000000"/>
        </w:rPr>
        <w:t>质量项目资金自评得分为</w:t>
      </w:r>
      <w:r>
        <w:rPr>
          <w:rFonts w:ascii="Times New Roman" w:eastAsia="仿宋_GB2312" w:hAnsi="Times New Roman" w:cs="Times New Roman"/>
          <w:color w:val="000000"/>
        </w:rPr>
        <w:t>98.4</w:t>
      </w:r>
      <w:r>
        <w:rPr>
          <w:rFonts w:ascii="Times New Roman" w:eastAsia="仿宋_GB2312" w:hAnsi="Times New Roman" w:cs="Times New Roman"/>
          <w:color w:val="000000"/>
        </w:rPr>
        <w:t>分，综合评价为优秀。</w:t>
      </w:r>
    </w:p>
    <w:p w:rsidR="00E644BB" w:rsidRDefault="005D2A2E">
      <w:pPr>
        <w:spacing w:line="600" w:lineRule="exact"/>
        <w:ind w:firstLineChars="200" w:firstLine="640"/>
        <w:rPr>
          <w:rFonts w:ascii="黑体" w:eastAsia="黑体" w:hAnsi="黑体" w:cs="黑体"/>
          <w:color w:val="000000"/>
          <w:kern w:val="0"/>
        </w:rPr>
      </w:pPr>
      <w:r>
        <w:rPr>
          <w:rFonts w:ascii="黑体" w:eastAsia="黑体" w:hAnsi="黑体" w:cs="黑体" w:hint="eastAsia"/>
          <w:color w:val="000000"/>
          <w:kern w:val="0"/>
        </w:rPr>
        <w:t>四、绩效目标实现情况分析</w:t>
      </w:r>
    </w:p>
    <w:p w:rsidR="00E644BB" w:rsidRDefault="005D2A2E">
      <w:pPr>
        <w:autoSpaceDE w:val="0"/>
        <w:autoSpaceDN w:val="0"/>
        <w:adjustRightInd w:val="0"/>
        <w:spacing w:line="600" w:lineRule="exact"/>
        <w:ind w:firstLine="629"/>
        <w:rPr>
          <w:rFonts w:ascii="楷体_GB2312" w:eastAsia="楷体_GB2312" w:hAnsi="楷体_GB2312" w:cs="楷体_GB2312"/>
          <w:bCs/>
          <w:color w:val="000000"/>
          <w:kern w:val="0"/>
        </w:rPr>
      </w:pPr>
      <w:r>
        <w:rPr>
          <w:rFonts w:ascii="楷体_GB2312" w:eastAsia="楷体_GB2312" w:hAnsi="楷体_GB2312" w:cs="楷体_GB2312" w:hint="eastAsia"/>
          <w:bCs/>
          <w:color w:val="000000"/>
          <w:kern w:val="0"/>
        </w:rPr>
        <w:t>（一）项目资金使用及管理情况</w:t>
      </w:r>
    </w:p>
    <w:p w:rsidR="00E644BB" w:rsidRDefault="005D2A2E">
      <w:pPr>
        <w:spacing w:line="600" w:lineRule="exact"/>
        <w:ind w:firstLineChars="200" w:firstLine="643"/>
        <w:rPr>
          <w:rFonts w:ascii="Times New Roman" w:eastAsia="仿宋_GB2312" w:hAnsi="Times New Roman" w:cs="Times New Roman"/>
          <w:b/>
          <w:bCs/>
          <w:color w:val="000000"/>
          <w:kern w:val="0"/>
        </w:rPr>
      </w:pPr>
      <w:r>
        <w:rPr>
          <w:rFonts w:ascii="Times New Roman" w:eastAsia="仿宋_GB2312" w:hAnsi="Times New Roman" w:cs="Times New Roman"/>
          <w:b/>
          <w:bCs/>
          <w:color w:val="000000"/>
          <w:kern w:val="0"/>
        </w:rPr>
        <w:t>1.</w:t>
      </w:r>
      <w:r>
        <w:rPr>
          <w:rFonts w:ascii="Times New Roman" w:eastAsia="仿宋_GB2312" w:hAnsi="Times New Roman" w:cs="Times New Roman"/>
          <w:b/>
          <w:bCs/>
          <w:color w:val="000000"/>
          <w:kern w:val="0"/>
        </w:rPr>
        <w:t>项目资金安排落实、到位情况等分析</w:t>
      </w:r>
    </w:p>
    <w:p w:rsidR="00E644BB" w:rsidRDefault="005D2A2E">
      <w:pPr>
        <w:spacing w:line="600" w:lineRule="exact"/>
        <w:ind w:firstLineChars="200" w:firstLine="640"/>
        <w:rPr>
          <w:rFonts w:ascii="Times New Roman" w:eastAsia="仿宋_GB2312" w:hAnsi="Times New Roman" w:cs="Times New Roman"/>
        </w:rPr>
      </w:pPr>
      <w:r>
        <w:rPr>
          <w:rFonts w:ascii="Times New Roman" w:eastAsia="仿宋_GB2312" w:hAnsi="Times New Roman" w:cs="Times New Roman"/>
          <w:color w:val="000000"/>
          <w:kern w:val="0"/>
        </w:rPr>
        <w:t>截止</w:t>
      </w:r>
      <w:r>
        <w:rPr>
          <w:rFonts w:ascii="Times New Roman" w:eastAsia="仿宋_GB2312" w:hAnsi="Times New Roman" w:cs="Times New Roman"/>
          <w:color w:val="000000"/>
          <w:kern w:val="0"/>
        </w:rPr>
        <w:t xml:space="preserve">2020 </w:t>
      </w:r>
      <w:r>
        <w:rPr>
          <w:rFonts w:ascii="Times New Roman" w:eastAsia="仿宋_GB2312" w:hAnsi="Times New Roman" w:cs="Times New Roman"/>
          <w:color w:val="000000"/>
          <w:kern w:val="0"/>
        </w:rPr>
        <w:t>年</w:t>
      </w:r>
      <w:r>
        <w:rPr>
          <w:rFonts w:ascii="Times New Roman" w:eastAsia="仿宋_GB2312" w:hAnsi="Times New Roman" w:cs="Times New Roman"/>
          <w:color w:val="000000"/>
          <w:kern w:val="0"/>
        </w:rPr>
        <w:t>12</w:t>
      </w:r>
      <w:r>
        <w:rPr>
          <w:rFonts w:ascii="Times New Roman" w:eastAsia="仿宋_GB2312" w:hAnsi="Times New Roman" w:cs="Times New Roman"/>
          <w:color w:val="000000"/>
          <w:kern w:val="0"/>
        </w:rPr>
        <w:t>月</w:t>
      </w:r>
      <w:r>
        <w:rPr>
          <w:rFonts w:ascii="Times New Roman" w:eastAsia="仿宋_GB2312" w:hAnsi="Times New Roman" w:cs="Times New Roman"/>
          <w:color w:val="000000"/>
          <w:kern w:val="0"/>
        </w:rPr>
        <w:t>31</w:t>
      </w:r>
      <w:r>
        <w:rPr>
          <w:rFonts w:ascii="Times New Roman" w:eastAsia="仿宋_GB2312" w:hAnsi="Times New Roman" w:cs="Times New Roman"/>
          <w:color w:val="000000"/>
          <w:kern w:val="0"/>
        </w:rPr>
        <w:t>日</w:t>
      </w:r>
      <w:r>
        <w:rPr>
          <w:rFonts w:ascii="Times New Roman" w:eastAsia="仿宋_GB2312" w:hAnsi="Times New Roman" w:cs="Times New Roman"/>
          <w:color w:val="000000"/>
          <w:kern w:val="0"/>
        </w:rPr>
        <w:t>,</w:t>
      </w:r>
      <w:r>
        <w:rPr>
          <w:rFonts w:ascii="Times New Roman" w:eastAsia="仿宋_GB2312" w:hAnsi="Times New Roman" w:cs="Times New Roman"/>
          <w:color w:val="000000"/>
          <w:kern w:val="0"/>
        </w:rPr>
        <w:t>本单位共收到质量监管专项资金总额度共</w:t>
      </w:r>
      <w:r>
        <w:rPr>
          <w:rFonts w:ascii="Times New Roman" w:eastAsia="仿宋_GB2312" w:hAnsi="Times New Roman" w:cs="Times New Roman"/>
          <w:color w:val="000000"/>
          <w:kern w:val="0"/>
        </w:rPr>
        <w:t>243.03</w:t>
      </w:r>
      <w:r>
        <w:rPr>
          <w:rFonts w:ascii="Times New Roman" w:eastAsia="仿宋_GB2312" w:hAnsi="Times New Roman" w:cs="Times New Roman"/>
          <w:color w:val="000000"/>
          <w:kern w:val="0"/>
        </w:rPr>
        <w:t>万元，其中年初部门预算</w:t>
      </w:r>
      <w:r>
        <w:rPr>
          <w:rFonts w:ascii="Times New Roman" w:eastAsia="仿宋_GB2312" w:hAnsi="Times New Roman" w:cs="Times New Roman"/>
          <w:color w:val="000000"/>
          <w:kern w:val="0"/>
        </w:rPr>
        <w:t>155</w:t>
      </w:r>
      <w:r>
        <w:rPr>
          <w:rFonts w:ascii="Times New Roman" w:eastAsia="仿宋_GB2312" w:hAnsi="Times New Roman" w:cs="Times New Roman"/>
          <w:color w:val="000000"/>
          <w:kern w:val="0"/>
        </w:rPr>
        <w:t>万元，省局追加资金</w:t>
      </w:r>
      <w:r>
        <w:rPr>
          <w:rFonts w:ascii="Times New Roman" w:eastAsia="仿宋_GB2312" w:hAnsi="Times New Roman" w:cs="Times New Roman"/>
          <w:color w:val="000000"/>
          <w:kern w:val="0"/>
        </w:rPr>
        <w:t>54.52</w:t>
      </w:r>
      <w:r>
        <w:rPr>
          <w:rFonts w:ascii="Times New Roman" w:eastAsia="仿宋_GB2312" w:hAnsi="Times New Roman" w:cs="Times New Roman"/>
          <w:color w:val="000000"/>
          <w:kern w:val="0"/>
        </w:rPr>
        <w:t>万元，上年结余资金</w:t>
      </w:r>
      <w:r>
        <w:rPr>
          <w:rFonts w:ascii="Times New Roman" w:eastAsia="仿宋_GB2312" w:hAnsi="Times New Roman" w:cs="Times New Roman"/>
          <w:color w:val="000000"/>
          <w:kern w:val="0"/>
        </w:rPr>
        <w:t>33.51</w:t>
      </w:r>
      <w:r>
        <w:rPr>
          <w:rFonts w:ascii="Times New Roman" w:eastAsia="仿宋_GB2312" w:hAnsi="Times New Roman" w:cs="Times New Roman"/>
          <w:color w:val="000000"/>
          <w:kern w:val="0"/>
        </w:rPr>
        <w:t>万元。根据年初预算安排及省级专项资金使用要求，专项资金</w:t>
      </w:r>
      <w:r>
        <w:rPr>
          <w:rFonts w:ascii="Times New Roman" w:eastAsia="仿宋_GB2312" w:hAnsi="Times New Roman" w:cs="Times New Roman"/>
        </w:rPr>
        <w:t>全部用于质量监管专项工作。</w:t>
      </w:r>
    </w:p>
    <w:p w:rsidR="00E644BB" w:rsidRDefault="005D2A2E">
      <w:pPr>
        <w:spacing w:line="600" w:lineRule="exact"/>
        <w:ind w:firstLineChars="200" w:firstLine="643"/>
        <w:rPr>
          <w:rFonts w:ascii="Times New Roman" w:eastAsia="仿宋_GB2312" w:hAnsi="Times New Roman" w:cs="Times New Roman"/>
          <w:b/>
          <w:bCs/>
          <w:color w:val="000000"/>
          <w:kern w:val="0"/>
        </w:rPr>
      </w:pPr>
      <w:r>
        <w:rPr>
          <w:rFonts w:ascii="Times New Roman" w:eastAsia="仿宋_GB2312" w:hAnsi="Times New Roman" w:cs="Times New Roman"/>
          <w:b/>
          <w:bCs/>
          <w:color w:val="000000"/>
          <w:kern w:val="0"/>
        </w:rPr>
        <w:t>2.</w:t>
      </w:r>
      <w:r>
        <w:rPr>
          <w:rFonts w:ascii="Times New Roman" w:eastAsia="仿宋_GB2312" w:hAnsi="Times New Roman" w:cs="Times New Roman"/>
          <w:b/>
          <w:bCs/>
          <w:color w:val="000000"/>
          <w:kern w:val="0"/>
        </w:rPr>
        <w:t>项目资金实际使用情况分析</w:t>
      </w:r>
    </w:p>
    <w:p w:rsidR="00E644BB" w:rsidRDefault="005D2A2E">
      <w:pPr>
        <w:spacing w:line="600" w:lineRule="exact"/>
        <w:ind w:firstLineChars="200" w:firstLine="640"/>
        <w:rPr>
          <w:rFonts w:ascii="Times New Roman" w:eastAsia="仿宋_GB2312" w:hAnsi="Times New Roman" w:cs="Times New Roman"/>
        </w:rPr>
      </w:pPr>
      <w:r>
        <w:rPr>
          <w:rFonts w:ascii="Times New Roman" w:eastAsia="仿宋_GB2312" w:hAnsi="Times New Roman" w:cs="Times New Roman"/>
        </w:rPr>
        <w:t>2020</w:t>
      </w:r>
      <w:r>
        <w:rPr>
          <w:rFonts w:ascii="Times New Roman" w:eastAsia="仿宋_GB2312" w:hAnsi="Times New Roman" w:cs="Times New Roman"/>
        </w:rPr>
        <w:t>年共支出质量监管专项资金</w:t>
      </w:r>
      <w:r>
        <w:rPr>
          <w:rFonts w:ascii="Times New Roman" w:eastAsia="仿宋_GB2312" w:hAnsi="Times New Roman" w:cs="Times New Roman"/>
        </w:rPr>
        <w:t>243.03</w:t>
      </w:r>
      <w:r>
        <w:rPr>
          <w:rFonts w:ascii="Times New Roman" w:eastAsia="仿宋_GB2312" w:hAnsi="Times New Roman" w:cs="Times New Roman"/>
        </w:rPr>
        <w:t>万元，主要包括质量发展支出</w:t>
      </w:r>
      <w:r>
        <w:rPr>
          <w:rFonts w:ascii="Times New Roman" w:eastAsia="仿宋_GB2312" w:hAnsi="Times New Roman" w:cs="Times New Roman"/>
        </w:rPr>
        <w:t>13.5</w:t>
      </w:r>
      <w:r>
        <w:rPr>
          <w:rFonts w:ascii="Times New Roman" w:eastAsia="仿宋_GB2312" w:hAnsi="Times New Roman" w:cs="Times New Roman"/>
        </w:rPr>
        <w:t>万元；特种设备安全监管支出</w:t>
      </w:r>
      <w:r>
        <w:rPr>
          <w:rFonts w:ascii="Times New Roman" w:eastAsia="仿宋_GB2312" w:hAnsi="Times New Roman" w:cs="Times New Roman"/>
        </w:rPr>
        <w:t>65</w:t>
      </w:r>
      <w:r>
        <w:rPr>
          <w:rFonts w:ascii="Times New Roman" w:eastAsia="仿宋_GB2312" w:hAnsi="Times New Roman" w:cs="Times New Roman"/>
        </w:rPr>
        <w:t>万元；计量、认证与认可经费支出</w:t>
      </w:r>
      <w:r>
        <w:rPr>
          <w:rFonts w:ascii="Times New Roman" w:eastAsia="仿宋_GB2312" w:hAnsi="Times New Roman" w:cs="Times New Roman"/>
        </w:rPr>
        <w:t>21.14</w:t>
      </w:r>
      <w:r>
        <w:rPr>
          <w:rFonts w:ascii="Times New Roman" w:eastAsia="仿宋_GB2312" w:hAnsi="Times New Roman" w:cs="Times New Roman"/>
        </w:rPr>
        <w:t>万元；产商品质量抽查与风险监控支出</w:t>
      </w:r>
      <w:r>
        <w:rPr>
          <w:rFonts w:ascii="Times New Roman" w:eastAsia="仿宋_GB2312" w:hAnsi="Times New Roman" w:cs="Times New Roman"/>
        </w:rPr>
        <w:t>46.13</w:t>
      </w:r>
      <w:r>
        <w:rPr>
          <w:rFonts w:ascii="Times New Roman" w:eastAsia="仿宋_GB2312" w:hAnsi="Times New Roman" w:cs="Times New Roman"/>
        </w:rPr>
        <w:t>万元；标准化战略等支出</w:t>
      </w:r>
      <w:r>
        <w:rPr>
          <w:rFonts w:ascii="Times New Roman" w:eastAsia="仿宋_GB2312" w:hAnsi="Times New Roman" w:cs="Times New Roman"/>
        </w:rPr>
        <w:t>12.8</w:t>
      </w:r>
      <w:r>
        <w:rPr>
          <w:rFonts w:ascii="Times New Roman" w:eastAsia="仿宋_GB2312" w:hAnsi="Times New Roman" w:cs="Times New Roman"/>
        </w:rPr>
        <w:t>万元；检验检测能力提升支出</w:t>
      </w:r>
      <w:r>
        <w:rPr>
          <w:rFonts w:ascii="Times New Roman" w:eastAsia="仿宋_GB2312" w:hAnsi="Times New Roman" w:cs="Times New Roman"/>
        </w:rPr>
        <w:t>84.46</w:t>
      </w:r>
      <w:r>
        <w:rPr>
          <w:rFonts w:ascii="Times New Roman" w:eastAsia="仿宋_GB2312" w:hAnsi="Times New Roman" w:cs="Times New Roman"/>
        </w:rPr>
        <w:t>万元方面。</w:t>
      </w:r>
    </w:p>
    <w:p w:rsidR="00E644BB" w:rsidRDefault="005D2A2E">
      <w:pPr>
        <w:spacing w:line="600" w:lineRule="exact"/>
        <w:ind w:firstLineChars="200" w:firstLine="643"/>
        <w:rPr>
          <w:rFonts w:ascii="Times New Roman" w:eastAsia="仿宋_GB2312" w:hAnsi="Times New Roman" w:cs="Times New Roman"/>
          <w:b/>
          <w:bCs/>
          <w:color w:val="000000"/>
          <w:kern w:val="0"/>
        </w:rPr>
      </w:pPr>
      <w:r>
        <w:rPr>
          <w:rFonts w:ascii="Times New Roman" w:eastAsia="仿宋_GB2312" w:hAnsi="Times New Roman" w:cs="Times New Roman"/>
          <w:b/>
          <w:bCs/>
          <w:color w:val="000000"/>
          <w:kern w:val="0"/>
        </w:rPr>
        <w:t>3.</w:t>
      </w:r>
      <w:r>
        <w:rPr>
          <w:rFonts w:ascii="Times New Roman" w:eastAsia="仿宋_GB2312" w:hAnsi="Times New Roman" w:cs="Times New Roman"/>
          <w:b/>
          <w:bCs/>
          <w:color w:val="000000"/>
          <w:kern w:val="0"/>
        </w:rPr>
        <w:t>项目资金管理情况分析</w:t>
      </w:r>
    </w:p>
    <w:p w:rsidR="00E644BB" w:rsidRDefault="005D2A2E">
      <w:pPr>
        <w:spacing w:line="600" w:lineRule="exact"/>
        <w:ind w:firstLineChars="200" w:firstLine="640"/>
        <w:rPr>
          <w:rFonts w:ascii="Times New Roman" w:eastAsia="仿宋_GB2312" w:hAnsi="Times New Roman" w:cs="Times New Roman"/>
          <w:color w:val="000000"/>
          <w:kern w:val="0"/>
        </w:rPr>
      </w:pPr>
      <w:r>
        <w:rPr>
          <w:rFonts w:ascii="Times New Roman" w:eastAsia="仿宋_GB2312" w:hAnsi="Times New Roman" w:cs="Times New Roman"/>
          <w:bCs/>
          <w:color w:val="000000"/>
          <w:kern w:val="0"/>
        </w:rPr>
        <w:t>（</w:t>
      </w:r>
      <w:r>
        <w:rPr>
          <w:rFonts w:ascii="Times New Roman" w:eastAsia="仿宋_GB2312" w:hAnsi="Times New Roman" w:cs="Times New Roman"/>
          <w:bCs/>
          <w:color w:val="000000"/>
          <w:kern w:val="0"/>
        </w:rPr>
        <w:t>1</w:t>
      </w:r>
      <w:r>
        <w:rPr>
          <w:rFonts w:ascii="Times New Roman" w:eastAsia="仿宋_GB2312" w:hAnsi="Times New Roman" w:cs="Times New Roman"/>
          <w:color w:val="000000"/>
          <w:kern w:val="0"/>
        </w:rPr>
        <w:t>）以制度建设为基础，保障资金合</w:t>
      </w:r>
      <w:proofErr w:type="gramStart"/>
      <w:r>
        <w:rPr>
          <w:rFonts w:ascii="Times New Roman" w:eastAsia="仿宋_GB2312" w:hAnsi="Times New Roman" w:cs="Times New Roman"/>
          <w:color w:val="000000"/>
          <w:kern w:val="0"/>
        </w:rPr>
        <w:t>规</w:t>
      </w:r>
      <w:proofErr w:type="gramEnd"/>
      <w:r>
        <w:rPr>
          <w:rFonts w:ascii="Times New Roman" w:eastAsia="仿宋_GB2312" w:hAnsi="Times New Roman" w:cs="Times New Roman"/>
          <w:color w:val="000000"/>
          <w:kern w:val="0"/>
        </w:rPr>
        <w:t>使用。</w:t>
      </w:r>
    </w:p>
    <w:p w:rsidR="00E644BB" w:rsidRDefault="005D2A2E">
      <w:pPr>
        <w:spacing w:line="600" w:lineRule="exact"/>
        <w:ind w:firstLineChars="200" w:firstLine="640"/>
        <w:rPr>
          <w:rFonts w:ascii="Times New Roman" w:eastAsia="仿宋_GB2312" w:hAnsi="Times New Roman" w:cs="Times New Roman"/>
        </w:rPr>
      </w:pPr>
      <w:r>
        <w:rPr>
          <w:rFonts w:ascii="Times New Roman" w:eastAsia="仿宋_GB2312" w:hAnsi="Times New Roman" w:cs="Times New Roman"/>
        </w:rPr>
        <w:t>为了管好、用好专项资金，我单位根据《预算法》等财经法</w:t>
      </w:r>
      <w:r>
        <w:rPr>
          <w:rFonts w:ascii="Times New Roman" w:eastAsia="仿宋_GB2312" w:hAnsi="Times New Roman" w:cs="Times New Roman"/>
        </w:rPr>
        <w:lastRenderedPageBreak/>
        <w:t>规，着力财务体系建设，制定了《益阳市市场监管局财务管理暂行办法》《益阳市市场监管局项目管理制度》《益阳市市场监管局区域绩效考核办法》《益阳市市场监管局专项业务检查、评审劳务报酬管理办法》《益阳市市场监管局合同管理办法》等一系列内控制度，我单位以基本内部控制的财务管理为基础，严格按照上级文件相关专项资金的使用范围安排使用。</w:t>
      </w:r>
    </w:p>
    <w:p w:rsidR="00E644BB" w:rsidRDefault="005D2A2E">
      <w:pPr>
        <w:spacing w:line="600" w:lineRule="exact"/>
        <w:ind w:firstLineChars="200" w:firstLine="640"/>
        <w:rPr>
          <w:rFonts w:ascii="Times New Roman" w:eastAsia="仿宋_GB2312" w:hAnsi="Times New Roman" w:cs="Times New Roman"/>
        </w:rPr>
      </w:pPr>
      <w:r>
        <w:rPr>
          <w:rFonts w:ascii="Times New Roman" w:eastAsia="仿宋_GB2312" w:hAnsi="Times New Roman" w:cs="Times New Roman"/>
        </w:rPr>
        <w:t>从总体上看，根据目前自评的情况，我单位均按照《市场监督管理专项资金管理办法》及有关财务管理制度规范使用资金，对专项补助经费都能做到专款专用，未发现有大额资金挤占挪用现象。</w:t>
      </w:r>
    </w:p>
    <w:p w:rsidR="00E644BB" w:rsidRDefault="005D2A2E">
      <w:pPr>
        <w:spacing w:line="600" w:lineRule="exact"/>
        <w:ind w:firstLineChars="200" w:firstLine="64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2</w:t>
      </w:r>
      <w:r>
        <w:rPr>
          <w:rFonts w:ascii="Times New Roman" w:eastAsia="仿宋_GB2312" w:hAnsi="Times New Roman" w:cs="Times New Roman"/>
        </w:rPr>
        <w:t>）以预算管理为抓手，推动资金有效使用。根据《益阳市财政局关于贯彻落实过</w:t>
      </w:r>
      <w:r>
        <w:rPr>
          <w:rFonts w:ascii="Times New Roman" w:eastAsia="仿宋_GB2312" w:hAnsi="Times New Roman" w:cs="Times New Roman"/>
        </w:rPr>
        <w:t>“</w:t>
      </w:r>
      <w:r>
        <w:rPr>
          <w:rFonts w:ascii="Times New Roman" w:eastAsia="仿宋_GB2312" w:hAnsi="Times New Roman" w:cs="Times New Roman"/>
        </w:rPr>
        <w:t>紧日子</w:t>
      </w:r>
      <w:r>
        <w:rPr>
          <w:rFonts w:ascii="Times New Roman" w:eastAsia="仿宋_GB2312" w:hAnsi="Times New Roman" w:cs="Times New Roman"/>
        </w:rPr>
        <w:t>”</w:t>
      </w:r>
      <w:r>
        <w:rPr>
          <w:rFonts w:ascii="Times New Roman" w:eastAsia="仿宋_GB2312" w:hAnsi="Times New Roman" w:cs="Times New Roman"/>
        </w:rPr>
        <w:t>要求进一步加强和规范市级部门预算管理的通知》（</w:t>
      </w:r>
      <w:proofErr w:type="gramStart"/>
      <w:r>
        <w:rPr>
          <w:rFonts w:ascii="Times New Roman" w:eastAsia="仿宋_GB2312" w:hAnsi="Times New Roman" w:cs="Times New Roman"/>
        </w:rPr>
        <w:t>益财预</w:t>
      </w:r>
      <w:proofErr w:type="gramEnd"/>
      <w:r>
        <w:rPr>
          <w:rFonts w:ascii="Times New Roman" w:eastAsia="仿宋_GB2312" w:hAnsi="Times New Roman" w:cs="Times New Roman"/>
        </w:rPr>
        <w:t>〔</w:t>
      </w:r>
      <w:r>
        <w:rPr>
          <w:rFonts w:ascii="Times New Roman" w:eastAsia="仿宋_GB2312" w:hAnsi="Times New Roman" w:cs="Times New Roman"/>
        </w:rPr>
        <w:t>2019</w:t>
      </w:r>
      <w:r>
        <w:rPr>
          <w:rFonts w:ascii="Times New Roman" w:eastAsia="仿宋_GB2312" w:hAnsi="Times New Roman" w:cs="Times New Roman"/>
        </w:rPr>
        <w:t>〕</w:t>
      </w:r>
      <w:r>
        <w:rPr>
          <w:rFonts w:ascii="Times New Roman" w:eastAsia="仿宋_GB2312" w:hAnsi="Times New Roman" w:cs="Times New Roman"/>
        </w:rPr>
        <w:t>121</w:t>
      </w:r>
      <w:r>
        <w:rPr>
          <w:rFonts w:ascii="Times New Roman" w:eastAsia="仿宋_GB2312" w:hAnsi="Times New Roman" w:cs="Times New Roman"/>
        </w:rPr>
        <w:t>号），我单位督促各业务科室严格执行预算，加快项目实施进度。全年按季对单位项目资金实时使用情况进行了统计，有效的促进了全</w:t>
      </w:r>
      <w:r>
        <w:rPr>
          <w:rFonts w:ascii="Times New Roman" w:eastAsia="仿宋_GB2312" w:hAnsi="Times New Roman" w:cs="Times New Roman" w:hint="eastAsia"/>
        </w:rPr>
        <w:t>面</w:t>
      </w:r>
      <w:r>
        <w:rPr>
          <w:rFonts w:ascii="Times New Roman" w:eastAsia="仿宋_GB2312" w:hAnsi="Times New Roman" w:cs="Times New Roman"/>
        </w:rPr>
        <w:t>预算的执行。在财政资金的分配和使用上，注重</w:t>
      </w:r>
      <w:r>
        <w:rPr>
          <w:rFonts w:ascii="Times New Roman" w:eastAsia="仿宋_GB2312" w:hAnsi="Times New Roman" w:cs="Times New Roman"/>
        </w:rPr>
        <w:t xml:space="preserve"> “</w:t>
      </w:r>
      <w:r>
        <w:rPr>
          <w:rFonts w:ascii="Times New Roman" w:eastAsia="仿宋_GB2312" w:hAnsi="Times New Roman" w:cs="Times New Roman"/>
        </w:rPr>
        <w:t>把钱用在刀刃上</w:t>
      </w:r>
      <w:r>
        <w:rPr>
          <w:rFonts w:ascii="Times New Roman" w:eastAsia="仿宋_GB2312" w:hAnsi="Times New Roman" w:cs="Times New Roman"/>
        </w:rPr>
        <w:t>”</w:t>
      </w:r>
      <w:r>
        <w:rPr>
          <w:rFonts w:ascii="Times New Roman" w:eastAsia="仿宋_GB2312" w:hAnsi="Times New Roman" w:cs="Times New Roman"/>
        </w:rPr>
        <w:t>，确保财政资金用之有法、用之有度、用之有效，发挥了财政资金的最大效益。</w:t>
      </w:r>
    </w:p>
    <w:p w:rsidR="00E644BB" w:rsidRDefault="005D2A2E">
      <w:pPr>
        <w:adjustRightInd w:val="0"/>
        <w:snapToGrid w:val="0"/>
        <w:spacing w:line="600" w:lineRule="exact"/>
        <w:ind w:firstLineChars="200" w:firstLine="640"/>
        <w:rPr>
          <w:rFonts w:ascii="楷体_GB2312" w:eastAsia="楷体_GB2312" w:hAnsi="楷体_GB2312" w:cs="楷体_GB2312"/>
          <w:b/>
          <w:color w:val="000000"/>
          <w:kern w:val="0"/>
        </w:rPr>
      </w:pPr>
      <w:r>
        <w:rPr>
          <w:rFonts w:ascii="楷体_GB2312" w:eastAsia="楷体_GB2312" w:hAnsi="楷体_GB2312" w:cs="楷体_GB2312" w:hint="eastAsia"/>
          <w:bCs/>
          <w:color w:val="000000"/>
          <w:kern w:val="0"/>
        </w:rPr>
        <w:t>（二）总体绩效目标完成情况分析</w:t>
      </w:r>
    </w:p>
    <w:p w:rsidR="00E644BB" w:rsidRDefault="005D2A2E">
      <w:pPr>
        <w:adjustRightInd w:val="0"/>
        <w:snapToGrid w:val="0"/>
        <w:spacing w:line="600" w:lineRule="exact"/>
        <w:ind w:firstLineChars="200" w:firstLine="640"/>
        <w:rPr>
          <w:rFonts w:ascii="Times New Roman" w:eastAsia="仿宋_GB2312" w:hAnsi="Times New Roman" w:cs="Times New Roman"/>
        </w:rPr>
      </w:pPr>
      <w:r>
        <w:rPr>
          <w:rFonts w:ascii="Times New Roman" w:eastAsia="仿宋_GB2312" w:hAnsi="Times New Roman" w:cs="Times New Roman"/>
        </w:rPr>
        <w:t>总体绩效目标完成情况：开展了产品质量安全风险监控和监督抽查工作，</w:t>
      </w:r>
      <w:proofErr w:type="gramStart"/>
      <w:r>
        <w:rPr>
          <w:rFonts w:ascii="Times New Roman" w:eastAsia="仿宋_GB2312" w:hAnsi="Times New Roman" w:cs="Times New Roman"/>
        </w:rPr>
        <w:t>完成省抽</w:t>
      </w:r>
      <w:r>
        <w:rPr>
          <w:rFonts w:ascii="Times New Roman" w:eastAsia="仿宋_GB2312" w:hAnsi="Times New Roman" w:cs="Times New Roman"/>
        </w:rPr>
        <w:t>644</w:t>
      </w:r>
      <w:r>
        <w:rPr>
          <w:rFonts w:ascii="Times New Roman" w:eastAsia="仿宋_GB2312" w:hAnsi="Times New Roman" w:cs="Times New Roman"/>
        </w:rPr>
        <w:t>次</w:t>
      </w:r>
      <w:proofErr w:type="gramEnd"/>
      <w:r>
        <w:rPr>
          <w:rFonts w:ascii="Times New Roman" w:eastAsia="仿宋_GB2312" w:hAnsi="Times New Roman" w:cs="Times New Roman"/>
        </w:rPr>
        <w:t>批次，提高产品质量安全风险隐患排查和处置能力；开展了</w:t>
      </w:r>
      <w:r>
        <w:rPr>
          <w:rFonts w:ascii="Times New Roman" w:eastAsia="仿宋_GB2312" w:hAnsi="Times New Roman" w:cs="Times New Roman"/>
        </w:rPr>
        <w:t>“</w:t>
      </w:r>
      <w:r>
        <w:rPr>
          <w:rFonts w:ascii="Times New Roman" w:eastAsia="仿宋_GB2312" w:hAnsi="Times New Roman" w:cs="Times New Roman"/>
        </w:rPr>
        <w:t>质量公益孵化</w:t>
      </w:r>
      <w:r>
        <w:rPr>
          <w:rFonts w:ascii="Times New Roman" w:eastAsia="仿宋_GB2312" w:hAnsi="Times New Roman" w:cs="Times New Roman"/>
        </w:rPr>
        <w:t>”</w:t>
      </w:r>
      <w:r>
        <w:rPr>
          <w:rFonts w:ascii="Times New Roman" w:eastAsia="仿宋_GB2312" w:hAnsi="Times New Roman" w:cs="Times New Roman"/>
        </w:rPr>
        <w:t>大讲堂活动；全年抽查</w:t>
      </w:r>
      <w:r>
        <w:rPr>
          <w:rFonts w:ascii="Times New Roman" w:eastAsia="仿宋_GB2312" w:hAnsi="Times New Roman" w:cs="Times New Roman"/>
        </w:rPr>
        <w:lastRenderedPageBreak/>
        <w:t>重点特种设备使用单位</w:t>
      </w:r>
      <w:r>
        <w:rPr>
          <w:rFonts w:ascii="Times New Roman" w:eastAsia="仿宋_GB2312" w:hAnsi="Times New Roman" w:cs="Times New Roman"/>
        </w:rPr>
        <w:t>340</w:t>
      </w:r>
      <w:r>
        <w:rPr>
          <w:rFonts w:ascii="Times New Roman" w:eastAsia="仿宋_GB2312" w:hAnsi="Times New Roman" w:cs="Times New Roman"/>
        </w:rPr>
        <w:t>家。</w:t>
      </w:r>
    </w:p>
    <w:p w:rsidR="00E644BB" w:rsidRDefault="005D2A2E">
      <w:pPr>
        <w:adjustRightInd w:val="0"/>
        <w:snapToGrid w:val="0"/>
        <w:spacing w:line="600" w:lineRule="exact"/>
        <w:ind w:firstLineChars="200" w:firstLine="640"/>
        <w:rPr>
          <w:rFonts w:ascii="Times New Roman" w:eastAsia="仿宋_GB2312" w:hAnsi="Times New Roman" w:cs="Times New Roman"/>
        </w:rPr>
      </w:pPr>
      <w:r>
        <w:rPr>
          <w:rFonts w:ascii="Times New Roman" w:eastAsia="仿宋_GB2312" w:hAnsi="Times New Roman" w:cs="Times New Roman"/>
        </w:rPr>
        <w:t>通过开展质量监管工作，提升产品质量，培育地方名牌产品，引导正确消费，遏制重大产品质量安全事故发生，创建产品质量示范城市，让人民群众对美好生活的向往有产品质量安全保障。</w:t>
      </w:r>
    </w:p>
    <w:p w:rsidR="00E644BB" w:rsidRDefault="005D2A2E">
      <w:pPr>
        <w:autoSpaceDE w:val="0"/>
        <w:autoSpaceDN w:val="0"/>
        <w:adjustRightInd w:val="0"/>
        <w:spacing w:line="600" w:lineRule="exact"/>
        <w:ind w:firstLine="629"/>
        <w:rPr>
          <w:rFonts w:ascii="楷体_GB2312" w:eastAsia="楷体_GB2312" w:hAnsi="楷体_GB2312" w:cs="楷体_GB2312"/>
          <w:bCs/>
          <w:color w:val="000000"/>
          <w:kern w:val="0"/>
        </w:rPr>
      </w:pPr>
      <w:r>
        <w:rPr>
          <w:rFonts w:ascii="楷体_GB2312" w:eastAsia="楷体_GB2312" w:hAnsi="楷体_GB2312" w:cs="楷体_GB2312" w:hint="eastAsia"/>
          <w:bCs/>
          <w:color w:val="000000"/>
          <w:kern w:val="0"/>
        </w:rPr>
        <w:t>（三）绩效指标完成情况分析</w:t>
      </w:r>
    </w:p>
    <w:p w:rsidR="00E644BB" w:rsidRDefault="005D2A2E">
      <w:pPr>
        <w:pBdr>
          <w:top w:val="none" w:sz="0" w:space="0" w:color="000000"/>
          <w:left w:val="none" w:sz="0" w:space="0" w:color="000000"/>
          <w:bottom w:val="none" w:sz="0" w:space="21" w:color="000000"/>
          <w:right w:val="none" w:sz="0" w:space="1" w:color="000000"/>
        </w:pBdr>
        <w:autoSpaceDN w:val="0"/>
        <w:spacing w:line="600" w:lineRule="exact"/>
        <w:ind w:firstLineChars="200" w:firstLine="643"/>
        <w:rPr>
          <w:rFonts w:ascii="Times New Roman" w:eastAsia="仿宋_GB2312" w:hAnsi="Times New Roman" w:cs="Times New Roman"/>
        </w:rPr>
      </w:pPr>
      <w:r>
        <w:rPr>
          <w:rFonts w:ascii="Times New Roman" w:eastAsia="仿宋_GB2312" w:hAnsi="Times New Roman" w:cs="Times New Roman"/>
          <w:b/>
          <w:bCs/>
          <w:color w:val="000000"/>
          <w:kern w:val="0"/>
        </w:rPr>
        <w:t>1.</w:t>
      </w:r>
      <w:r>
        <w:rPr>
          <w:rFonts w:ascii="Times New Roman" w:eastAsia="仿宋_GB2312" w:hAnsi="Times New Roman" w:cs="Times New Roman"/>
          <w:b/>
          <w:bCs/>
          <w:color w:val="000000"/>
          <w:kern w:val="0"/>
        </w:rPr>
        <w:t>特设安全务实创新。</w:t>
      </w:r>
      <w:r>
        <w:rPr>
          <w:rFonts w:ascii="Times New Roman" w:eastAsia="仿宋_GB2312" w:hAnsi="Times New Roman" w:cs="Times New Roman"/>
        </w:rPr>
        <w:t>一是提请市政府出台了《益阳市电梯安全规定》。二是电梯安全责任保险参保率全省领先。三是气瓶安全信息化监管由液化气钢瓶向工业和车用气瓶拓展，实现全覆盖。全年抽查重点特种设备使用单位</w:t>
      </w:r>
      <w:r>
        <w:rPr>
          <w:rFonts w:ascii="Times New Roman" w:eastAsia="仿宋_GB2312" w:hAnsi="Times New Roman" w:cs="Times New Roman"/>
        </w:rPr>
        <w:t>340</w:t>
      </w:r>
      <w:r>
        <w:rPr>
          <w:rFonts w:ascii="Times New Roman" w:eastAsia="仿宋_GB2312" w:hAnsi="Times New Roman" w:cs="Times New Roman"/>
        </w:rPr>
        <w:t>家，全市特种设备使用登记、定期检验、违法行为查处等</w:t>
      </w:r>
      <w:r>
        <w:rPr>
          <w:rFonts w:ascii="Times New Roman" w:eastAsia="仿宋_GB2312" w:hAnsi="Times New Roman" w:cs="Times New Roman"/>
        </w:rPr>
        <w:t>“</w:t>
      </w:r>
      <w:r>
        <w:rPr>
          <w:rFonts w:ascii="Times New Roman" w:eastAsia="仿宋_GB2312" w:hAnsi="Times New Roman" w:cs="Times New Roman"/>
        </w:rPr>
        <w:t>三率</w:t>
      </w:r>
      <w:r>
        <w:rPr>
          <w:rFonts w:ascii="Times New Roman" w:eastAsia="仿宋_GB2312" w:hAnsi="Times New Roman" w:cs="Times New Roman"/>
        </w:rPr>
        <w:t>”</w:t>
      </w:r>
      <w:r>
        <w:rPr>
          <w:rFonts w:ascii="Times New Roman" w:eastAsia="仿宋_GB2312" w:hAnsi="Times New Roman" w:cs="Times New Roman"/>
        </w:rPr>
        <w:t>居全省前列，在省市年度考核中排名第一。</w:t>
      </w:r>
    </w:p>
    <w:p w:rsidR="00E644BB" w:rsidRDefault="005D2A2E">
      <w:pPr>
        <w:pBdr>
          <w:top w:val="none" w:sz="0" w:space="0" w:color="000000"/>
          <w:left w:val="none" w:sz="0" w:space="0" w:color="000000"/>
          <w:bottom w:val="none" w:sz="0" w:space="21" w:color="000000"/>
          <w:right w:val="none" w:sz="0" w:space="1" w:color="000000"/>
        </w:pBdr>
        <w:autoSpaceDN w:val="0"/>
        <w:spacing w:line="600" w:lineRule="exact"/>
        <w:ind w:firstLineChars="200" w:firstLine="640"/>
        <w:rPr>
          <w:rFonts w:ascii="Times New Roman" w:eastAsia="仿宋_GB2312" w:hAnsi="Times New Roman" w:cs="Times New Roman"/>
        </w:rPr>
      </w:pPr>
      <w:r>
        <w:rPr>
          <w:rFonts w:ascii="Times New Roman" w:eastAsia="仿宋_GB2312" w:hAnsi="Times New Roman" w:cs="Times New Roman"/>
        </w:rPr>
        <w:t>今年投入特种设备安全监管专项资金</w:t>
      </w:r>
      <w:r>
        <w:rPr>
          <w:rFonts w:ascii="Times New Roman" w:eastAsia="仿宋_GB2312" w:hAnsi="Times New Roman" w:cs="Times New Roman"/>
        </w:rPr>
        <w:t>65</w:t>
      </w:r>
      <w:r>
        <w:rPr>
          <w:rFonts w:ascii="Times New Roman" w:eastAsia="仿宋_GB2312" w:hAnsi="Times New Roman" w:cs="Times New Roman"/>
        </w:rPr>
        <w:t>万元，主要用于《益阳市电梯安全规定》立法服务费、电梯应急</w:t>
      </w:r>
      <w:proofErr w:type="gramStart"/>
      <w:r>
        <w:rPr>
          <w:rFonts w:ascii="Times New Roman" w:eastAsia="仿宋_GB2312" w:hAnsi="Times New Roman" w:cs="Times New Roman"/>
        </w:rPr>
        <w:t>救缓</w:t>
      </w:r>
      <w:proofErr w:type="gramEnd"/>
      <w:r>
        <w:rPr>
          <w:rFonts w:ascii="Times New Roman" w:eastAsia="仿宋_GB2312" w:hAnsi="Times New Roman" w:cs="Times New Roman"/>
        </w:rPr>
        <w:t>服务项目、工业气瓶信息化管理软件服务、特种设备安全宣传培训会议等方面。通过</w:t>
      </w:r>
      <w:r>
        <w:rPr>
          <w:rFonts w:ascii="Times New Roman" w:eastAsia="仿宋_GB2312" w:hAnsi="Times New Roman" w:cs="Times New Roman"/>
        </w:rPr>
        <w:t>“</w:t>
      </w:r>
      <w:r>
        <w:rPr>
          <w:rFonts w:ascii="Times New Roman" w:eastAsia="仿宋_GB2312" w:hAnsi="Times New Roman" w:cs="Times New Roman"/>
        </w:rPr>
        <w:t>强执法防事故</w:t>
      </w:r>
      <w:r>
        <w:rPr>
          <w:rFonts w:ascii="Times New Roman" w:eastAsia="仿宋_GB2312" w:hAnsi="Times New Roman" w:cs="Times New Roman"/>
        </w:rPr>
        <w:t>”</w:t>
      </w:r>
      <w:r>
        <w:rPr>
          <w:rFonts w:ascii="Times New Roman" w:eastAsia="仿宋_GB2312" w:hAnsi="Times New Roman" w:cs="Times New Roman"/>
        </w:rPr>
        <w:t>，有效遏制了重特大事故，减少了一般事故发生，提升了特种设备安全监管能力和水平，确保了全市特种设备安全形势稳定向好。</w:t>
      </w:r>
    </w:p>
    <w:p w:rsidR="00E644BB" w:rsidRDefault="005D2A2E">
      <w:pPr>
        <w:pBdr>
          <w:top w:val="none" w:sz="0" w:space="0" w:color="000000"/>
          <w:left w:val="none" w:sz="0" w:space="0" w:color="000000"/>
          <w:bottom w:val="none" w:sz="0" w:space="21" w:color="000000"/>
          <w:right w:val="none" w:sz="0" w:space="1" w:color="000000"/>
        </w:pBdr>
        <w:autoSpaceDN w:val="0"/>
        <w:spacing w:line="600" w:lineRule="exact"/>
        <w:ind w:firstLineChars="200" w:firstLine="643"/>
        <w:rPr>
          <w:rFonts w:ascii="Times New Roman" w:eastAsia="仿宋_GB2312" w:hAnsi="Times New Roman" w:cs="Times New Roman"/>
        </w:rPr>
      </w:pPr>
      <w:r>
        <w:rPr>
          <w:rFonts w:ascii="Times New Roman" w:eastAsia="仿宋_GB2312" w:hAnsi="Times New Roman" w:cs="Times New Roman"/>
          <w:b/>
          <w:bCs/>
          <w:color w:val="000000"/>
          <w:kern w:val="0"/>
        </w:rPr>
        <w:t>2.</w:t>
      </w:r>
      <w:r>
        <w:rPr>
          <w:rFonts w:ascii="Times New Roman" w:eastAsia="仿宋_GB2312" w:hAnsi="Times New Roman" w:cs="Times New Roman"/>
          <w:b/>
          <w:bCs/>
          <w:color w:val="000000"/>
          <w:kern w:val="0"/>
        </w:rPr>
        <w:t>产品质量稳中有升。</w:t>
      </w:r>
      <w:r>
        <w:rPr>
          <w:rFonts w:ascii="Times New Roman" w:eastAsia="仿宋_GB2312" w:hAnsi="Times New Roman" w:cs="Times New Roman"/>
        </w:rPr>
        <w:t>今年共投入产商品质量抽检与风险监测专项</w:t>
      </w:r>
      <w:r>
        <w:rPr>
          <w:rFonts w:ascii="Times New Roman" w:eastAsia="仿宋_GB2312" w:hAnsi="Times New Roman" w:cs="Times New Roman"/>
        </w:rPr>
        <w:t>46.13</w:t>
      </w:r>
      <w:r>
        <w:rPr>
          <w:rFonts w:ascii="Times New Roman" w:eastAsia="仿宋_GB2312" w:hAnsi="Times New Roman" w:cs="Times New Roman"/>
        </w:rPr>
        <w:t>万元，主要完成以下工作：一是建立了获证企业监管档案，完成对全市</w:t>
      </w:r>
      <w:r>
        <w:rPr>
          <w:rFonts w:ascii="Times New Roman" w:eastAsia="仿宋_GB2312" w:hAnsi="Times New Roman" w:cs="Times New Roman"/>
        </w:rPr>
        <w:t>76</w:t>
      </w:r>
      <w:r>
        <w:rPr>
          <w:rFonts w:ascii="Times New Roman" w:eastAsia="仿宋_GB2312" w:hAnsi="Times New Roman" w:cs="Times New Roman"/>
        </w:rPr>
        <w:t>家获证企业的证后监管，消除了质量安全风险，提升了企业的管理能力。二是组织开展了消防产品、电动车、柴油货车、成品油、电取暖器、儿童用品、学生服、食品相</w:t>
      </w:r>
      <w:r>
        <w:rPr>
          <w:rFonts w:ascii="Times New Roman" w:eastAsia="仿宋_GB2312" w:hAnsi="Times New Roman" w:cs="Times New Roman"/>
        </w:rPr>
        <w:lastRenderedPageBreak/>
        <w:t>关产品、重要工业产品、危险化学品、农资产品、烟花爆竹、电线电缆、建筑产品、家用电器和防护口罩等</w:t>
      </w:r>
      <w:r>
        <w:rPr>
          <w:rFonts w:ascii="Times New Roman" w:eastAsia="仿宋_GB2312" w:hAnsi="Times New Roman" w:cs="Times New Roman"/>
        </w:rPr>
        <w:t>17</w:t>
      </w:r>
      <w:r>
        <w:rPr>
          <w:rFonts w:ascii="Times New Roman" w:eastAsia="仿宋_GB2312" w:hAnsi="Times New Roman" w:cs="Times New Roman"/>
        </w:rPr>
        <w:t>个专项整治行动。三是完成重点产品监督抽查</w:t>
      </w:r>
      <w:r>
        <w:rPr>
          <w:rFonts w:ascii="Times New Roman" w:eastAsia="仿宋_GB2312" w:hAnsi="Times New Roman" w:cs="Times New Roman"/>
        </w:rPr>
        <w:t>644</w:t>
      </w:r>
      <w:r>
        <w:rPr>
          <w:rFonts w:ascii="Times New Roman" w:eastAsia="仿宋_GB2312" w:hAnsi="Times New Roman" w:cs="Times New Roman"/>
        </w:rPr>
        <w:t>批次，合格率</w:t>
      </w:r>
      <w:r>
        <w:rPr>
          <w:rFonts w:ascii="Times New Roman" w:eastAsia="仿宋_GB2312" w:hAnsi="Times New Roman" w:cs="Times New Roman"/>
        </w:rPr>
        <w:t>95.03%</w:t>
      </w:r>
      <w:r>
        <w:rPr>
          <w:rFonts w:ascii="Times New Roman" w:eastAsia="仿宋_GB2312" w:hAnsi="Times New Roman" w:cs="Times New Roman"/>
        </w:rPr>
        <w:t>。重点产品质量持续保持稳定。</w:t>
      </w:r>
    </w:p>
    <w:p w:rsidR="00E644BB" w:rsidRDefault="005D2A2E">
      <w:pPr>
        <w:pBdr>
          <w:top w:val="none" w:sz="0" w:space="0" w:color="000000"/>
          <w:left w:val="none" w:sz="0" w:space="0" w:color="000000"/>
          <w:bottom w:val="none" w:sz="0" w:space="21" w:color="000000"/>
          <w:right w:val="none" w:sz="0" w:space="1" w:color="000000"/>
        </w:pBdr>
        <w:autoSpaceDN w:val="0"/>
        <w:spacing w:line="600" w:lineRule="exact"/>
        <w:ind w:firstLineChars="200" w:firstLine="640"/>
        <w:rPr>
          <w:rFonts w:ascii="Times New Roman" w:eastAsia="仿宋_GB2312" w:hAnsi="Times New Roman" w:cs="Times New Roman"/>
        </w:rPr>
      </w:pPr>
      <w:r>
        <w:rPr>
          <w:rFonts w:ascii="Times New Roman" w:eastAsia="仿宋_GB2312" w:hAnsi="Times New Roman" w:cs="Times New Roman"/>
        </w:rPr>
        <w:t>产品质量监管能力的提升，促进了本市产品质量安全水平逐步提高，减少了消费者人身伤害，有效保护了消费者合法权益。</w:t>
      </w:r>
    </w:p>
    <w:p w:rsidR="00E644BB" w:rsidRDefault="005D2A2E">
      <w:pPr>
        <w:pBdr>
          <w:top w:val="none" w:sz="0" w:space="0" w:color="000000"/>
          <w:left w:val="none" w:sz="0" w:space="0" w:color="000000"/>
          <w:bottom w:val="none" w:sz="0" w:space="21" w:color="000000"/>
          <w:right w:val="none" w:sz="0" w:space="1" w:color="000000"/>
        </w:pBdr>
        <w:autoSpaceDN w:val="0"/>
        <w:spacing w:line="600" w:lineRule="exact"/>
        <w:ind w:firstLineChars="200" w:firstLine="643"/>
        <w:rPr>
          <w:rFonts w:ascii="Times New Roman" w:eastAsia="仿宋_GB2312" w:hAnsi="Times New Roman" w:cs="Times New Roman"/>
        </w:rPr>
      </w:pPr>
      <w:r>
        <w:rPr>
          <w:rFonts w:ascii="Times New Roman" w:eastAsia="仿宋_GB2312" w:hAnsi="Times New Roman" w:cs="Times New Roman"/>
          <w:b/>
          <w:bCs/>
          <w:color w:val="000000"/>
          <w:kern w:val="0"/>
        </w:rPr>
        <w:t>3.</w:t>
      </w:r>
      <w:r>
        <w:rPr>
          <w:rFonts w:ascii="Times New Roman" w:eastAsia="仿宋_GB2312" w:hAnsi="Times New Roman" w:cs="Times New Roman"/>
          <w:b/>
          <w:bCs/>
          <w:color w:val="000000"/>
          <w:kern w:val="0"/>
        </w:rPr>
        <w:t>质量提升行动扎实推进。</w:t>
      </w:r>
      <w:r>
        <w:rPr>
          <w:rFonts w:ascii="Times New Roman" w:eastAsia="仿宋_GB2312" w:hAnsi="Times New Roman" w:cs="Times New Roman"/>
        </w:rPr>
        <w:t>投入质量发展专项资金</w:t>
      </w:r>
      <w:r>
        <w:rPr>
          <w:rFonts w:ascii="Times New Roman" w:eastAsia="仿宋_GB2312" w:hAnsi="Times New Roman" w:cs="Times New Roman"/>
        </w:rPr>
        <w:t>13.5</w:t>
      </w:r>
      <w:r>
        <w:rPr>
          <w:rFonts w:ascii="Times New Roman" w:eastAsia="仿宋_GB2312" w:hAnsi="Times New Roman" w:cs="Times New Roman"/>
        </w:rPr>
        <w:t>万元完成了以下工作：一是开展了</w:t>
      </w:r>
      <w:r>
        <w:rPr>
          <w:rFonts w:ascii="Times New Roman" w:eastAsia="仿宋_GB2312" w:hAnsi="Times New Roman" w:cs="Times New Roman"/>
        </w:rPr>
        <w:t>“</w:t>
      </w:r>
      <w:r>
        <w:rPr>
          <w:rFonts w:ascii="Times New Roman" w:eastAsia="仿宋_GB2312" w:hAnsi="Times New Roman" w:cs="Times New Roman"/>
        </w:rPr>
        <w:t>质量公益孵化</w:t>
      </w:r>
      <w:r>
        <w:rPr>
          <w:rFonts w:ascii="Times New Roman" w:eastAsia="仿宋_GB2312" w:hAnsi="Times New Roman" w:cs="Times New Roman"/>
        </w:rPr>
        <w:t>”</w:t>
      </w:r>
      <w:r>
        <w:rPr>
          <w:rFonts w:ascii="Times New Roman" w:eastAsia="仿宋_GB2312" w:hAnsi="Times New Roman" w:cs="Times New Roman"/>
        </w:rPr>
        <w:t>暨质量大讲堂进企业活动，邀请专家现场</w:t>
      </w:r>
      <w:r>
        <w:rPr>
          <w:rFonts w:ascii="Times New Roman" w:eastAsia="仿宋_GB2312" w:hAnsi="Times New Roman" w:cs="Times New Roman"/>
        </w:rPr>
        <w:t>“</w:t>
      </w:r>
      <w:r>
        <w:rPr>
          <w:rFonts w:ascii="Times New Roman" w:eastAsia="仿宋_GB2312" w:hAnsi="Times New Roman" w:cs="Times New Roman"/>
        </w:rPr>
        <w:t>诊断开方</w:t>
      </w:r>
      <w:r>
        <w:rPr>
          <w:rFonts w:ascii="Times New Roman" w:eastAsia="仿宋_GB2312" w:hAnsi="Times New Roman" w:cs="Times New Roman"/>
        </w:rPr>
        <w:t>”</w:t>
      </w:r>
      <w:r>
        <w:rPr>
          <w:rFonts w:ascii="Times New Roman" w:eastAsia="仿宋_GB2312" w:hAnsi="Times New Roman" w:cs="Times New Roman"/>
        </w:rPr>
        <w:t>，受到企业普遍欢迎。共有</w:t>
      </w:r>
      <w:r>
        <w:rPr>
          <w:rFonts w:ascii="Times New Roman" w:eastAsia="仿宋_GB2312" w:hAnsi="Times New Roman" w:cs="Times New Roman"/>
        </w:rPr>
        <w:t>400</w:t>
      </w:r>
      <w:r>
        <w:rPr>
          <w:rFonts w:ascii="Times New Roman" w:eastAsia="仿宋_GB2312" w:hAnsi="Times New Roman" w:cs="Times New Roman"/>
        </w:rPr>
        <w:t>多家企业、</w:t>
      </w:r>
      <w:r>
        <w:rPr>
          <w:rFonts w:ascii="Times New Roman" w:eastAsia="仿宋_GB2312" w:hAnsi="Times New Roman" w:cs="Times New Roman"/>
        </w:rPr>
        <w:t>600</w:t>
      </w:r>
      <w:r>
        <w:rPr>
          <w:rFonts w:ascii="Times New Roman" w:eastAsia="仿宋_GB2312" w:hAnsi="Times New Roman" w:cs="Times New Roman"/>
        </w:rPr>
        <w:t>余名企业管理人员参加了质量大讲堂的宣导培训；共有</w:t>
      </w:r>
      <w:r>
        <w:rPr>
          <w:rFonts w:ascii="Times New Roman" w:eastAsia="仿宋_GB2312" w:hAnsi="Times New Roman" w:cs="Times New Roman"/>
        </w:rPr>
        <w:t>20</w:t>
      </w:r>
      <w:r>
        <w:rPr>
          <w:rFonts w:ascii="Times New Roman" w:eastAsia="仿宋_GB2312" w:hAnsi="Times New Roman" w:cs="Times New Roman"/>
        </w:rPr>
        <w:t>家企业参与了公益孵化调研与市长质量奖后备企业培育活动。二是南县质量工作获得省政府真抓实干激励。三是艾华集团荣获第六届省长质量奖，实现了</w:t>
      </w:r>
      <w:r>
        <w:rPr>
          <w:rFonts w:ascii="Times New Roman" w:eastAsia="仿宋_GB2312" w:hAnsi="Times New Roman" w:cs="Times New Roman"/>
        </w:rPr>
        <w:t>“</w:t>
      </w:r>
      <w:r>
        <w:rPr>
          <w:rFonts w:ascii="Times New Roman" w:eastAsia="仿宋_GB2312" w:hAnsi="Times New Roman" w:cs="Times New Roman"/>
        </w:rPr>
        <w:t>零</w:t>
      </w:r>
      <w:r>
        <w:rPr>
          <w:rFonts w:ascii="Times New Roman" w:eastAsia="仿宋_GB2312" w:hAnsi="Times New Roman" w:cs="Times New Roman"/>
        </w:rPr>
        <w:t>”</w:t>
      </w:r>
      <w:r>
        <w:rPr>
          <w:rFonts w:ascii="Times New Roman" w:eastAsia="仿宋_GB2312" w:hAnsi="Times New Roman" w:cs="Times New Roman"/>
        </w:rPr>
        <w:t>的突破。今年市市场监管局在贯彻落实质量强省决策部署，深入推进质量强市战略，切实履行质量强市上取得了质的飞跃。</w:t>
      </w:r>
    </w:p>
    <w:p w:rsidR="00E644BB" w:rsidRDefault="005D2A2E">
      <w:pPr>
        <w:pBdr>
          <w:top w:val="none" w:sz="0" w:space="0" w:color="000000"/>
          <w:left w:val="none" w:sz="0" w:space="0" w:color="000000"/>
          <w:bottom w:val="none" w:sz="0" w:space="21" w:color="000000"/>
          <w:right w:val="none" w:sz="0" w:space="1" w:color="000000"/>
        </w:pBdr>
        <w:autoSpaceDN w:val="0"/>
        <w:spacing w:line="600" w:lineRule="exact"/>
        <w:ind w:firstLineChars="200" w:firstLine="643"/>
        <w:rPr>
          <w:rFonts w:ascii="Times New Roman" w:eastAsia="仿宋_GB2312" w:hAnsi="Times New Roman" w:cs="Times New Roman"/>
        </w:rPr>
      </w:pPr>
      <w:r>
        <w:rPr>
          <w:rFonts w:ascii="Times New Roman" w:eastAsia="仿宋_GB2312" w:hAnsi="Times New Roman" w:cs="Times New Roman"/>
          <w:b/>
          <w:bCs/>
          <w:color w:val="000000"/>
          <w:kern w:val="0"/>
        </w:rPr>
        <w:t>4.</w:t>
      </w:r>
      <w:r>
        <w:rPr>
          <w:rFonts w:ascii="Times New Roman" w:eastAsia="仿宋_GB2312" w:hAnsi="Times New Roman" w:cs="Times New Roman"/>
          <w:b/>
          <w:bCs/>
          <w:color w:val="000000"/>
          <w:kern w:val="0"/>
        </w:rPr>
        <w:t>品牌标准建设亮点纷呈。</w:t>
      </w:r>
      <w:r>
        <w:rPr>
          <w:rFonts w:ascii="Times New Roman" w:eastAsia="仿宋_GB2312" w:hAnsi="Times New Roman" w:cs="Times New Roman"/>
        </w:rPr>
        <w:t>安化黑茶成为全国首批湖南唯一中欧互认地理标志保护产品。新增安化黄精、安化厚朴、大通湖大米、南县稻虾米地理标志证明商标。地理标志保护产品和证明商标总量在全省排位靠前。推进标准化战略，获批国家级、省级标准化试点示范项目</w:t>
      </w:r>
      <w:r>
        <w:rPr>
          <w:rFonts w:ascii="Times New Roman" w:eastAsia="仿宋_GB2312" w:hAnsi="Times New Roman" w:cs="Times New Roman"/>
        </w:rPr>
        <w:t>5</w:t>
      </w:r>
      <w:r>
        <w:rPr>
          <w:rFonts w:ascii="Times New Roman" w:eastAsia="仿宋_GB2312" w:hAnsi="Times New Roman" w:cs="Times New Roman"/>
        </w:rPr>
        <w:t>个，新增国家、地方标准</w:t>
      </w:r>
      <w:r>
        <w:rPr>
          <w:rFonts w:ascii="Times New Roman" w:eastAsia="仿宋_GB2312" w:hAnsi="Times New Roman" w:cs="Times New Roman"/>
        </w:rPr>
        <w:t>5</w:t>
      </w:r>
      <w:r>
        <w:rPr>
          <w:rFonts w:ascii="Times New Roman" w:eastAsia="仿宋_GB2312" w:hAnsi="Times New Roman" w:cs="Times New Roman"/>
        </w:rPr>
        <w:t>项，起草地方标准</w:t>
      </w:r>
      <w:r>
        <w:rPr>
          <w:rFonts w:ascii="Times New Roman" w:eastAsia="仿宋_GB2312" w:hAnsi="Times New Roman" w:cs="Times New Roman"/>
        </w:rPr>
        <w:t>9</w:t>
      </w:r>
      <w:r>
        <w:rPr>
          <w:rFonts w:ascii="Times New Roman" w:eastAsia="仿宋_GB2312" w:hAnsi="Times New Roman" w:cs="Times New Roman"/>
        </w:rPr>
        <w:t>个。标准化战略等质量基础建设投入</w:t>
      </w:r>
      <w:r>
        <w:rPr>
          <w:rFonts w:ascii="Times New Roman" w:eastAsia="仿宋_GB2312" w:hAnsi="Times New Roman" w:cs="Times New Roman"/>
        </w:rPr>
        <w:t>12.8</w:t>
      </w:r>
      <w:r>
        <w:rPr>
          <w:rFonts w:ascii="Times New Roman" w:eastAsia="仿宋_GB2312" w:hAnsi="Times New Roman" w:cs="Times New Roman"/>
        </w:rPr>
        <w:t>万余元，更好地促进了企业经济效益的提升。</w:t>
      </w:r>
    </w:p>
    <w:p w:rsidR="00E644BB" w:rsidRDefault="005D2A2E">
      <w:pPr>
        <w:pBdr>
          <w:top w:val="none" w:sz="0" w:space="0" w:color="000000"/>
          <w:left w:val="none" w:sz="0" w:space="0" w:color="000000"/>
          <w:bottom w:val="none" w:sz="0" w:space="21" w:color="000000"/>
          <w:right w:val="none" w:sz="0" w:space="1" w:color="000000"/>
        </w:pBdr>
        <w:autoSpaceDN w:val="0"/>
        <w:spacing w:line="600" w:lineRule="exact"/>
        <w:ind w:firstLineChars="200" w:firstLine="643"/>
        <w:rPr>
          <w:rFonts w:ascii="Times New Roman" w:eastAsia="仿宋_GB2312" w:hAnsi="Times New Roman" w:cs="Times New Roman"/>
        </w:rPr>
      </w:pPr>
      <w:r>
        <w:rPr>
          <w:rFonts w:ascii="Times New Roman" w:eastAsia="仿宋_GB2312" w:hAnsi="Times New Roman" w:cs="Times New Roman"/>
          <w:b/>
          <w:bCs/>
          <w:color w:val="000000"/>
          <w:kern w:val="0"/>
        </w:rPr>
        <w:lastRenderedPageBreak/>
        <w:t>5.</w:t>
      </w:r>
      <w:r>
        <w:rPr>
          <w:rFonts w:ascii="Times New Roman" w:eastAsia="仿宋_GB2312" w:hAnsi="Times New Roman" w:cs="Times New Roman"/>
          <w:b/>
          <w:bCs/>
          <w:color w:val="000000"/>
          <w:kern w:val="0"/>
        </w:rPr>
        <w:t>强化</w:t>
      </w:r>
      <w:proofErr w:type="gramStart"/>
      <w:r>
        <w:rPr>
          <w:rFonts w:ascii="Times New Roman" w:eastAsia="仿宋_GB2312" w:hAnsi="Times New Roman" w:cs="Times New Roman"/>
          <w:b/>
          <w:bCs/>
          <w:color w:val="000000"/>
          <w:kern w:val="0"/>
        </w:rPr>
        <w:t>涉环单位</w:t>
      </w:r>
      <w:proofErr w:type="gramEnd"/>
      <w:r>
        <w:rPr>
          <w:rFonts w:ascii="Times New Roman" w:eastAsia="仿宋_GB2312" w:hAnsi="Times New Roman" w:cs="Times New Roman"/>
          <w:b/>
          <w:bCs/>
          <w:color w:val="000000"/>
          <w:kern w:val="0"/>
        </w:rPr>
        <w:t>计量认证和</w:t>
      </w:r>
      <w:proofErr w:type="gramStart"/>
      <w:r>
        <w:rPr>
          <w:rFonts w:ascii="Times New Roman" w:eastAsia="仿宋_GB2312" w:hAnsi="Times New Roman" w:cs="Times New Roman"/>
          <w:b/>
          <w:bCs/>
          <w:color w:val="000000"/>
          <w:kern w:val="0"/>
        </w:rPr>
        <w:t>涉环</w:t>
      </w:r>
      <w:proofErr w:type="gramEnd"/>
      <w:r>
        <w:rPr>
          <w:rFonts w:ascii="Times New Roman" w:eastAsia="仿宋_GB2312" w:hAnsi="Times New Roman" w:cs="Times New Roman"/>
          <w:b/>
          <w:bCs/>
          <w:color w:val="000000"/>
          <w:kern w:val="0"/>
        </w:rPr>
        <w:t>产品质量监管。</w:t>
      </w:r>
      <w:r>
        <w:rPr>
          <w:rFonts w:ascii="Times New Roman" w:eastAsia="仿宋_GB2312" w:hAnsi="Times New Roman" w:cs="Times New Roman"/>
        </w:rPr>
        <w:t>一是全面淘汰燃煤锅炉。二是扎实推进大通湖流域禁磷专项整治，今年投入</w:t>
      </w:r>
      <w:r>
        <w:rPr>
          <w:rFonts w:ascii="Times New Roman" w:eastAsia="仿宋_GB2312" w:hAnsi="Times New Roman" w:cs="Times New Roman"/>
        </w:rPr>
        <w:t>15</w:t>
      </w:r>
      <w:r>
        <w:rPr>
          <w:rFonts w:ascii="Times New Roman" w:eastAsia="仿宋_GB2312" w:hAnsi="Times New Roman" w:cs="Times New Roman"/>
        </w:rPr>
        <w:t>万元对大通湖流域洗涤用品进行抽样检测，抽样了</w:t>
      </w:r>
      <w:r>
        <w:rPr>
          <w:rFonts w:ascii="Times New Roman" w:eastAsia="仿宋_GB2312" w:hAnsi="Times New Roman" w:cs="Times New Roman"/>
        </w:rPr>
        <w:t>110</w:t>
      </w:r>
      <w:r>
        <w:rPr>
          <w:rFonts w:ascii="Times New Roman" w:eastAsia="仿宋_GB2312" w:hAnsi="Times New Roman" w:cs="Times New Roman"/>
        </w:rPr>
        <w:t>批次，联合南县商务局、南县市场监督管理局开展使用环节的洗涤用品抽样检测，抽检了</w:t>
      </w:r>
      <w:r>
        <w:rPr>
          <w:rFonts w:ascii="Times New Roman" w:eastAsia="仿宋_GB2312" w:hAnsi="Times New Roman" w:cs="Times New Roman"/>
        </w:rPr>
        <w:t>22</w:t>
      </w:r>
      <w:r>
        <w:rPr>
          <w:rFonts w:ascii="Times New Roman" w:eastAsia="仿宋_GB2312" w:hAnsi="Times New Roman" w:cs="Times New Roman"/>
        </w:rPr>
        <w:t>批次。三是办理</w:t>
      </w:r>
      <w:proofErr w:type="gramStart"/>
      <w:r>
        <w:rPr>
          <w:rFonts w:ascii="Times New Roman" w:eastAsia="仿宋_GB2312" w:hAnsi="Times New Roman" w:cs="Times New Roman"/>
        </w:rPr>
        <w:t>涉环违法</w:t>
      </w:r>
      <w:proofErr w:type="gramEnd"/>
      <w:r>
        <w:rPr>
          <w:rFonts w:ascii="Times New Roman" w:eastAsia="仿宋_GB2312" w:hAnsi="Times New Roman" w:cs="Times New Roman"/>
        </w:rPr>
        <w:t>案件</w:t>
      </w:r>
      <w:r>
        <w:rPr>
          <w:rFonts w:ascii="Times New Roman" w:eastAsia="仿宋_GB2312" w:hAnsi="Times New Roman" w:cs="Times New Roman"/>
        </w:rPr>
        <w:t>94</w:t>
      </w:r>
      <w:r>
        <w:rPr>
          <w:rFonts w:ascii="Times New Roman" w:eastAsia="仿宋_GB2312" w:hAnsi="Times New Roman" w:cs="Times New Roman"/>
        </w:rPr>
        <w:t>起，取缔</w:t>
      </w:r>
      <w:r>
        <w:rPr>
          <w:rFonts w:ascii="Times New Roman" w:eastAsia="仿宋_GB2312" w:hAnsi="Times New Roman" w:cs="Times New Roman"/>
        </w:rPr>
        <w:t>“</w:t>
      </w:r>
      <w:r>
        <w:rPr>
          <w:rFonts w:ascii="Times New Roman" w:eastAsia="仿宋_GB2312" w:hAnsi="Times New Roman" w:cs="Times New Roman"/>
        </w:rPr>
        <w:t>自流黑</w:t>
      </w:r>
      <w:r>
        <w:rPr>
          <w:rFonts w:ascii="Times New Roman" w:eastAsia="仿宋_GB2312" w:hAnsi="Times New Roman" w:cs="Times New Roman"/>
        </w:rPr>
        <w:t>”</w:t>
      </w:r>
      <w:r>
        <w:rPr>
          <w:rFonts w:ascii="Times New Roman" w:eastAsia="仿宋_GB2312" w:hAnsi="Times New Roman" w:cs="Times New Roman"/>
        </w:rPr>
        <w:t>加油站</w:t>
      </w:r>
      <w:r>
        <w:rPr>
          <w:rFonts w:ascii="Times New Roman" w:eastAsia="仿宋_GB2312" w:hAnsi="Times New Roman" w:cs="Times New Roman"/>
        </w:rPr>
        <w:t>10</w:t>
      </w:r>
      <w:r>
        <w:rPr>
          <w:rFonts w:ascii="Times New Roman" w:eastAsia="仿宋_GB2312" w:hAnsi="Times New Roman" w:cs="Times New Roman"/>
        </w:rPr>
        <w:t>家。四是对全市</w:t>
      </w:r>
      <w:r>
        <w:rPr>
          <w:rFonts w:ascii="Times New Roman" w:eastAsia="仿宋_GB2312" w:hAnsi="Times New Roman" w:cs="Times New Roman"/>
        </w:rPr>
        <w:t>357</w:t>
      </w:r>
      <w:r>
        <w:rPr>
          <w:rFonts w:ascii="Times New Roman" w:eastAsia="仿宋_GB2312" w:hAnsi="Times New Roman" w:cs="Times New Roman"/>
        </w:rPr>
        <w:t>个加油站的</w:t>
      </w:r>
      <w:r>
        <w:rPr>
          <w:rFonts w:ascii="Times New Roman" w:eastAsia="仿宋_GB2312" w:hAnsi="Times New Roman" w:cs="Times New Roman"/>
        </w:rPr>
        <w:t>2268</w:t>
      </w:r>
      <w:r>
        <w:rPr>
          <w:rFonts w:ascii="Times New Roman" w:eastAsia="仿宋_GB2312" w:hAnsi="Times New Roman" w:cs="Times New Roman"/>
        </w:rPr>
        <w:t>条加油</w:t>
      </w:r>
      <w:proofErr w:type="gramStart"/>
      <w:r>
        <w:rPr>
          <w:rFonts w:ascii="Times New Roman" w:eastAsia="仿宋_GB2312" w:hAnsi="Times New Roman" w:cs="Times New Roman"/>
        </w:rPr>
        <w:t>枪开展</w:t>
      </w:r>
      <w:proofErr w:type="gramEnd"/>
      <w:r>
        <w:rPr>
          <w:rFonts w:ascii="Times New Roman" w:eastAsia="仿宋_GB2312" w:hAnsi="Times New Roman" w:cs="Times New Roman"/>
        </w:rPr>
        <w:t>周期检定，检定合格率</w:t>
      </w:r>
      <w:r>
        <w:rPr>
          <w:rFonts w:ascii="Times New Roman" w:eastAsia="仿宋_GB2312" w:hAnsi="Times New Roman" w:cs="Times New Roman"/>
        </w:rPr>
        <w:t>100%</w:t>
      </w:r>
      <w:r>
        <w:rPr>
          <w:rFonts w:ascii="Times New Roman" w:eastAsia="仿宋_GB2312" w:hAnsi="Times New Roman" w:cs="Times New Roman"/>
        </w:rPr>
        <w:t>。减免认证检验等费用</w:t>
      </w:r>
      <w:r>
        <w:rPr>
          <w:rFonts w:ascii="Times New Roman" w:eastAsia="仿宋_GB2312" w:hAnsi="Times New Roman" w:cs="Times New Roman"/>
        </w:rPr>
        <w:t>110</w:t>
      </w:r>
      <w:r>
        <w:rPr>
          <w:rFonts w:ascii="Times New Roman" w:eastAsia="仿宋_GB2312" w:hAnsi="Times New Roman" w:cs="Times New Roman"/>
        </w:rPr>
        <w:t>多万元。</w:t>
      </w:r>
    </w:p>
    <w:p w:rsidR="00E644BB" w:rsidRDefault="005D2A2E">
      <w:pPr>
        <w:pBdr>
          <w:top w:val="none" w:sz="0" w:space="0" w:color="000000"/>
          <w:left w:val="none" w:sz="0" w:space="0" w:color="000000"/>
          <w:bottom w:val="none" w:sz="0" w:space="21" w:color="000000"/>
          <w:right w:val="none" w:sz="0" w:space="1" w:color="000000"/>
        </w:pBdr>
        <w:autoSpaceDN w:val="0"/>
        <w:spacing w:line="600" w:lineRule="exact"/>
        <w:ind w:firstLineChars="200" w:firstLine="643"/>
        <w:rPr>
          <w:rFonts w:ascii="Times New Roman" w:eastAsia="仿宋_GB2312" w:hAnsi="Times New Roman" w:cs="Times New Roman"/>
        </w:rPr>
      </w:pPr>
      <w:r>
        <w:rPr>
          <w:rFonts w:ascii="Times New Roman" w:eastAsia="仿宋_GB2312" w:hAnsi="Times New Roman" w:cs="Times New Roman"/>
          <w:b/>
          <w:bCs/>
          <w:color w:val="000000"/>
          <w:kern w:val="0"/>
        </w:rPr>
        <w:t>6.</w:t>
      </w:r>
      <w:r>
        <w:rPr>
          <w:rFonts w:ascii="Times New Roman" w:eastAsia="仿宋_GB2312" w:hAnsi="Times New Roman" w:cs="Times New Roman"/>
          <w:b/>
          <w:bCs/>
          <w:color w:val="000000"/>
          <w:kern w:val="0"/>
        </w:rPr>
        <w:t>加强基础设施建设，提升检验检测能力。</w:t>
      </w:r>
      <w:r>
        <w:rPr>
          <w:rFonts w:ascii="Times New Roman" w:eastAsia="仿宋_GB2312" w:hAnsi="Times New Roman" w:cs="Times New Roman"/>
        </w:rPr>
        <w:t>2020</w:t>
      </w:r>
      <w:r>
        <w:rPr>
          <w:rFonts w:ascii="Times New Roman" w:eastAsia="仿宋_GB2312" w:hAnsi="Times New Roman" w:cs="Times New Roman"/>
        </w:rPr>
        <w:t>年投入检验检测能力提升资金</w:t>
      </w:r>
      <w:r>
        <w:rPr>
          <w:rFonts w:ascii="Times New Roman" w:eastAsia="仿宋_GB2312" w:hAnsi="Times New Roman" w:cs="Times New Roman"/>
        </w:rPr>
        <w:t>84.46</w:t>
      </w:r>
      <w:r>
        <w:rPr>
          <w:rFonts w:ascii="Times New Roman" w:eastAsia="仿宋_GB2312" w:hAnsi="Times New Roman" w:cs="Times New Roman"/>
        </w:rPr>
        <w:t>万元，具体为：（</w:t>
      </w:r>
      <w:r>
        <w:rPr>
          <w:rFonts w:ascii="Times New Roman" w:eastAsia="仿宋_GB2312" w:hAnsi="Times New Roman" w:cs="Times New Roman"/>
        </w:rPr>
        <w:t>1</w:t>
      </w:r>
      <w:r>
        <w:rPr>
          <w:rFonts w:ascii="Times New Roman" w:eastAsia="仿宋_GB2312" w:hAnsi="Times New Roman" w:cs="Times New Roman"/>
        </w:rPr>
        <w:t>）购入萃取色谱衍生系统设备</w:t>
      </w:r>
      <w:r>
        <w:rPr>
          <w:rFonts w:ascii="Times New Roman" w:eastAsia="仿宋_GB2312" w:hAnsi="Times New Roman" w:cs="Times New Roman"/>
        </w:rPr>
        <w:t>5</w:t>
      </w:r>
      <w:r>
        <w:rPr>
          <w:rFonts w:ascii="Times New Roman" w:eastAsia="仿宋_GB2312" w:hAnsi="Times New Roman" w:cs="Times New Roman"/>
        </w:rPr>
        <w:t>套，主要用于对黄曲霉毒素等项目检测，着力提高黑茶产品农残等项目检测水平、检测效率和准确度。食品质量检测水平的提高，成而降低食品质量事故率。（</w:t>
      </w:r>
      <w:r>
        <w:rPr>
          <w:rFonts w:ascii="Times New Roman" w:eastAsia="仿宋_GB2312" w:hAnsi="Times New Roman" w:cs="Times New Roman"/>
        </w:rPr>
        <w:t>2</w:t>
      </w:r>
      <w:r>
        <w:rPr>
          <w:rFonts w:ascii="Times New Roman" w:eastAsia="仿宋_GB2312" w:hAnsi="Times New Roman" w:cs="Times New Roman"/>
        </w:rPr>
        <w:t>）购入电线电缆进行检测实验，通过及时发现和解决电缆故障问题，能改善供电质量，减少区域停电的频次，提高检修效率，保证城市居民用电和工业建设供电的稳定和安全，服务地方经济和社会发展。（</w:t>
      </w:r>
      <w:r>
        <w:rPr>
          <w:rFonts w:ascii="Times New Roman" w:eastAsia="仿宋_GB2312" w:hAnsi="Times New Roman" w:cs="Times New Roman"/>
        </w:rPr>
        <w:t>3</w:t>
      </w:r>
      <w:r>
        <w:rPr>
          <w:rFonts w:ascii="Times New Roman" w:eastAsia="仿宋_GB2312" w:hAnsi="Times New Roman" w:cs="Times New Roman"/>
        </w:rPr>
        <w:t>）购入压缩天然气（</w:t>
      </w:r>
      <w:r>
        <w:rPr>
          <w:rFonts w:ascii="Times New Roman" w:eastAsia="仿宋_GB2312" w:hAnsi="Times New Roman" w:cs="Times New Roman"/>
        </w:rPr>
        <w:t>CNG</w:t>
      </w:r>
      <w:r>
        <w:rPr>
          <w:rFonts w:ascii="Times New Roman" w:eastAsia="仿宋_GB2312" w:hAnsi="Times New Roman" w:cs="Times New Roman"/>
        </w:rPr>
        <w:t>）加气机一套，该套设备的投入使用，每年可为本市压缩天然气经营方减免检定费用近</w:t>
      </w:r>
      <w:r>
        <w:rPr>
          <w:rFonts w:ascii="Times New Roman" w:eastAsia="仿宋_GB2312" w:hAnsi="Times New Roman" w:cs="Times New Roman"/>
        </w:rPr>
        <w:t>10</w:t>
      </w:r>
      <w:r>
        <w:rPr>
          <w:rFonts w:ascii="Times New Roman" w:eastAsia="仿宋_GB2312" w:hAnsi="Times New Roman" w:cs="Times New Roman"/>
        </w:rPr>
        <w:t>万元。既保护了消费者和经营方的合法权益，又维护了市场经济秩序和社会稳定。</w:t>
      </w:r>
    </w:p>
    <w:p w:rsidR="00E644BB" w:rsidRDefault="005D2A2E">
      <w:pPr>
        <w:pBdr>
          <w:top w:val="none" w:sz="0" w:space="0" w:color="000000"/>
          <w:left w:val="none" w:sz="0" w:space="0" w:color="000000"/>
          <w:bottom w:val="none" w:sz="0" w:space="21" w:color="000000"/>
          <w:right w:val="none" w:sz="0" w:space="1" w:color="000000"/>
        </w:pBdr>
        <w:autoSpaceDN w:val="0"/>
        <w:spacing w:line="600" w:lineRule="exact"/>
        <w:ind w:firstLineChars="200" w:firstLine="640"/>
        <w:rPr>
          <w:rFonts w:ascii="黑体" w:eastAsia="黑体" w:hAnsi="黑体" w:cs="黑体"/>
          <w:color w:val="000000"/>
          <w:kern w:val="0"/>
        </w:rPr>
      </w:pPr>
      <w:r>
        <w:rPr>
          <w:rFonts w:ascii="黑体" w:eastAsia="黑体" w:hAnsi="黑体" w:cs="黑体" w:hint="eastAsia"/>
          <w:color w:val="000000"/>
          <w:kern w:val="0"/>
        </w:rPr>
        <w:t>五、存在的问题和改进措施</w:t>
      </w:r>
    </w:p>
    <w:p w:rsidR="00E644BB" w:rsidRDefault="005D2A2E">
      <w:pPr>
        <w:pBdr>
          <w:top w:val="none" w:sz="0" w:space="0" w:color="000000"/>
          <w:left w:val="none" w:sz="0" w:space="0" w:color="000000"/>
          <w:bottom w:val="none" w:sz="0" w:space="21" w:color="000000"/>
          <w:right w:val="none" w:sz="0" w:space="1" w:color="000000"/>
        </w:pBdr>
        <w:autoSpaceDN w:val="0"/>
        <w:spacing w:line="600" w:lineRule="exact"/>
        <w:ind w:firstLineChars="200" w:firstLine="640"/>
        <w:rPr>
          <w:rFonts w:ascii="楷体_GB2312" w:eastAsia="楷体_GB2312" w:hAnsi="楷体_GB2312" w:cs="楷体_GB2312"/>
          <w:bCs/>
          <w:color w:val="000000"/>
          <w:kern w:val="0"/>
        </w:rPr>
      </w:pPr>
      <w:r>
        <w:rPr>
          <w:rFonts w:ascii="楷体_GB2312" w:eastAsia="楷体_GB2312" w:hAnsi="楷体_GB2312" w:cs="楷体_GB2312" w:hint="eastAsia"/>
          <w:bCs/>
          <w:color w:val="000000"/>
          <w:kern w:val="0"/>
        </w:rPr>
        <w:t>（一）存在的问题</w:t>
      </w:r>
    </w:p>
    <w:p w:rsidR="00E644BB" w:rsidRDefault="005D2A2E">
      <w:pPr>
        <w:pBdr>
          <w:top w:val="none" w:sz="0" w:space="0" w:color="000000"/>
          <w:left w:val="none" w:sz="0" w:space="0" w:color="000000"/>
          <w:bottom w:val="none" w:sz="0" w:space="21" w:color="000000"/>
          <w:right w:val="none" w:sz="0" w:space="1" w:color="000000"/>
        </w:pBdr>
        <w:autoSpaceDN w:val="0"/>
        <w:spacing w:line="600" w:lineRule="exact"/>
        <w:ind w:firstLineChars="200" w:firstLine="643"/>
        <w:rPr>
          <w:rFonts w:ascii="Times New Roman" w:eastAsia="仿宋_GB2312" w:hAnsi="Times New Roman" w:cs="Times New Roman"/>
          <w:kern w:val="0"/>
        </w:rPr>
      </w:pPr>
      <w:r>
        <w:rPr>
          <w:rFonts w:ascii="Times New Roman" w:eastAsia="仿宋_GB2312" w:hAnsi="Times New Roman" w:cs="Times New Roman"/>
          <w:b/>
          <w:bCs/>
          <w:color w:val="000000"/>
          <w:kern w:val="0"/>
        </w:rPr>
        <w:t xml:space="preserve">1. </w:t>
      </w:r>
      <w:r>
        <w:rPr>
          <w:rFonts w:ascii="Times New Roman" w:eastAsia="仿宋_GB2312" w:hAnsi="Times New Roman" w:cs="Times New Roman"/>
          <w:b/>
          <w:bCs/>
          <w:color w:val="000000"/>
          <w:kern w:val="0"/>
        </w:rPr>
        <w:t>年度绩效指标编制不够精细合理。</w:t>
      </w:r>
      <w:r>
        <w:rPr>
          <w:rFonts w:ascii="Times New Roman" w:eastAsia="仿宋_GB2312" w:hAnsi="Times New Roman" w:cs="Times New Roman"/>
          <w:kern w:val="0"/>
        </w:rPr>
        <w:t>项目单位申报预算时对项目的一些重要工作领域未设置具体、细化并可量化的指标，</w:t>
      </w:r>
      <w:r>
        <w:rPr>
          <w:rFonts w:ascii="Times New Roman" w:eastAsia="仿宋_GB2312" w:hAnsi="Times New Roman" w:cs="Times New Roman"/>
          <w:kern w:val="0"/>
        </w:rPr>
        <w:lastRenderedPageBreak/>
        <w:t>已设定时效指标、质量指标、服务对象满意度指标与指标内涵不一致，</w:t>
      </w:r>
      <w:r>
        <w:rPr>
          <w:rFonts w:ascii="Times New Roman" w:eastAsia="仿宋_GB2312" w:hAnsi="Times New Roman" w:cs="Times New Roman"/>
          <w:color w:val="000000"/>
          <w:kern w:val="0"/>
        </w:rPr>
        <w:t>本项目主要工作内容绩效目标设置上还不够清晰明确，绩效目标设置不规范，混淆绩效目标与绩效指标。</w:t>
      </w:r>
      <w:r>
        <w:rPr>
          <w:rFonts w:ascii="Times New Roman" w:eastAsia="仿宋_GB2312" w:hAnsi="Times New Roman" w:cs="Times New Roman"/>
          <w:kern w:val="0"/>
        </w:rPr>
        <w:t>反映出项目单位对绩效指标的理解存在一定的差异，对整合后的项目目标需进一步梳理。</w:t>
      </w:r>
    </w:p>
    <w:p w:rsidR="00E644BB" w:rsidRDefault="005D2A2E">
      <w:pPr>
        <w:pBdr>
          <w:top w:val="none" w:sz="0" w:space="0" w:color="000000"/>
          <w:left w:val="none" w:sz="0" w:space="0" w:color="000000"/>
          <w:bottom w:val="none" w:sz="0" w:space="21" w:color="000000"/>
          <w:right w:val="none" w:sz="0" w:space="1" w:color="000000"/>
        </w:pBdr>
        <w:autoSpaceDN w:val="0"/>
        <w:spacing w:line="600" w:lineRule="exact"/>
        <w:ind w:firstLineChars="200" w:firstLine="643"/>
        <w:rPr>
          <w:rFonts w:ascii="Times New Roman" w:eastAsia="仿宋_GB2312" w:hAnsi="Times New Roman" w:cs="Times New Roman"/>
          <w:color w:val="000000"/>
          <w:kern w:val="0"/>
        </w:rPr>
      </w:pPr>
      <w:r>
        <w:rPr>
          <w:rFonts w:ascii="Times New Roman" w:eastAsia="仿宋_GB2312" w:hAnsi="Times New Roman" w:cs="Times New Roman"/>
          <w:b/>
          <w:bCs/>
          <w:color w:val="000000"/>
          <w:kern w:val="0"/>
        </w:rPr>
        <w:t xml:space="preserve">2. </w:t>
      </w:r>
      <w:r>
        <w:rPr>
          <w:rFonts w:ascii="Times New Roman" w:eastAsia="仿宋_GB2312" w:hAnsi="Times New Roman" w:cs="Times New Roman"/>
          <w:b/>
          <w:bCs/>
          <w:color w:val="000000"/>
          <w:kern w:val="0"/>
        </w:rPr>
        <w:t>质量监管力量需要强化协同。</w:t>
      </w:r>
      <w:r>
        <w:rPr>
          <w:rFonts w:ascii="Times New Roman" w:eastAsia="仿宋_GB2312" w:hAnsi="Times New Roman" w:cs="Times New Roman"/>
          <w:kern w:val="0"/>
        </w:rPr>
        <w:t>质量执法工作涉及到与日常监管部门和稽查执法部门工作配合，机构改革后，质量监管人员和稽查执法人员队伍变动较大，人员新、岗位新，质量监管业务、执法习惯、执法理念、法律适用尚处于熟悉阶段，系统内联络配合协调推动方面需进一步理顺。仍然存在隐患排查治理不到位，违章作业时有发生，监管执法力度不大，业务能力不相适应等突出问题，此外，特种设备安全监管、质量强省等工作开展面临人员、经费、业务矛盾，需进一步深化改革和调整。</w:t>
      </w:r>
    </w:p>
    <w:p w:rsidR="00E644BB" w:rsidRDefault="005D2A2E">
      <w:pPr>
        <w:pBdr>
          <w:top w:val="none" w:sz="0" w:space="0" w:color="000000"/>
          <w:left w:val="none" w:sz="0" w:space="0" w:color="000000"/>
          <w:bottom w:val="none" w:sz="0" w:space="21" w:color="000000"/>
          <w:right w:val="none" w:sz="0" w:space="1" w:color="000000"/>
        </w:pBdr>
        <w:autoSpaceDN w:val="0"/>
        <w:spacing w:line="600" w:lineRule="exact"/>
        <w:ind w:firstLineChars="200" w:firstLine="640"/>
        <w:rPr>
          <w:rFonts w:ascii="楷体_GB2312" w:eastAsia="楷体_GB2312" w:hAnsi="楷体_GB2312" w:cs="楷体_GB2312"/>
          <w:bCs/>
          <w:color w:val="000000"/>
          <w:kern w:val="0"/>
        </w:rPr>
      </w:pPr>
      <w:r>
        <w:rPr>
          <w:rFonts w:ascii="楷体_GB2312" w:eastAsia="楷体_GB2312" w:hAnsi="楷体_GB2312" w:cs="楷体_GB2312" w:hint="eastAsia"/>
          <w:bCs/>
          <w:color w:val="000000"/>
          <w:kern w:val="0"/>
        </w:rPr>
        <w:t>（二）改进措施</w:t>
      </w:r>
    </w:p>
    <w:p w:rsidR="00E644BB" w:rsidRDefault="005D2A2E">
      <w:pPr>
        <w:pBdr>
          <w:top w:val="none" w:sz="0" w:space="0" w:color="000000"/>
          <w:left w:val="none" w:sz="0" w:space="0" w:color="000000"/>
          <w:bottom w:val="none" w:sz="0" w:space="21" w:color="000000"/>
          <w:right w:val="none" w:sz="0" w:space="1" w:color="000000"/>
        </w:pBdr>
        <w:autoSpaceDN w:val="0"/>
        <w:spacing w:line="600" w:lineRule="exact"/>
        <w:ind w:firstLineChars="200" w:firstLine="643"/>
        <w:rPr>
          <w:rFonts w:ascii="Times New Roman" w:eastAsia="仿宋_GB2312" w:hAnsi="Times New Roman" w:cs="Times New Roman"/>
          <w:kern w:val="0"/>
        </w:rPr>
      </w:pPr>
      <w:r>
        <w:rPr>
          <w:rFonts w:ascii="Times New Roman" w:eastAsia="仿宋_GB2312" w:hAnsi="Times New Roman" w:cs="Times New Roman"/>
          <w:b/>
          <w:bCs/>
          <w:color w:val="000000"/>
          <w:kern w:val="0"/>
        </w:rPr>
        <w:t>1.</w:t>
      </w:r>
      <w:r>
        <w:rPr>
          <w:rFonts w:ascii="Times New Roman" w:eastAsia="仿宋_GB2312" w:hAnsi="Times New Roman" w:cs="Times New Roman"/>
          <w:b/>
          <w:bCs/>
          <w:color w:val="000000"/>
          <w:kern w:val="0"/>
        </w:rPr>
        <w:t>提前布置规划，确保数据可获取。</w:t>
      </w:r>
      <w:r>
        <w:rPr>
          <w:rFonts w:ascii="Times New Roman" w:eastAsia="仿宋_GB2312" w:hAnsi="Times New Roman" w:cs="Times New Roman"/>
          <w:kern w:val="0"/>
        </w:rPr>
        <w:t>各业务科室应按照项目实施需要，结合单位预算绩效指标体系，对产出指标设置全面规划，确保设置的绩效指标与绩效目标内容匹配，涵盖项目重点工作；设置指标值时，应考虑指标数据的合理性及可获取性，提前布置指标数据收集工作，确定指标数据获取渠道，落实绩效评价主体责任、发挥绩效管理推动作用。</w:t>
      </w:r>
    </w:p>
    <w:p w:rsidR="00E644BB" w:rsidRDefault="005D2A2E">
      <w:pPr>
        <w:pBdr>
          <w:top w:val="none" w:sz="0" w:space="0" w:color="000000"/>
          <w:left w:val="none" w:sz="0" w:space="0" w:color="000000"/>
          <w:bottom w:val="none" w:sz="0" w:space="21" w:color="000000"/>
          <w:right w:val="none" w:sz="0" w:space="1" w:color="000000"/>
        </w:pBdr>
        <w:autoSpaceDN w:val="0"/>
        <w:spacing w:line="600" w:lineRule="exact"/>
        <w:ind w:firstLineChars="200" w:firstLine="643"/>
        <w:rPr>
          <w:rFonts w:ascii="Times New Roman" w:eastAsia="仿宋_GB2312" w:hAnsi="Times New Roman" w:cs="Times New Roman"/>
          <w:kern w:val="0"/>
        </w:rPr>
      </w:pPr>
      <w:r>
        <w:rPr>
          <w:rFonts w:ascii="Times New Roman" w:eastAsia="仿宋_GB2312" w:hAnsi="Times New Roman" w:cs="Times New Roman"/>
          <w:b/>
          <w:bCs/>
          <w:color w:val="000000"/>
          <w:kern w:val="0"/>
        </w:rPr>
        <w:t>2.</w:t>
      </w:r>
      <w:r>
        <w:rPr>
          <w:rFonts w:ascii="Times New Roman" w:eastAsia="仿宋_GB2312" w:hAnsi="Times New Roman" w:cs="Times New Roman"/>
          <w:b/>
          <w:bCs/>
          <w:kern w:val="0"/>
        </w:rPr>
        <w:t xml:space="preserve"> </w:t>
      </w:r>
      <w:r>
        <w:rPr>
          <w:rFonts w:ascii="Times New Roman" w:eastAsia="仿宋_GB2312" w:hAnsi="Times New Roman" w:cs="Times New Roman"/>
          <w:b/>
          <w:bCs/>
          <w:kern w:val="0"/>
        </w:rPr>
        <w:t>深入推进人员力量融合和工作流程磨合。</w:t>
      </w:r>
      <w:r>
        <w:rPr>
          <w:rFonts w:ascii="Times New Roman" w:eastAsia="仿宋_GB2312" w:hAnsi="Times New Roman" w:cs="Times New Roman"/>
          <w:kern w:val="0"/>
        </w:rPr>
        <w:t>进一步巩固机构改革成果，强化管理职责和责任落实，深化系统内业务和人员</w:t>
      </w:r>
      <w:r>
        <w:rPr>
          <w:rFonts w:ascii="Times New Roman" w:eastAsia="仿宋_GB2312" w:hAnsi="Times New Roman" w:cs="Times New Roman"/>
          <w:kern w:val="0"/>
        </w:rPr>
        <w:lastRenderedPageBreak/>
        <w:t>融合，建立并完善日常联络、工作通报、资源共享等工作机制，加强监管业务部门培训工作力度，利用区域协作平台促进市际间相互交流，推动形成权界清晰、分工合理、责权一致、运转高效的责任体系，保障各项制度规定执行流程的顺畅贯通。</w:t>
      </w:r>
    </w:p>
    <w:p w:rsidR="00E644BB" w:rsidRDefault="005D2A2E">
      <w:pPr>
        <w:pBdr>
          <w:top w:val="none" w:sz="0" w:space="0" w:color="000000"/>
          <w:left w:val="none" w:sz="0" w:space="0" w:color="000000"/>
          <w:bottom w:val="none" w:sz="0" w:space="21" w:color="000000"/>
          <w:right w:val="none" w:sz="0" w:space="1" w:color="000000"/>
        </w:pBdr>
        <w:autoSpaceDN w:val="0"/>
        <w:spacing w:line="600" w:lineRule="exact"/>
        <w:ind w:firstLineChars="200" w:firstLine="640"/>
        <w:rPr>
          <w:rFonts w:ascii="黑体" w:eastAsia="黑体" w:hAnsi="黑体" w:cs="黑体"/>
          <w:color w:val="000000"/>
          <w:kern w:val="0"/>
        </w:rPr>
      </w:pPr>
      <w:r>
        <w:rPr>
          <w:rFonts w:ascii="黑体" w:eastAsia="黑体" w:hAnsi="黑体" w:cs="黑体" w:hint="eastAsia"/>
          <w:color w:val="000000"/>
          <w:kern w:val="0"/>
        </w:rPr>
        <w:t>六、绩效自评结果拟应用和公开情况</w:t>
      </w:r>
    </w:p>
    <w:p w:rsidR="00E644BB" w:rsidRDefault="005D2A2E">
      <w:pPr>
        <w:pBdr>
          <w:top w:val="none" w:sz="0" w:space="0" w:color="000000"/>
          <w:left w:val="none" w:sz="0" w:space="0" w:color="000000"/>
          <w:bottom w:val="none" w:sz="0" w:space="21" w:color="000000"/>
          <w:right w:val="none" w:sz="0" w:space="1" w:color="000000"/>
        </w:pBdr>
        <w:autoSpaceDN w:val="0"/>
        <w:spacing w:line="600" w:lineRule="exact"/>
        <w:ind w:firstLineChars="200" w:firstLine="640"/>
        <w:rPr>
          <w:rFonts w:ascii="Times New Roman" w:eastAsia="仿宋_GB2312" w:hAnsi="Times New Roman" w:cs="Times New Roman"/>
          <w:color w:val="000000"/>
        </w:rPr>
      </w:pPr>
      <w:r>
        <w:rPr>
          <w:rFonts w:ascii="Times New Roman" w:eastAsia="仿宋_GB2312" w:hAnsi="Times New Roman" w:cs="Times New Roman"/>
          <w:color w:val="000000"/>
        </w:rPr>
        <w:t>我单位将及时通报自评结果，认真分析评价结果所反映的问题，同时，我单位将不断细化绩效评价指标，提高资金使用效益。根据市财政部门关于部门绩效自评工作通知的要求，于</w:t>
      </w:r>
      <w:r>
        <w:rPr>
          <w:rFonts w:ascii="Times New Roman" w:eastAsia="仿宋_GB2312" w:hAnsi="Times New Roman" w:cs="Times New Roman"/>
          <w:color w:val="000000"/>
        </w:rPr>
        <w:t>2021</w:t>
      </w:r>
      <w:r>
        <w:rPr>
          <w:rFonts w:ascii="Times New Roman" w:eastAsia="仿宋_GB2312" w:hAnsi="Times New Roman" w:cs="Times New Roman"/>
          <w:color w:val="000000"/>
        </w:rPr>
        <w:t>年</w:t>
      </w:r>
      <w:r>
        <w:rPr>
          <w:rFonts w:ascii="Times New Roman" w:eastAsia="仿宋_GB2312" w:hAnsi="Times New Roman" w:cs="Times New Roman"/>
          <w:color w:val="000000"/>
        </w:rPr>
        <w:t>4</w:t>
      </w:r>
      <w:r>
        <w:rPr>
          <w:rFonts w:ascii="Times New Roman" w:eastAsia="仿宋_GB2312" w:hAnsi="Times New Roman" w:cs="Times New Roman"/>
          <w:color w:val="000000"/>
        </w:rPr>
        <w:t>月</w:t>
      </w:r>
      <w:r>
        <w:rPr>
          <w:rFonts w:ascii="Times New Roman" w:eastAsia="仿宋_GB2312" w:hAnsi="Times New Roman" w:cs="Times New Roman"/>
          <w:color w:val="000000"/>
        </w:rPr>
        <w:t>15</w:t>
      </w:r>
      <w:r w:rsidR="008E5912">
        <w:rPr>
          <w:rFonts w:ascii="Times New Roman" w:eastAsia="仿宋_GB2312" w:hAnsi="Times New Roman" w:cs="Times New Roman" w:hint="eastAsia"/>
          <w:color w:val="000000"/>
        </w:rPr>
        <w:t>日</w:t>
      </w:r>
      <w:r>
        <w:rPr>
          <w:rFonts w:ascii="Times New Roman" w:eastAsia="仿宋_GB2312" w:hAnsi="Times New Roman" w:cs="Times New Roman"/>
          <w:color w:val="000000"/>
        </w:rPr>
        <w:t>在单位门户网站上公开，接受社会监督。</w:t>
      </w:r>
    </w:p>
    <w:p w:rsidR="00E644BB" w:rsidRDefault="005D2A2E">
      <w:pPr>
        <w:adjustRightInd w:val="0"/>
        <w:snapToGrid w:val="0"/>
        <w:spacing w:line="600" w:lineRule="exact"/>
        <w:ind w:firstLineChars="200" w:firstLine="640"/>
        <w:rPr>
          <w:rFonts w:ascii="Times New Roman" w:eastAsia="仿宋_GB2312" w:hAnsi="Times New Roman" w:cs="Times New Roman"/>
          <w:color w:val="000000"/>
        </w:rPr>
      </w:pPr>
      <w:r>
        <w:rPr>
          <w:rFonts w:ascii="Times New Roman" w:eastAsia="仿宋_GB2312" w:hAnsi="Times New Roman" w:cs="Times New Roman"/>
          <w:color w:val="000000"/>
        </w:rPr>
        <w:t>附件：项目支出绩效自评表</w:t>
      </w:r>
    </w:p>
    <w:p w:rsidR="00E644BB" w:rsidRDefault="00E644BB">
      <w:pPr>
        <w:adjustRightInd w:val="0"/>
        <w:snapToGrid w:val="0"/>
        <w:spacing w:line="600" w:lineRule="exact"/>
        <w:ind w:firstLineChars="200" w:firstLine="640"/>
        <w:rPr>
          <w:rFonts w:ascii="Times New Roman" w:eastAsia="仿宋_GB2312" w:hAnsi="Times New Roman" w:cs="Times New Roman"/>
          <w:color w:val="000000"/>
        </w:rPr>
      </w:pPr>
    </w:p>
    <w:p w:rsidR="00E644BB" w:rsidRDefault="00E644BB">
      <w:pPr>
        <w:adjustRightInd w:val="0"/>
        <w:snapToGrid w:val="0"/>
        <w:spacing w:line="600" w:lineRule="exact"/>
        <w:ind w:firstLineChars="200" w:firstLine="640"/>
        <w:rPr>
          <w:rFonts w:ascii="Times New Roman" w:eastAsia="仿宋_GB2312" w:hAnsi="Times New Roman" w:cs="Times New Roman"/>
          <w:color w:val="000000"/>
        </w:rPr>
      </w:pPr>
    </w:p>
    <w:p w:rsidR="00E644BB" w:rsidRDefault="005D2A2E">
      <w:pPr>
        <w:adjustRightInd w:val="0"/>
        <w:snapToGrid w:val="0"/>
        <w:spacing w:line="600" w:lineRule="exact"/>
        <w:ind w:firstLineChars="1400" w:firstLine="4480"/>
        <w:rPr>
          <w:rFonts w:ascii="Times New Roman" w:eastAsia="仿宋_GB2312" w:hAnsi="Times New Roman" w:cs="Times New Roman"/>
          <w:color w:val="000000"/>
        </w:rPr>
      </w:pPr>
      <w:r>
        <w:rPr>
          <w:rFonts w:ascii="Times New Roman" w:eastAsia="仿宋_GB2312" w:hAnsi="Times New Roman" w:cs="Times New Roman"/>
          <w:color w:val="000000"/>
        </w:rPr>
        <w:t>益阳市市场监督管理局</w:t>
      </w:r>
    </w:p>
    <w:p w:rsidR="00E644BB" w:rsidRDefault="005D2A2E">
      <w:pPr>
        <w:adjustRightInd w:val="0"/>
        <w:snapToGrid w:val="0"/>
        <w:spacing w:line="600" w:lineRule="exact"/>
        <w:ind w:firstLineChars="1500" w:firstLine="4800"/>
        <w:rPr>
          <w:rFonts w:ascii="Times New Roman" w:eastAsia="仿宋_GB2312" w:hAnsi="Times New Roman" w:cs="Times New Roman"/>
        </w:rPr>
      </w:pPr>
      <w:r>
        <w:rPr>
          <w:rFonts w:ascii="Times New Roman" w:eastAsia="仿宋_GB2312" w:hAnsi="Times New Roman" w:cs="Times New Roman"/>
          <w:color w:val="000000"/>
        </w:rPr>
        <w:t>2021</w:t>
      </w:r>
      <w:r>
        <w:rPr>
          <w:rFonts w:ascii="Times New Roman" w:eastAsia="仿宋_GB2312" w:hAnsi="Times New Roman" w:cs="Times New Roman"/>
          <w:color w:val="000000"/>
        </w:rPr>
        <w:t>年</w:t>
      </w:r>
      <w:r>
        <w:rPr>
          <w:rFonts w:ascii="Times New Roman" w:eastAsia="仿宋_GB2312" w:hAnsi="Times New Roman" w:cs="Times New Roman"/>
          <w:color w:val="000000"/>
        </w:rPr>
        <w:t>4</w:t>
      </w:r>
      <w:r>
        <w:rPr>
          <w:rFonts w:ascii="Times New Roman" w:eastAsia="仿宋_GB2312" w:hAnsi="Times New Roman" w:cs="Times New Roman"/>
          <w:color w:val="000000"/>
        </w:rPr>
        <w:t>月</w:t>
      </w:r>
      <w:r>
        <w:rPr>
          <w:rFonts w:ascii="Times New Roman" w:eastAsia="仿宋_GB2312" w:hAnsi="Times New Roman" w:cs="Times New Roman"/>
          <w:color w:val="000000"/>
        </w:rPr>
        <w:t>15</w:t>
      </w:r>
      <w:r>
        <w:rPr>
          <w:rFonts w:ascii="Times New Roman" w:eastAsia="仿宋_GB2312" w:hAnsi="Times New Roman" w:cs="Times New Roman"/>
          <w:color w:val="000000"/>
        </w:rPr>
        <w:t>日</w:t>
      </w:r>
    </w:p>
    <w:p w:rsidR="00E644BB" w:rsidRDefault="005D2A2E">
      <w:pPr>
        <w:spacing w:line="600" w:lineRule="exact"/>
        <w:jc w:val="center"/>
        <w:rPr>
          <w:rFonts w:ascii="Times New Roman" w:eastAsia="仿宋_GB2312" w:hAnsi="Times New Roman" w:cs="Times New Roman"/>
        </w:rPr>
      </w:pPr>
      <w:r>
        <w:rPr>
          <w:rFonts w:ascii="Times New Roman" w:eastAsia="仿宋_GB2312" w:hAnsi="Times New Roman" w:cs="Times New Roman"/>
        </w:rPr>
        <w:br w:type="page"/>
      </w:r>
    </w:p>
    <w:p w:rsidR="00E644BB" w:rsidRDefault="005D2A2E">
      <w:pPr>
        <w:spacing w:line="600" w:lineRule="exact"/>
        <w:jc w:val="left"/>
        <w:rPr>
          <w:rFonts w:ascii="黑体" w:eastAsia="黑体" w:hAnsi="黑体"/>
          <w:kern w:val="0"/>
          <w:sz w:val="36"/>
          <w:szCs w:val="36"/>
        </w:rPr>
      </w:pPr>
      <w:r>
        <w:rPr>
          <w:rFonts w:ascii="黑体" w:eastAsia="黑体" w:hAnsi="黑体" w:hint="eastAsia"/>
          <w:kern w:val="0"/>
          <w:sz w:val="36"/>
          <w:szCs w:val="36"/>
        </w:rPr>
        <w:lastRenderedPageBreak/>
        <w:t>附件</w:t>
      </w:r>
    </w:p>
    <w:p w:rsidR="00E644BB" w:rsidRDefault="005D2A2E">
      <w:pPr>
        <w:spacing w:line="600" w:lineRule="exact"/>
        <w:jc w:val="center"/>
        <w:rPr>
          <w:rFonts w:ascii="方正小标宋简体" w:eastAsia="方正小标宋简体"/>
          <w:kern w:val="0"/>
          <w:sz w:val="44"/>
          <w:szCs w:val="44"/>
        </w:rPr>
      </w:pPr>
      <w:r>
        <w:rPr>
          <w:rFonts w:ascii="方正小标宋简体" w:eastAsia="方正小标宋简体"/>
          <w:kern w:val="0"/>
          <w:sz w:val="44"/>
          <w:szCs w:val="44"/>
        </w:rPr>
        <w:t>2020年度项目支出绩效自评表</w:t>
      </w:r>
    </w:p>
    <w:tbl>
      <w:tblPr>
        <w:tblW w:w="9489" w:type="dxa"/>
        <w:jc w:val="center"/>
        <w:tblLayout w:type="fixed"/>
        <w:tblLook w:val="04A0"/>
      </w:tblPr>
      <w:tblGrid>
        <w:gridCol w:w="1073"/>
        <w:gridCol w:w="1073"/>
        <w:gridCol w:w="960"/>
        <w:gridCol w:w="120"/>
        <w:gridCol w:w="1605"/>
        <w:gridCol w:w="1140"/>
        <w:gridCol w:w="1095"/>
        <w:gridCol w:w="645"/>
        <w:gridCol w:w="675"/>
        <w:gridCol w:w="1103"/>
      </w:tblGrid>
      <w:tr w:rsidR="00E644BB">
        <w:trPr>
          <w:trHeight w:val="278"/>
          <w:jc w:val="center"/>
        </w:trPr>
        <w:tc>
          <w:tcPr>
            <w:tcW w:w="1073" w:type="dxa"/>
            <w:tcBorders>
              <w:top w:val="single" w:sz="4" w:space="0" w:color="auto"/>
              <w:left w:val="single" w:sz="4" w:space="0" w:color="auto"/>
              <w:bottom w:val="single" w:sz="4" w:space="0" w:color="auto"/>
              <w:right w:val="single" w:sz="4" w:space="0" w:color="auto"/>
            </w:tcBorders>
            <w:vAlign w:val="center"/>
          </w:tcPr>
          <w:p w:rsidR="00E644BB" w:rsidRDefault="005D2A2E">
            <w:pPr>
              <w:widowControl/>
              <w:spacing w:line="0" w:lineRule="atLeast"/>
              <w:jc w:val="center"/>
              <w:rPr>
                <w:color w:val="000000"/>
                <w:kern w:val="0"/>
                <w:sz w:val="21"/>
                <w:szCs w:val="21"/>
              </w:rPr>
            </w:pPr>
            <w:r>
              <w:rPr>
                <w:color w:val="000000"/>
                <w:kern w:val="0"/>
                <w:sz w:val="21"/>
                <w:szCs w:val="21"/>
              </w:rPr>
              <w:t>项目名称</w:t>
            </w:r>
          </w:p>
        </w:tc>
        <w:tc>
          <w:tcPr>
            <w:tcW w:w="8416" w:type="dxa"/>
            <w:gridSpan w:val="9"/>
            <w:tcBorders>
              <w:top w:val="single" w:sz="4" w:space="0" w:color="auto"/>
              <w:left w:val="nil"/>
              <w:bottom w:val="single" w:sz="4" w:space="0" w:color="auto"/>
              <w:right w:val="single" w:sz="4" w:space="0" w:color="auto"/>
            </w:tcBorders>
            <w:vAlign w:val="center"/>
          </w:tcPr>
          <w:p w:rsidR="00E644BB" w:rsidRDefault="005D2A2E">
            <w:pPr>
              <w:widowControl/>
              <w:spacing w:line="0" w:lineRule="atLeast"/>
              <w:jc w:val="center"/>
              <w:rPr>
                <w:color w:val="000000"/>
                <w:kern w:val="0"/>
                <w:sz w:val="21"/>
                <w:szCs w:val="21"/>
              </w:rPr>
            </w:pPr>
            <w:r>
              <w:rPr>
                <w:rFonts w:hint="eastAsia"/>
                <w:color w:val="000000"/>
                <w:kern w:val="0"/>
                <w:sz w:val="21"/>
                <w:szCs w:val="21"/>
              </w:rPr>
              <w:t>质量监督专项</w:t>
            </w:r>
          </w:p>
        </w:tc>
      </w:tr>
      <w:tr w:rsidR="00E644BB">
        <w:trPr>
          <w:trHeight w:val="302"/>
          <w:jc w:val="center"/>
        </w:trPr>
        <w:tc>
          <w:tcPr>
            <w:tcW w:w="1073" w:type="dxa"/>
            <w:tcBorders>
              <w:top w:val="nil"/>
              <w:left w:val="single" w:sz="4" w:space="0" w:color="auto"/>
              <w:bottom w:val="single" w:sz="4" w:space="0" w:color="auto"/>
              <w:right w:val="single" w:sz="4" w:space="0" w:color="auto"/>
            </w:tcBorders>
            <w:vAlign w:val="center"/>
          </w:tcPr>
          <w:p w:rsidR="00E644BB" w:rsidRDefault="005D2A2E">
            <w:pPr>
              <w:widowControl/>
              <w:spacing w:line="0" w:lineRule="atLeast"/>
              <w:jc w:val="left"/>
              <w:rPr>
                <w:color w:val="000000"/>
                <w:kern w:val="0"/>
                <w:sz w:val="21"/>
                <w:szCs w:val="21"/>
              </w:rPr>
            </w:pPr>
            <w:r>
              <w:rPr>
                <w:color w:val="000000"/>
                <w:kern w:val="0"/>
                <w:sz w:val="21"/>
                <w:szCs w:val="21"/>
              </w:rPr>
              <w:t>主管部门</w:t>
            </w:r>
          </w:p>
        </w:tc>
        <w:tc>
          <w:tcPr>
            <w:tcW w:w="4898" w:type="dxa"/>
            <w:gridSpan w:val="5"/>
            <w:tcBorders>
              <w:top w:val="single" w:sz="4" w:space="0" w:color="auto"/>
              <w:left w:val="nil"/>
              <w:bottom w:val="single" w:sz="4" w:space="0" w:color="auto"/>
              <w:right w:val="single" w:sz="4" w:space="0" w:color="auto"/>
            </w:tcBorders>
            <w:vAlign w:val="center"/>
          </w:tcPr>
          <w:p w:rsidR="00E644BB" w:rsidRDefault="005D2A2E">
            <w:pPr>
              <w:widowControl/>
              <w:spacing w:line="0" w:lineRule="atLeast"/>
              <w:jc w:val="left"/>
              <w:rPr>
                <w:color w:val="000000"/>
                <w:kern w:val="0"/>
                <w:sz w:val="21"/>
                <w:szCs w:val="21"/>
              </w:rPr>
            </w:pPr>
            <w:r>
              <w:rPr>
                <w:color w:val="000000"/>
                <w:kern w:val="0"/>
                <w:sz w:val="21"/>
                <w:szCs w:val="21"/>
              </w:rPr>
              <w:t xml:space="preserve">　</w:t>
            </w:r>
            <w:r>
              <w:rPr>
                <w:rFonts w:hint="eastAsia"/>
                <w:color w:val="000000"/>
                <w:kern w:val="0"/>
                <w:sz w:val="21"/>
                <w:szCs w:val="21"/>
              </w:rPr>
              <w:t>益阳市人民政府</w:t>
            </w:r>
          </w:p>
        </w:tc>
        <w:tc>
          <w:tcPr>
            <w:tcW w:w="1095" w:type="dxa"/>
            <w:tcBorders>
              <w:top w:val="single" w:sz="4" w:space="0" w:color="auto"/>
              <w:left w:val="nil"/>
              <w:bottom w:val="single" w:sz="4" w:space="0" w:color="auto"/>
              <w:right w:val="single" w:sz="4" w:space="0" w:color="000000"/>
            </w:tcBorders>
            <w:vAlign w:val="center"/>
          </w:tcPr>
          <w:p w:rsidR="00E644BB" w:rsidRDefault="005D2A2E">
            <w:pPr>
              <w:widowControl/>
              <w:spacing w:line="0" w:lineRule="atLeast"/>
              <w:jc w:val="center"/>
              <w:rPr>
                <w:color w:val="000000"/>
                <w:kern w:val="0"/>
                <w:sz w:val="21"/>
                <w:szCs w:val="21"/>
              </w:rPr>
            </w:pPr>
            <w:r>
              <w:rPr>
                <w:color w:val="000000"/>
                <w:kern w:val="0"/>
                <w:sz w:val="21"/>
                <w:szCs w:val="21"/>
              </w:rPr>
              <w:t>实施单位</w:t>
            </w:r>
          </w:p>
        </w:tc>
        <w:tc>
          <w:tcPr>
            <w:tcW w:w="2423" w:type="dxa"/>
            <w:gridSpan w:val="3"/>
            <w:tcBorders>
              <w:top w:val="single" w:sz="4" w:space="0" w:color="auto"/>
              <w:left w:val="nil"/>
              <w:bottom w:val="single" w:sz="4" w:space="0" w:color="auto"/>
              <w:right w:val="single" w:sz="4" w:space="0" w:color="auto"/>
            </w:tcBorders>
            <w:vAlign w:val="center"/>
          </w:tcPr>
          <w:p w:rsidR="00E644BB" w:rsidRDefault="005D2A2E">
            <w:pPr>
              <w:widowControl/>
              <w:spacing w:line="0" w:lineRule="atLeast"/>
              <w:jc w:val="left"/>
              <w:rPr>
                <w:color w:val="000000"/>
                <w:kern w:val="0"/>
                <w:sz w:val="21"/>
                <w:szCs w:val="21"/>
              </w:rPr>
            </w:pPr>
            <w:r>
              <w:rPr>
                <w:color w:val="000000"/>
                <w:kern w:val="0"/>
                <w:sz w:val="21"/>
                <w:szCs w:val="21"/>
              </w:rPr>
              <w:t xml:space="preserve">　</w:t>
            </w:r>
            <w:r>
              <w:rPr>
                <w:rFonts w:hint="eastAsia"/>
                <w:color w:val="000000"/>
                <w:kern w:val="0"/>
                <w:sz w:val="21"/>
                <w:szCs w:val="21"/>
              </w:rPr>
              <w:t>益阳市市场监督管理局</w:t>
            </w:r>
          </w:p>
        </w:tc>
      </w:tr>
      <w:tr w:rsidR="00E644BB">
        <w:trPr>
          <w:trHeight w:val="555"/>
          <w:jc w:val="center"/>
        </w:trPr>
        <w:tc>
          <w:tcPr>
            <w:tcW w:w="1073" w:type="dxa"/>
            <w:vMerge w:val="restart"/>
            <w:tcBorders>
              <w:top w:val="nil"/>
              <w:left w:val="single" w:sz="4" w:space="0" w:color="auto"/>
              <w:bottom w:val="single" w:sz="4" w:space="0" w:color="000000"/>
              <w:right w:val="single" w:sz="4" w:space="0" w:color="auto"/>
            </w:tcBorders>
            <w:vAlign w:val="center"/>
          </w:tcPr>
          <w:p w:rsidR="00E644BB" w:rsidRDefault="005D2A2E">
            <w:pPr>
              <w:widowControl/>
              <w:spacing w:line="0" w:lineRule="atLeast"/>
              <w:jc w:val="center"/>
              <w:rPr>
                <w:color w:val="000000"/>
                <w:kern w:val="0"/>
                <w:sz w:val="21"/>
                <w:szCs w:val="21"/>
              </w:rPr>
            </w:pPr>
            <w:r>
              <w:rPr>
                <w:color w:val="000000"/>
                <w:kern w:val="0"/>
                <w:sz w:val="21"/>
                <w:szCs w:val="21"/>
              </w:rPr>
              <w:t>项目资金</w:t>
            </w:r>
            <w:r>
              <w:rPr>
                <w:color w:val="000000"/>
                <w:kern w:val="0"/>
                <w:sz w:val="21"/>
                <w:szCs w:val="21"/>
              </w:rPr>
              <w:br/>
              <w:t>（万元）</w:t>
            </w:r>
          </w:p>
        </w:tc>
        <w:tc>
          <w:tcPr>
            <w:tcW w:w="2033" w:type="dxa"/>
            <w:gridSpan w:val="2"/>
            <w:tcBorders>
              <w:top w:val="nil"/>
              <w:left w:val="nil"/>
              <w:bottom w:val="single" w:sz="4" w:space="0" w:color="auto"/>
              <w:right w:val="single" w:sz="4" w:space="0" w:color="auto"/>
            </w:tcBorders>
            <w:vAlign w:val="center"/>
          </w:tcPr>
          <w:p w:rsidR="00E644BB" w:rsidRDefault="005D2A2E">
            <w:pPr>
              <w:widowControl/>
              <w:spacing w:line="0" w:lineRule="atLeast"/>
              <w:jc w:val="left"/>
              <w:rPr>
                <w:color w:val="000000"/>
                <w:kern w:val="0"/>
                <w:sz w:val="21"/>
                <w:szCs w:val="21"/>
              </w:rPr>
            </w:pPr>
            <w:r>
              <w:rPr>
                <w:color w:val="000000"/>
                <w:kern w:val="0"/>
                <w:sz w:val="21"/>
                <w:szCs w:val="21"/>
              </w:rPr>
              <w:t xml:space="preserve">　</w:t>
            </w:r>
          </w:p>
        </w:tc>
        <w:tc>
          <w:tcPr>
            <w:tcW w:w="1725" w:type="dxa"/>
            <w:gridSpan w:val="2"/>
            <w:tcBorders>
              <w:top w:val="nil"/>
              <w:left w:val="nil"/>
              <w:bottom w:val="single" w:sz="4" w:space="0" w:color="auto"/>
              <w:right w:val="single" w:sz="4" w:space="0" w:color="auto"/>
            </w:tcBorders>
            <w:vAlign w:val="center"/>
          </w:tcPr>
          <w:p w:rsidR="00E644BB" w:rsidRDefault="005D2A2E">
            <w:pPr>
              <w:widowControl/>
              <w:spacing w:line="0" w:lineRule="atLeast"/>
              <w:jc w:val="center"/>
              <w:rPr>
                <w:color w:val="000000"/>
                <w:kern w:val="0"/>
                <w:sz w:val="21"/>
                <w:szCs w:val="21"/>
              </w:rPr>
            </w:pPr>
            <w:r>
              <w:rPr>
                <w:color w:val="000000"/>
                <w:kern w:val="0"/>
                <w:sz w:val="21"/>
                <w:szCs w:val="21"/>
              </w:rPr>
              <w:t>年初</w:t>
            </w:r>
          </w:p>
          <w:p w:rsidR="00E644BB" w:rsidRDefault="005D2A2E">
            <w:pPr>
              <w:widowControl/>
              <w:spacing w:line="0" w:lineRule="atLeast"/>
              <w:jc w:val="center"/>
              <w:rPr>
                <w:color w:val="000000"/>
                <w:kern w:val="0"/>
                <w:sz w:val="21"/>
                <w:szCs w:val="21"/>
              </w:rPr>
            </w:pPr>
            <w:r>
              <w:rPr>
                <w:color w:val="000000"/>
                <w:kern w:val="0"/>
                <w:sz w:val="21"/>
                <w:szCs w:val="21"/>
              </w:rPr>
              <w:t>预算数</w:t>
            </w:r>
          </w:p>
        </w:tc>
        <w:tc>
          <w:tcPr>
            <w:tcW w:w="1140" w:type="dxa"/>
            <w:tcBorders>
              <w:top w:val="nil"/>
              <w:left w:val="nil"/>
              <w:bottom w:val="single" w:sz="4" w:space="0" w:color="auto"/>
              <w:right w:val="single" w:sz="4" w:space="0" w:color="auto"/>
            </w:tcBorders>
            <w:vAlign w:val="center"/>
          </w:tcPr>
          <w:p w:rsidR="00E644BB" w:rsidRDefault="005D2A2E">
            <w:pPr>
              <w:widowControl/>
              <w:spacing w:line="0" w:lineRule="atLeast"/>
              <w:jc w:val="center"/>
              <w:rPr>
                <w:color w:val="000000"/>
                <w:kern w:val="0"/>
                <w:sz w:val="21"/>
                <w:szCs w:val="21"/>
              </w:rPr>
            </w:pPr>
            <w:r>
              <w:rPr>
                <w:color w:val="000000"/>
                <w:kern w:val="0"/>
                <w:sz w:val="21"/>
                <w:szCs w:val="21"/>
              </w:rPr>
              <w:t>全年</w:t>
            </w:r>
          </w:p>
          <w:p w:rsidR="00E644BB" w:rsidRDefault="005D2A2E">
            <w:pPr>
              <w:widowControl/>
              <w:spacing w:line="0" w:lineRule="atLeast"/>
              <w:jc w:val="center"/>
              <w:rPr>
                <w:color w:val="000000"/>
                <w:kern w:val="0"/>
                <w:sz w:val="21"/>
                <w:szCs w:val="21"/>
              </w:rPr>
            </w:pPr>
            <w:r>
              <w:rPr>
                <w:color w:val="000000"/>
                <w:kern w:val="0"/>
                <w:sz w:val="21"/>
                <w:szCs w:val="21"/>
              </w:rPr>
              <w:t>预算数</w:t>
            </w:r>
          </w:p>
        </w:tc>
        <w:tc>
          <w:tcPr>
            <w:tcW w:w="1095" w:type="dxa"/>
            <w:tcBorders>
              <w:top w:val="nil"/>
              <w:left w:val="nil"/>
              <w:bottom w:val="single" w:sz="4" w:space="0" w:color="auto"/>
              <w:right w:val="single" w:sz="4" w:space="0" w:color="auto"/>
            </w:tcBorders>
            <w:vAlign w:val="center"/>
          </w:tcPr>
          <w:p w:rsidR="00E644BB" w:rsidRDefault="005D2A2E">
            <w:pPr>
              <w:spacing w:line="0" w:lineRule="atLeast"/>
              <w:jc w:val="center"/>
              <w:rPr>
                <w:sz w:val="21"/>
                <w:szCs w:val="21"/>
              </w:rPr>
            </w:pPr>
            <w:r>
              <w:rPr>
                <w:sz w:val="21"/>
                <w:szCs w:val="21"/>
              </w:rPr>
              <w:t>全年</w:t>
            </w:r>
          </w:p>
          <w:p w:rsidR="00E644BB" w:rsidRDefault="005D2A2E">
            <w:pPr>
              <w:spacing w:line="0" w:lineRule="atLeast"/>
              <w:jc w:val="center"/>
              <w:rPr>
                <w:sz w:val="21"/>
                <w:szCs w:val="21"/>
              </w:rPr>
            </w:pPr>
            <w:r>
              <w:rPr>
                <w:sz w:val="21"/>
                <w:szCs w:val="21"/>
              </w:rPr>
              <w:t>执行数</w:t>
            </w:r>
          </w:p>
        </w:tc>
        <w:tc>
          <w:tcPr>
            <w:tcW w:w="645" w:type="dxa"/>
            <w:tcBorders>
              <w:top w:val="nil"/>
              <w:left w:val="nil"/>
              <w:bottom w:val="single" w:sz="4" w:space="0" w:color="auto"/>
              <w:right w:val="single" w:sz="4" w:space="0" w:color="auto"/>
            </w:tcBorders>
            <w:vAlign w:val="center"/>
          </w:tcPr>
          <w:p w:rsidR="00E644BB" w:rsidRDefault="005D2A2E">
            <w:pPr>
              <w:spacing w:line="0" w:lineRule="atLeast"/>
              <w:jc w:val="center"/>
              <w:rPr>
                <w:sz w:val="21"/>
                <w:szCs w:val="21"/>
              </w:rPr>
            </w:pPr>
            <w:r>
              <w:rPr>
                <w:sz w:val="21"/>
                <w:szCs w:val="21"/>
              </w:rPr>
              <w:t>分值</w:t>
            </w:r>
          </w:p>
        </w:tc>
        <w:tc>
          <w:tcPr>
            <w:tcW w:w="675" w:type="dxa"/>
            <w:tcBorders>
              <w:top w:val="nil"/>
              <w:left w:val="nil"/>
              <w:bottom w:val="single" w:sz="4" w:space="0" w:color="auto"/>
              <w:right w:val="single" w:sz="4" w:space="0" w:color="auto"/>
            </w:tcBorders>
            <w:vAlign w:val="center"/>
          </w:tcPr>
          <w:p w:rsidR="00E644BB" w:rsidRDefault="005D2A2E">
            <w:pPr>
              <w:spacing w:line="0" w:lineRule="atLeast"/>
              <w:jc w:val="center"/>
              <w:rPr>
                <w:sz w:val="21"/>
                <w:szCs w:val="21"/>
              </w:rPr>
            </w:pPr>
            <w:r>
              <w:rPr>
                <w:sz w:val="21"/>
                <w:szCs w:val="21"/>
              </w:rPr>
              <w:t>执行率</w:t>
            </w:r>
          </w:p>
        </w:tc>
        <w:tc>
          <w:tcPr>
            <w:tcW w:w="1103" w:type="dxa"/>
            <w:tcBorders>
              <w:top w:val="nil"/>
              <w:left w:val="nil"/>
              <w:bottom w:val="single" w:sz="4" w:space="0" w:color="auto"/>
              <w:right w:val="single" w:sz="4" w:space="0" w:color="auto"/>
            </w:tcBorders>
            <w:vAlign w:val="center"/>
          </w:tcPr>
          <w:p w:rsidR="00E644BB" w:rsidRDefault="005D2A2E">
            <w:pPr>
              <w:spacing w:line="0" w:lineRule="atLeast"/>
              <w:jc w:val="center"/>
              <w:rPr>
                <w:sz w:val="21"/>
                <w:szCs w:val="21"/>
              </w:rPr>
            </w:pPr>
            <w:r>
              <w:rPr>
                <w:sz w:val="21"/>
                <w:szCs w:val="21"/>
              </w:rPr>
              <w:t>得分</w:t>
            </w:r>
          </w:p>
        </w:tc>
      </w:tr>
      <w:tr w:rsidR="00E644BB">
        <w:trPr>
          <w:jc w:val="center"/>
        </w:trPr>
        <w:tc>
          <w:tcPr>
            <w:tcW w:w="1073" w:type="dxa"/>
            <w:vMerge/>
            <w:tcBorders>
              <w:top w:val="nil"/>
              <w:left w:val="single" w:sz="4" w:space="0" w:color="auto"/>
              <w:bottom w:val="single" w:sz="4" w:space="0" w:color="000000"/>
              <w:right w:val="single" w:sz="4" w:space="0" w:color="auto"/>
            </w:tcBorders>
            <w:vAlign w:val="center"/>
          </w:tcPr>
          <w:p w:rsidR="00E644BB" w:rsidRDefault="00E644BB">
            <w:pPr>
              <w:widowControl/>
              <w:spacing w:line="0" w:lineRule="atLeast"/>
              <w:jc w:val="left"/>
              <w:rPr>
                <w:color w:val="000000"/>
                <w:kern w:val="0"/>
                <w:sz w:val="21"/>
                <w:szCs w:val="21"/>
              </w:rPr>
            </w:pPr>
          </w:p>
        </w:tc>
        <w:tc>
          <w:tcPr>
            <w:tcW w:w="2033" w:type="dxa"/>
            <w:gridSpan w:val="2"/>
            <w:tcBorders>
              <w:top w:val="nil"/>
              <w:left w:val="nil"/>
              <w:bottom w:val="single" w:sz="4" w:space="0" w:color="auto"/>
              <w:right w:val="single" w:sz="4" w:space="0" w:color="auto"/>
            </w:tcBorders>
            <w:vAlign w:val="center"/>
          </w:tcPr>
          <w:p w:rsidR="00E644BB" w:rsidRDefault="005D2A2E">
            <w:pPr>
              <w:widowControl/>
              <w:spacing w:line="0" w:lineRule="atLeast"/>
              <w:jc w:val="left"/>
              <w:rPr>
                <w:color w:val="000000"/>
                <w:kern w:val="0"/>
                <w:sz w:val="21"/>
                <w:szCs w:val="21"/>
              </w:rPr>
            </w:pPr>
            <w:r>
              <w:rPr>
                <w:color w:val="000000"/>
                <w:kern w:val="0"/>
                <w:sz w:val="21"/>
                <w:szCs w:val="21"/>
              </w:rPr>
              <w:t xml:space="preserve">年度资金总额　</w:t>
            </w:r>
          </w:p>
        </w:tc>
        <w:tc>
          <w:tcPr>
            <w:tcW w:w="1725" w:type="dxa"/>
            <w:gridSpan w:val="2"/>
            <w:tcBorders>
              <w:top w:val="nil"/>
              <w:left w:val="nil"/>
              <w:bottom w:val="single" w:sz="4" w:space="0" w:color="auto"/>
              <w:right w:val="single" w:sz="4" w:space="0" w:color="auto"/>
            </w:tcBorders>
            <w:vAlign w:val="center"/>
          </w:tcPr>
          <w:p w:rsidR="00E644BB" w:rsidRDefault="005D2A2E">
            <w:pPr>
              <w:widowControl/>
              <w:spacing w:line="0" w:lineRule="atLeast"/>
              <w:jc w:val="center"/>
              <w:rPr>
                <w:color w:val="000000"/>
                <w:kern w:val="0"/>
                <w:sz w:val="21"/>
                <w:szCs w:val="21"/>
              </w:rPr>
            </w:pPr>
            <w:r>
              <w:rPr>
                <w:rFonts w:hint="eastAsia"/>
                <w:color w:val="000000"/>
                <w:kern w:val="0"/>
                <w:sz w:val="21"/>
                <w:szCs w:val="21"/>
              </w:rPr>
              <w:t>155</w:t>
            </w:r>
          </w:p>
        </w:tc>
        <w:tc>
          <w:tcPr>
            <w:tcW w:w="1140" w:type="dxa"/>
            <w:tcBorders>
              <w:top w:val="nil"/>
              <w:left w:val="nil"/>
              <w:bottom w:val="single" w:sz="4" w:space="0" w:color="auto"/>
              <w:right w:val="single" w:sz="4" w:space="0" w:color="auto"/>
            </w:tcBorders>
            <w:vAlign w:val="center"/>
          </w:tcPr>
          <w:p w:rsidR="00E644BB" w:rsidRDefault="005D2A2E">
            <w:pPr>
              <w:widowControl/>
              <w:spacing w:line="0" w:lineRule="atLeast"/>
              <w:jc w:val="center"/>
              <w:rPr>
                <w:color w:val="000000"/>
                <w:kern w:val="0"/>
                <w:sz w:val="21"/>
                <w:szCs w:val="21"/>
              </w:rPr>
            </w:pPr>
            <w:r>
              <w:rPr>
                <w:rFonts w:hint="eastAsia"/>
                <w:color w:val="000000"/>
                <w:kern w:val="0"/>
                <w:sz w:val="21"/>
                <w:szCs w:val="21"/>
              </w:rPr>
              <w:t>155</w:t>
            </w:r>
          </w:p>
        </w:tc>
        <w:tc>
          <w:tcPr>
            <w:tcW w:w="1095" w:type="dxa"/>
            <w:tcBorders>
              <w:top w:val="nil"/>
              <w:left w:val="nil"/>
              <w:bottom w:val="single" w:sz="4" w:space="0" w:color="auto"/>
              <w:right w:val="single" w:sz="4" w:space="0" w:color="auto"/>
            </w:tcBorders>
            <w:vAlign w:val="center"/>
          </w:tcPr>
          <w:p w:rsidR="00E644BB" w:rsidRDefault="005D2A2E">
            <w:pPr>
              <w:widowControl/>
              <w:spacing w:line="0" w:lineRule="atLeast"/>
              <w:jc w:val="center"/>
              <w:rPr>
                <w:color w:val="000000"/>
                <w:kern w:val="0"/>
                <w:sz w:val="21"/>
                <w:szCs w:val="21"/>
              </w:rPr>
            </w:pPr>
            <w:r>
              <w:rPr>
                <w:rFonts w:hint="eastAsia"/>
                <w:color w:val="000000"/>
                <w:kern w:val="0"/>
                <w:sz w:val="21"/>
                <w:szCs w:val="21"/>
              </w:rPr>
              <w:t>243.03</w:t>
            </w:r>
          </w:p>
        </w:tc>
        <w:tc>
          <w:tcPr>
            <w:tcW w:w="645" w:type="dxa"/>
            <w:tcBorders>
              <w:top w:val="nil"/>
              <w:left w:val="nil"/>
              <w:bottom w:val="single" w:sz="4" w:space="0" w:color="auto"/>
              <w:right w:val="single" w:sz="4" w:space="0" w:color="auto"/>
            </w:tcBorders>
            <w:vAlign w:val="center"/>
          </w:tcPr>
          <w:p w:rsidR="00E644BB" w:rsidRDefault="005D2A2E">
            <w:pPr>
              <w:widowControl/>
              <w:spacing w:line="0" w:lineRule="atLeast"/>
              <w:jc w:val="left"/>
              <w:rPr>
                <w:color w:val="000000"/>
                <w:kern w:val="0"/>
                <w:sz w:val="21"/>
                <w:szCs w:val="21"/>
              </w:rPr>
            </w:pPr>
            <w:r>
              <w:rPr>
                <w:color w:val="000000"/>
                <w:kern w:val="0"/>
                <w:sz w:val="21"/>
                <w:szCs w:val="21"/>
              </w:rPr>
              <w:t xml:space="preserve">　10</w:t>
            </w:r>
          </w:p>
        </w:tc>
        <w:tc>
          <w:tcPr>
            <w:tcW w:w="675" w:type="dxa"/>
            <w:tcBorders>
              <w:top w:val="nil"/>
              <w:left w:val="nil"/>
              <w:bottom w:val="single" w:sz="4" w:space="0" w:color="auto"/>
              <w:right w:val="single" w:sz="4" w:space="0" w:color="auto"/>
            </w:tcBorders>
            <w:vAlign w:val="center"/>
          </w:tcPr>
          <w:p w:rsidR="00E644BB" w:rsidRDefault="005D2A2E">
            <w:pPr>
              <w:widowControl/>
              <w:spacing w:line="0" w:lineRule="atLeast"/>
              <w:jc w:val="left"/>
              <w:rPr>
                <w:color w:val="000000"/>
                <w:kern w:val="0"/>
                <w:sz w:val="21"/>
                <w:szCs w:val="21"/>
              </w:rPr>
            </w:pPr>
            <w:r>
              <w:rPr>
                <w:rFonts w:hint="eastAsia"/>
                <w:color w:val="000000"/>
                <w:kern w:val="0"/>
                <w:sz w:val="21"/>
                <w:szCs w:val="21"/>
              </w:rPr>
              <w:t>100%</w:t>
            </w:r>
          </w:p>
        </w:tc>
        <w:tc>
          <w:tcPr>
            <w:tcW w:w="1103" w:type="dxa"/>
            <w:tcBorders>
              <w:top w:val="nil"/>
              <w:left w:val="nil"/>
              <w:bottom w:val="single" w:sz="4" w:space="0" w:color="auto"/>
              <w:right w:val="single" w:sz="4" w:space="0" w:color="auto"/>
            </w:tcBorders>
            <w:vAlign w:val="center"/>
          </w:tcPr>
          <w:p w:rsidR="00E644BB" w:rsidRDefault="005D2A2E">
            <w:pPr>
              <w:widowControl/>
              <w:spacing w:line="0" w:lineRule="atLeast"/>
              <w:jc w:val="left"/>
              <w:rPr>
                <w:color w:val="000000"/>
                <w:kern w:val="0"/>
                <w:sz w:val="21"/>
                <w:szCs w:val="21"/>
              </w:rPr>
            </w:pPr>
            <w:r>
              <w:rPr>
                <w:color w:val="000000"/>
                <w:kern w:val="0"/>
                <w:sz w:val="21"/>
                <w:szCs w:val="21"/>
              </w:rPr>
              <w:t xml:space="preserve">　</w:t>
            </w:r>
            <w:r>
              <w:rPr>
                <w:rFonts w:hint="eastAsia"/>
                <w:color w:val="000000"/>
                <w:kern w:val="0"/>
                <w:sz w:val="21"/>
                <w:szCs w:val="21"/>
              </w:rPr>
              <w:t>10</w:t>
            </w:r>
          </w:p>
        </w:tc>
      </w:tr>
      <w:tr w:rsidR="00E644BB">
        <w:trPr>
          <w:jc w:val="center"/>
        </w:trPr>
        <w:tc>
          <w:tcPr>
            <w:tcW w:w="1073" w:type="dxa"/>
            <w:vMerge/>
            <w:tcBorders>
              <w:top w:val="nil"/>
              <w:left w:val="single" w:sz="4" w:space="0" w:color="auto"/>
              <w:bottom w:val="single" w:sz="4" w:space="0" w:color="000000"/>
              <w:right w:val="single" w:sz="4" w:space="0" w:color="auto"/>
            </w:tcBorders>
            <w:vAlign w:val="center"/>
          </w:tcPr>
          <w:p w:rsidR="00E644BB" w:rsidRDefault="00E644BB">
            <w:pPr>
              <w:widowControl/>
              <w:spacing w:line="0" w:lineRule="atLeast"/>
              <w:jc w:val="left"/>
              <w:rPr>
                <w:color w:val="000000"/>
                <w:kern w:val="0"/>
                <w:sz w:val="21"/>
                <w:szCs w:val="21"/>
              </w:rPr>
            </w:pPr>
          </w:p>
        </w:tc>
        <w:tc>
          <w:tcPr>
            <w:tcW w:w="2033" w:type="dxa"/>
            <w:gridSpan w:val="2"/>
            <w:tcBorders>
              <w:top w:val="nil"/>
              <w:left w:val="nil"/>
              <w:bottom w:val="single" w:sz="4" w:space="0" w:color="auto"/>
              <w:right w:val="single" w:sz="4" w:space="0" w:color="auto"/>
            </w:tcBorders>
            <w:vAlign w:val="center"/>
          </w:tcPr>
          <w:p w:rsidR="00E644BB" w:rsidRDefault="005D2A2E">
            <w:pPr>
              <w:widowControl/>
              <w:spacing w:line="0" w:lineRule="atLeast"/>
              <w:jc w:val="left"/>
              <w:rPr>
                <w:color w:val="000000"/>
                <w:kern w:val="0"/>
                <w:sz w:val="21"/>
                <w:szCs w:val="21"/>
              </w:rPr>
            </w:pPr>
            <w:r>
              <w:rPr>
                <w:color w:val="000000"/>
                <w:kern w:val="0"/>
                <w:sz w:val="21"/>
                <w:szCs w:val="21"/>
              </w:rPr>
              <w:t>其中：</w:t>
            </w:r>
            <w:r>
              <w:rPr>
                <w:rFonts w:hint="eastAsia"/>
                <w:color w:val="000000"/>
                <w:kern w:val="0"/>
                <w:sz w:val="21"/>
                <w:szCs w:val="21"/>
              </w:rPr>
              <w:t>同级财</w:t>
            </w:r>
            <w:r>
              <w:rPr>
                <w:color w:val="000000"/>
                <w:kern w:val="0"/>
                <w:sz w:val="21"/>
                <w:szCs w:val="21"/>
              </w:rPr>
              <w:t xml:space="preserve">政拨款　</w:t>
            </w:r>
          </w:p>
        </w:tc>
        <w:tc>
          <w:tcPr>
            <w:tcW w:w="1725" w:type="dxa"/>
            <w:gridSpan w:val="2"/>
            <w:tcBorders>
              <w:top w:val="nil"/>
              <w:left w:val="nil"/>
              <w:bottom w:val="single" w:sz="4" w:space="0" w:color="auto"/>
              <w:right w:val="single" w:sz="4" w:space="0" w:color="auto"/>
            </w:tcBorders>
            <w:vAlign w:val="center"/>
          </w:tcPr>
          <w:p w:rsidR="00E644BB" w:rsidRDefault="005D2A2E">
            <w:pPr>
              <w:widowControl/>
              <w:spacing w:line="0" w:lineRule="atLeast"/>
              <w:jc w:val="center"/>
              <w:rPr>
                <w:color w:val="000000"/>
                <w:kern w:val="0"/>
                <w:sz w:val="21"/>
                <w:szCs w:val="21"/>
              </w:rPr>
            </w:pPr>
            <w:r>
              <w:rPr>
                <w:rFonts w:hint="eastAsia"/>
                <w:color w:val="000000"/>
                <w:kern w:val="0"/>
                <w:sz w:val="21"/>
                <w:szCs w:val="21"/>
              </w:rPr>
              <w:t>155</w:t>
            </w:r>
          </w:p>
        </w:tc>
        <w:tc>
          <w:tcPr>
            <w:tcW w:w="1140" w:type="dxa"/>
            <w:tcBorders>
              <w:top w:val="nil"/>
              <w:left w:val="nil"/>
              <w:bottom w:val="single" w:sz="4" w:space="0" w:color="auto"/>
              <w:right w:val="single" w:sz="4" w:space="0" w:color="auto"/>
            </w:tcBorders>
            <w:vAlign w:val="center"/>
          </w:tcPr>
          <w:p w:rsidR="00E644BB" w:rsidRDefault="005D2A2E">
            <w:pPr>
              <w:widowControl/>
              <w:spacing w:line="0" w:lineRule="atLeast"/>
              <w:jc w:val="center"/>
              <w:rPr>
                <w:color w:val="000000"/>
                <w:kern w:val="0"/>
                <w:sz w:val="21"/>
                <w:szCs w:val="21"/>
              </w:rPr>
            </w:pPr>
            <w:r>
              <w:rPr>
                <w:rFonts w:hint="eastAsia"/>
                <w:color w:val="000000"/>
                <w:kern w:val="0"/>
                <w:sz w:val="21"/>
                <w:szCs w:val="21"/>
              </w:rPr>
              <w:t>155</w:t>
            </w:r>
          </w:p>
        </w:tc>
        <w:tc>
          <w:tcPr>
            <w:tcW w:w="1095" w:type="dxa"/>
            <w:tcBorders>
              <w:top w:val="nil"/>
              <w:left w:val="nil"/>
              <w:bottom w:val="single" w:sz="4" w:space="0" w:color="auto"/>
              <w:right w:val="single" w:sz="4" w:space="0" w:color="auto"/>
            </w:tcBorders>
            <w:vAlign w:val="center"/>
          </w:tcPr>
          <w:p w:rsidR="00E644BB" w:rsidRDefault="005D2A2E">
            <w:pPr>
              <w:widowControl/>
              <w:spacing w:line="0" w:lineRule="atLeast"/>
              <w:jc w:val="center"/>
              <w:rPr>
                <w:color w:val="000000"/>
                <w:kern w:val="0"/>
                <w:sz w:val="21"/>
                <w:szCs w:val="21"/>
              </w:rPr>
            </w:pPr>
            <w:r>
              <w:rPr>
                <w:rFonts w:hint="eastAsia"/>
                <w:color w:val="000000"/>
                <w:kern w:val="0"/>
                <w:sz w:val="21"/>
                <w:szCs w:val="21"/>
              </w:rPr>
              <w:t>155</w:t>
            </w:r>
          </w:p>
        </w:tc>
        <w:tc>
          <w:tcPr>
            <w:tcW w:w="645" w:type="dxa"/>
            <w:tcBorders>
              <w:top w:val="nil"/>
              <w:left w:val="nil"/>
              <w:bottom w:val="single" w:sz="4" w:space="0" w:color="auto"/>
              <w:right w:val="single" w:sz="4" w:space="0" w:color="auto"/>
            </w:tcBorders>
            <w:vAlign w:val="center"/>
          </w:tcPr>
          <w:p w:rsidR="00E644BB" w:rsidRDefault="00E644BB">
            <w:pPr>
              <w:widowControl/>
              <w:spacing w:line="0" w:lineRule="atLeast"/>
              <w:jc w:val="center"/>
              <w:rPr>
                <w:color w:val="000000"/>
                <w:kern w:val="0"/>
                <w:sz w:val="21"/>
                <w:szCs w:val="21"/>
              </w:rPr>
            </w:pPr>
          </w:p>
        </w:tc>
        <w:tc>
          <w:tcPr>
            <w:tcW w:w="675" w:type="dxa"/>
            <w:tcBorders>
              <w:top w:val="nil"/>
              <w:left w:val="nil"/>
              <w:bottom w:val="single" w:sz="4" w:space="0" w:color="auto"/>
              <w:right w:val="single" w:sz="4" w:space="0" w:color="auto"/>
            </w:tcBorders>
            <w:vAlign w:val="center"/>
          </w:tcPr>
          <w:p w:rsidR="00E644BB" w:rsidRDefault="00E644BB">
            <w:pPr>
              <w:widowControl/>
              <w:spacing w:line="0" w:lineRule="atLeast"/>
              <w:jc w:val="center"/>
              <w:rPr>
                <w:color w:val="000000"/>
                <w:kern w:val="0"/>
                <w:sz w:val="21"/>
                <w:szCs w:val="21"/>
              </w:rPr>
            </w:pPr>
          </w:p>
        </w:tc>
        <w:tc>
          <w:tcPr>
            <w:tcW w:w="1103" w:type="dxa"/>
            <w:tcBorders>
              <w:top w:val="nil"/>
              <w:left w:val="nil"/>
              <w:bottom w:val="single" w:sz="4" w:space="0" w:color="auto"/>
              <w:right w:val="single" w:sz="4" w:space="0" w:color="auto"/>
            </w:tcBorders>
            <w:vAlign w:val="center"/>
          </w:tcPr>
          <w:p w:rsidR="00E644BB" w:rsidRDefault="00E644BB">
            <w:pPr>
              <w:widowControl/>
              <w:spacing w:line="0" w:lineRule="atLeast"/>
              <w:jc w:val="center"/>
              <w:rPr>
                <w:color w:val="000000"/>
                <w:kern w:val="0"/>
                <w:sz w:val="21"/>
                <w:szCs w:val="21"/>
              </w:rPr>
            </w:pPr>
          </w:p>
        </w:tc>
      </w:tr>
      <w:tr w:rsidR="00E644BB">
        <w:trPr>
          <w:jc w:val="center"/>
        </w:trPr>
        <w:tc>
          <w:tcPr>
            <w:tcW w:w="1073" w:type="dxa"/>
            <w:vMerge/>
            <w:tcBorders>
              <w:top w:val="nil"/>
              <w:left w:val="single" w:sz="4" w:space="0" w:color="auto"/>
              <w:bottom w:val="single" w:sz="4" w:space="0" w:color="000000"/>
              <w:right w:val="single" w:sz="4" w:space="0" w:color="auto"/>
            </w:tcBorders>
            <w:vAlign w:val="center"/>
          </w:tcPr>
          <w:p w:rsidR="00E644BB" w:rsidRDefault="00E644BB">
            <w:pPr>
              <w:widowControl/>
              <w:spacing w:line="0" w:lineRule="atLeast"/>
              <w:jc w:val="left"/>
              <w:rPr>
                <w:color w:val="000000"/>
                <w:kern w:val="0"/>
                <w:sz w:val="21"/>
                <w:szCs w:val="21"/>
              </w:rPr>
            </w:pPr>
          </w:p>
        </w:tc>
        <w:tc>
          <w:tcPr>
            <w:tcW w:w="2033" w:type="dxa"/>
            <w:gridSpan w:val="2"/>
            <w:tcBorders>
              <w:top w:val="nil"/>
              <w:left w:val="nil"/>
              <w:bottom w:val="single" w:sz="4" w:space="0" w:color="auto"/>
              <w:right w:val="single" w:sz="4" w:space="0" w:color="auto"/>
            </w:tcBorders>
            <w:vAlign w:val="center"/>
          </w:tcPr>
          <w:p w:rsidR="00E644BB" w:rsidRDefault="005D2A2E">
            <w:pPr>
              <w:widowControl/>
              <w:spacing w:line="0" w:lineRule="atLeast"/>
              <w:jc w:val="left"/>
              <w:rPr>
                <w:color w:val="000000"/>
                <w:kern w:val="0"/>
                <w:sz w:val="21"/>
                <w:szCs w:val="21"/>
              </w:rPr>
            </w:pPr>
            <w:r>
              <w:rPr>
                <w:rFonts w:hint="eastAsia"/>
                <w:color w:val="000000"/>
                <w:kern w:val="0"/>
                <w:sz w:val="21"/>
                <w:szCs w:val="21"/>
              </w:rPr>
              <w:t>省级财政拨款</w:t>
            </w:r>
          </w:p>
        </w:tc>
        <w:tc>
          <w:tcPr>
            <w:tcW w:w="1725" w:type="dxa"/>
            <w:gridSpan w:val="2"/>
            <w:tcBorders>
              <w:top w:val="nil"/>
              <w:left w:val="nil"/>
              <w:bottom w:val="single" w:sz="4" w:space="0" w:color="auto"/>
              <w:right w:val="single" w:sz="4" w:space="0" w:color="auto"/>
            </w:tcBorders>
            <w:vAlign w:val="center"/>
          </w:tcPr>
          <w:p w:rsidR="00E644BB" w:rsidRDefault="00E644BB">
            <w:pPr>
              <w:widowControl/>
              <w:spacing w:line="0" w:lineRule="atLeast"/>
              <w:ind w:firstLineChars="100" w:firstLine="210"/>
              <w:jc w:val="left"/>
              <w:rPr>
                <w:color w:val="000000"/>
                <w:kern w:val="0"/>
                <w:sz w:val="21"/>
                <w:szCs w:val="21"/>
              </w:rPr>
            </w:pPr>
          </w:p>
        </w:tc>
        <w:tc>
          <w:tcPr>
            <w:tcW w:w="1140" w:type="dxa"/>
            <w:tcBorders>
              <w:top w:val="nil"/>
              <w:left w:val="nil"/>
              <w:bottom w:val="single" w:sz="4" w:space="0" w:color="auto"/>
              <w:right w:val="single" w:sz="4" w:space="0" w:color="auto"/>
            </w:tcBorders>
            <w:vAlign w:val="center"/>
          </w:tcPr>
          <w:p w:rsidR="00E644BB" w:rsidRDefault="00E644BB">
            <w:pPr>
              <w:widowControl/>
              <w:spacing w:line="0" w:lineRule="atLeast"/>
              <w:ind w:firstLineChars="100" w:firstLine="210"/>
              <w:jc w:val="left"/>
              <w:rPr>
                <w:color w:val="000000"/>
                <w:kern w:val="0"/>
                <w:sz w:val="21"/>
                <w:szCs w:val="21"/>
              </w:rPr>
            </w:pPr>
          </w:p>
        </w:tc>
        <w:tc>
          <w:tcPr>
            <w:tcW w:w="1095" w:type="dxa"/>
            <w:tcBorders>
              <w:top w:val="nil"/>
              <w:left w:val="nil"/>
              <w:bottom w:val="single" w:sz="4" w:space="0" w:color="auto"/>
              <w:right w:val="single" w:sz="4" w:space="0" w:color="auto"/>
            </w:tcBorders>
            <w:vAlign w:val="center"/>
          </w:tcPr>
          <w:p w:rsidR="00E644BB" w:rsidRDefault="005D2A2E">
            <w:pPr>
              <w:widowControl/>
              <w:spacing w:line="0" w:lineRule="atLeast"/>
              <w:jc w:val="center"/>
              <w:rPr>
                <w:color w:val="000000"/>
                <w:kern w:val="0"/>
                <w:sz w:val="21"/>
                <w:szCs w:val="21"/>
              </w:rPr>
            </w:pPr>
            <w:r>
              <w:rPr>
                <w:rFonts w:hint="eastAsia"/>
                <w:color w:val="000000"/>
                <w:kern w:val="0"/>
                <w:sz w:val="21"/>
                <w:szCs w:val="21"/>
              </w:rPr>
              <w:t>54.52</w:t>
            </w:r>
          </w:p>
        </w:tc>
        <w:tc>
          <w:tcPr>
            <w:tcW w:w="645" w:type="dxa"/>
            <w:tcBorders>
              <w:top w:val="nil"/>
              <w:left w:val="nil"/>
              <w:bottom w:val="single" w:sz="4" w:space="0" w:color="auto"/>
              <w:right w:val="single" w:sz="4" w:space="0" w:color="auto"/>
            </w:tcBorders>
            <w:vAlign w:val="center"/>
          </w:tcPr>
          <w:p w:rsidR="00E644BB" w:rsidRDefault="00E644BB">
            <w:pPr>
              <w:widowControl/>
              <w:spacing w:line="0" w:lineRule="atLeast"/>
              <w:jc w:val="center"/>
              <w:rPr>
                <w:color w:val="000000"/>
                <w:kern w:val="0"/>
                <w:sz w:val="21"/>
                <w:szCs w:val="21"/>
              </w:rPr>
            </w:pPr>
          </w:p>
        </w:tc>
        <w:tc>
          <w:tcPr>
            <w:tcW w:w="675" w:type="dxa"/>
            <w:tcBorders>
              <w:top w:val="nil"/>
              <w:left w:val="nil"/>
              <w:bottom w:val="single" w:sz="4" w:space="0" w:color="auto"/>
              <w:right w:val="single" w:sz="4" w:space="0" w:color="auto"/>
            </w:tcBorders>
            <w:vAlign w:val="center"/>
          </w:tcPr>
          <w:p w:rsidR="00E644BB" w:rsidRDefault="00E644BB">
            <w:pPr>
              <w:widowControl/>
              <w:spacing w:line="0" w:lineRule="atLeast"/>
              <w:jc w:val="center"/>
              <w:rPr>
                <w:color w:val="000000"/>
                <w:kern w:val="0"/>
                <w:sz w:val="21"/>
                <w:szCs w:val="21"/>
              </w:rPr>
            </w:pPr>
          </w:p>
        </w:tc>
        <w:tc>
          <w:tcPr>
            <w:tcW w:w="1103" w:type="dxa"/>
            <w:tcBorders>
              <w:top w:val="nil"/>
              <w:left w:val="nil"/>
              <w:bottom w:val="single" w:sz="4" w:space="0" w:color="auto"/>
              <w:right w:val="single" w:sz="4" w:space="0" w:color="auto"/>
            </w:tcBorders>
            <w:vAlign w:val="center"/>
          </w:tcPr>
          <w:p w:rsidR="00E644BB" w:rsidRDefault="00E644BB">
            <w:pPr>
              <w:widowControl/>
              <w:spacing w:line="0" w:lineRule="atLeast"/>
              <w:jc w:val="center"/>
              <w:rPr>
                <w:color w:val="000000"/>
                <w:kern w:val="0"/>
                <w:sz w:val="21"/>
                <w:szCs w:val="21"/>
              </w:rPr>
            </w:pPr>
          </w:p>
        </w:tc>
      </w:tr>
      <w:tr w:rsidR="00E644BB">
        <w:trPr>
          <w:jc w:val="center"/>
        </w:trPr>
        <w:tc>
          <w:tcPr>
            <w:tcW w:w="1073" w:type="dxa"/>
            <w:vMerge/>
            <w:tcBorders>
              <w:top w:val="nil"/>
              <w:left w:val="single" w:sz="4" w:space="0" w:color="auto"/>
              <w:bottom w:val="single" w:sz="4" w:space="0" w:color="000000"/>
              <w:right w:val="single" w:sz="4" w:space="0" w:color="auto"/>
            </w:tcBorders>
            <w:vAlign w:val="center"/>
          </w:tcPr>
          <w:p w:rsidR="00E644BB" w:rsidRDefault="00E644BB">
            <w:pPr>
              <w:widowControl/>
              <w:spacing w:line="0" w:lineRule="atLeast"/>
              <w:jc w:val="left"/>
              <w:rPr>
                <w:color w:val="000000"/>
                <w:kern w:val="0"/>
                <w:sz w:val="21"/>
                <w:szCs w:val="21"/>
              </w:rPr>
            </w:pPr>
          </w:p>
        </w:tc>
        <w:tc>
          <w:tcPr>
            <w:tcW w:w="2033" w:type="dxa"/>
            <w:gridSpan w:val="2"/>
            <w:tcBorders>
              <w:top w:val="nil"/>
              <w:left w:val="nil"/>
              <w:bottom w:val="single" w:sz="4" w:space="0" w:color="auto"/>
              <w:right w:val="single" w:sz="4" w:space="0" w:color="auto"/>
            </w:tcBorders>
            <w:vAlign w:val="center"/>
          </w:tcPr>
          <w:p w:rsidR="00E644BB" w:rsidRDefault="005D2A2E">
            <w:pPr>
              <w:widowControl/>
              <w:spacing w:line="0" w:lineRule="atLeast"/>
              <w:jc w:val="left"/>
              <w:rPr>
                <w:color w:val="000000"/>
                <w:kern w:val="0"/>
                <w:sz w:val="21"/>
                <w:szCs w:val="21"/>
              </w:rPr>
            </w:pPr>
            <w:r>
              <w:rPr>
                <w:color w:val="000000"/>
                <w:kern w:val="0"/>
                <w:sz w:val="21"/>
                <w:szCs w:val="21"/>
              </w:rPr>
              <w:t xml:space="preserve">上年结转资金　</w:t>
            </w:r>
          </w:p>
        </w:tc>
        <w:tc>
          <w:tcPr>
            <w:tcW w:w="1725" w:type="dxa"/>
            <w:gridSpan w:val="2"/>
            <w:tcBorders>
              <w:top w:val="nil"/>
              <w:left w:val="nil"/>
              <w:bottom w:val="single" w:sz="4" w:space="0" w:color="auto"/>
              <w:right w:val="single" w:sz="4" w:space="0" w:color="auto"/>
            </w:tcBorders>
            <w:vAlign w:val="center"/>
          </w:tcPr>
          <w:p w:rsidR="00E644BB" w:rsidRDefault="00E644BB">
            <w:pPr>
              <w:widowControl/>
              <w:spacing w:line="0" w:lineRule="atLeast"/>
              <w:ind w:firstLineChars="100" w:firstLine="210"/>
              <w:jc w:val="left"/>
              <w:rPr>
                <w:color w:val="000000"/>
                <w:kern w:val="0"/>
                <w:sz w:val="21"/>
                <w:szCs w:val="21"/>
              </w:rPr>
            </w:pPr>
          </w:p>
        </w:tc>
        <w:tc>
          <w:tcPr>
            <w:tcW w:w="1140" w:type="dxa"/>
            <w:tcBorders>
              <w:top w:val="nil"/>
              <w:left w:val="nil"/>
              <w:bottom w:val="single" w:sz="4" w:space="0" w:color="auto"/>
              <w:right w:val="single" w:sz="4" w:space="0" w:color="auto"/>
            </w:tcBorders>
            <w:vAlign w:val="center"/>
          </w:tcPr>
          <w:p w:rsidR="00E644BB" w:rsidRDefault="00E644BB">
            <w:pPr>
              <w:widowControl/>
              <w:spacing w:line="0" w:lineRule="atLeast"/>
              <w:ind w:firstLineChars="100" w:firstLine="210"/>
              <w:jc w:val="left"/>
              <w:rPr>
                <w:color w:val="000000"/>
                <w:kern w:val="0"/>
                <w:sz w:val="21"/>
                <w:szCs w:val="21"/>
              </w:rPr>
            </w:pPr>
          </w:p>
        </w:tc>
        <w:tc>
          <w:tcPr>
            <w:tcW w:w="1095" w:type="dxa"/>
            <w:tcBorders>
              <w:top w:val="nil"/>
              <w:left w:val="nil"/>
              <w:bottom w:val="single" w:sz="4" w:space="0" w:color="auto"/>
              <w:right w:val="single" w:sz="4" w:space="0" w:color="auto"/>
            </w:tcBorders>
            <w:vAlign w:val="center"/>
          </w:tcPr>
          <w:p w:rsidR="00E644BB" w:rsidRDefault="005D2A2E">
            <w:pPr>
              <w:widowControl/>
              <w:spacing w:line="0" w:lineRule="atLeast"/>
              <w:jc w:val="center"/>
              <w:rPr>
                <w:color w:val="000000"/>
                <w:kern w:val="0"/>
                <w:sz w:val="21"/>
                <w:szCs w:val="21"/>
              </w:rPr>
            </w:pPr>
            <w:r>
              <w:rPr>
                <w:rFonts w:hint="eastAsia"/>
                <w:color w:val="000000"/>
                <w:kern w:val="0"/>
                <w:sz w:val="21"/>
                <w:szCs w:val="21"/>
              </w:rPr>
              <w:t>33.51</w:t>
            </w:r>
          </w:p>
        </w:tc>
        <w:tc>
          <w:tcPr>
            <w:tcW w:w="645" w:type="dxa"/>
            <w:tcBorders>
              <w:top w:val="nil"/>
              <w:left w:val="nil"/>
              <w:bottom w:val="single" w:sz="4" w:space="0" w:color="auto"/>
              <w:right w:val="single" w:sz="4" w:space="0" w:color="auto"/>
            </w:tcBorders>
            <w:vAlign w:val="center"/>
          </w:tcPr>
          <w:p w:rsidR="00E644BB" w:rsidRDefault="00E644BB">
            <w:pPr>
              <w:widowControl/>
              <w:spacing w:line="0" w:lineRule="atLeast"/>
              <w:jc w:val="center"/>
              <w:rPr>
                <w:color w:val="000000"/>
                <w:kern w:val="0"/>
                <w:sz w:val="21"/>
                <w:szCs w:val="21"/>
              </w:rPr>
            </w:pPr>
          </w:p>
        </w:tc>
        <w:tc>
          <w:tcPr>
            <w:tcW w:w="675" w:type="dxa"/>
            <w:tcBorders>
              <w:top w:val="nil"/>
              <w:left w:val="nil"/>
              <w:bottom w:val="single" w:sz="4" w:space="0" w:color="auto"/>
              <w:right w:val="single" w:sz="4" w:space="0" w:color="auto"/>
            </w:tcBorders>
            <w:vAlign w:val="center"/>
          </w:tcPr>
          <w:p w:rsidR="00E644BB" w:rsidRDefault="00E644BB">
            <w:pPr>
              <w:widowControl/>
              <w:spacing w:line="0" w:lineRule="atLeast"/>
              <w:jc w:val="center"/>
              <w:rPr>
                <w:color w:val="000000"/>
                <w:kern w:val="0"/>
                <w:sz w:val="21"/>
                <w:szCs w:val="21"/>
              </w:rPr>
            </w:pPr>
          </w:p>
        </w:tc>
        <w:tc>
          <w:tcPr>
            <w:tcW w:w="1103" w:type="dxa"/>
            <w:tcBorders>
              <w:top w:val="nil"/>
              <w:left w:val="nil"/>
              <w:bottom w:val="single" w:sz="4" w:space="0" w:color="auto"/>
              <w:right w:val="single" w:sz="4" w:space="0" w:color="auto"/>
            </w:tcBorders>
            <w:vAlign w:val="center"/>
          </w:tcPr>
          <w:p w:rsidR="00E644BB" w:rsidRDefault="00E644BB">
            <w:pPr>
              <w:widowControl/>
              <w:spacing w:line="0" w:lineRule="atLeast"/>
              <w:jc w:val="center"/>
              <w:rPr>
                <w:color w:val="000000"/>
                <w:kern w:val="0"/>
                <w:sz w:val="21"/>
                <w:szCs w:val="21"/>
              </w:rPr>
            </w:pPr>
          </w:p>
        </w:tc>
      </w:tr>
      <w:tr w:rsidR="00E644BB">
        <w:trPr>
          <w:jc w:val="center"/>
        </w:trPr>
        <w:tc>
          <w:tcPr>
            <w:tcW w:w="1073" w:type="dxa"/>
            <w:vMerge/>
            <w:tcBorders>
              <w:top w:val="nil"/>
              <w:left w:val="single" w:sz="4" w:space="0" w:color="auto"/>
              <w:bottom w:val="single" w:sz="4" w:space="0" w:color="000000"/>
              <w:right w:val="single" w:sz="4" w:space="0" w:color="auto"/>
            </w:tcBorders>
            <w:vAlign w:val="center"/>
          </w:tcPr>
          <w:p w:rsidR="00E644BB" w:rsidRDefault="00E644BB">
            <w:pPr>
              <w:widowControl/>
              <w:spacing w:line="0" w:lineRule="atLeast"/>
              <w:jc w:val="left"/>
              <w:rPr>
                <w:color w:val="000000"/>
                <w:kern w:val="0"/>
                <w:sz w:val="21"/>
                <w:szCs w:val="21"/>
              </w:rPr>
            </w:pPr>
          </w:p>
        </w:tc>
        <w:tc>
          <w:tcPr>
            <w:tcW w:w="2033" w:type="dxa"/>
            <w:gridSpan w:val="2"/>
            <w:tcBorders>
              <w:top w:val="nil"/>
              <w:left w:val="nil"/>
              <w:bottom w:val="single" w:sz="4" w:space="0" w:color="auto"/>
              <w:right w:val="single" w:sz="4" w:space="0" w:color="auto"/>
            </w:tcBorders>
            <w:vAlign w:val="center"/>
          </w:tcPr>
          <w:p w:rsidR="00E644BB" w:rsidRDefault="005D2A2E">
            <w:pPr>
              <w:widowControl/>
              <w:spacing w:line="0" w:lineRule="atLeast"/>
              <w:ind w:firstLineChars="300" w:firstLine="630"/>
              <w:jc w:val="left"/>
              <w:rPr>
                <w:color w:val="000000"/>
                <w:kern w:val="0"/>
                <w:sz w:val="21"/>
                <w:szCs w:val="21"/>
              </w:rPr>
            </w:pPr>
            <w:r>
              <w:rPr>
                <w:color w:val="000000"/>
                <w:kern w:val="0"/>
                <w:sz w:val="21"/>
                <w:szCs w:val="21"/>
              </w:rPr>
              <w:t>其他资金</w:t>
            </w:r>
          </w:p>
        </w:tc>
        <w:tc>
          <w:tcPr>
            <w:tcW w:w="1725" w:type="dxa"/>
            <w:gridSpan w:val="2"/>
            <w:tcBorders>
              <w:top w:val="nil"/>
              <w:left w:val="nil"/>
              <w:bottom w:val="single" w:sz="4" w:space="0" w:color="auto"/>
              <w:right w:val="single" w:sz="4" w:space="0" w:color="auto"/>
            </w:tcBorders>
            <w:vAlign w:val="center"/>
          </w:tcPr>
          <w:p w:rsidR="00E644BB" w:rsidRDefault="00E644BB">
            <w:pPr>
              <w:widowControl/>
              <w:spacing w:line="0" w:lineRule="atLeast"/>
              <w:ind w:firstLineChars="100" w:firstLine="210"/>
              <w:jc w:val="left"/>
              <w:rPr>
                <w:color w:val="000000"/>
                <w:kern w:val="0"/>
                <w:sz w:val="21"/>
                <w:szCs w:val="21"/>
              </w:rPr>
            </w:pPr>
          </w:p>
        </w:tc>
        <w:tc>
          <w:tcPr>
            <w:tcW w:w="1140" w:type="dxa"/>
            <w:tcBorders>
              <w:top w:val="nil"/>
              <w:left w:val="nil"/>
              <w:bottom w:val="single" w:sz="4" w:space="0" w:color="auto"/>
              <w:right w:val="single" w:sz="4" w:space="0" w:color="auto"/>
            </w:tcBorders>
            <w:vAlign w:val="center"/>
          </w:tcPr>
          <w:p w:rsidR="00E644BB" w:rsidRDefault="00E644BB">
            <w:pPr>
              <w:widowControl/>
              <w:spacing w:line="0" w:lineRule="atLeast"/>
              <w:ind w:firstLineChars="100" w:firstLine="210"/>
              <w:jc w:val="left"/>
              <w:rPr>
                <w:color w:val="000000"/>
                <w:kern w:val="0"/>
                <w:sz w:val="21"/>
                <w:szCs w:val="21"/>
              </w:rPr>
            </w:pPr>
          </w:p>
        </w:tc>
        <w:tc>
          <w:tcPr>
            <w:tcW w:w="1095" w:type="dxa"/>
            <w:tcBorders>
              <w:top w:val="nil"/>
              <w:left w:val="nil"/>
              <w:bottom w:val="single" w:sz="4" w:space="0" w:color="auto"/>
              <w:right w:val="single" w:sz="4" w:space="0" w:color="auto"/>
            </w:tcBorders>
            <w:vAlign w:val="center"/>
          </w:tcPr>
          <w:p w:rsidR="00E644BB" w:rsidRDefault="00E644BB">
            <w:pPr>
              <w:widowControl/>
              <w:spacing w:line="0" w:lineRule="atLeast"/>
              <w:jc w:val="left"/>
              <w:rPr>
                <w:color w:val="000000"/>
                <w:kern w:val="0"/>
                <w:sz w:val="21"/>
                <w:szCs w:val="21"/>
              </w:rPr>
            </w:pPr>
          </w:p>
        </w:tc>
        <w:tc>
          <w:tcPr>
            <w:tcW w:w="645" w:type="dxa"/>
            <w:tcBorders>
              <w:top w:val="nil"/>
              <w:left w:val="nil"/>
              <w:bottom w:val="single" w:sz="4" w:space="0" w:color="auto"/>
              <w:right w:val="single" w:sz="4" w:space="0" w:color="auto"/>
            </w:tcBorders>
            <w:vAlign w:val="center"/>
          </w:tcPr>
          <w:p w:rsidR="00E644BB" w:rsidRDefault="00E644BB">
            <w:pPr>
              <w:widowControl/>
              <w:spacing w:line="0" w:lineRule="atLeast"/>
              <w:jc w:val="center"/>
              <w:rPr>
                <w:color w:val="000000"/>
                <w:kern w:val="0"/>
                <w:sz w:val="21"/>
                <w:szCs w:val="21"/>
              </w:rPr>
            </w:pPr>
          </w:p>
        </w:tc>
        <w:tc>
          <w:tcPr>
            <w:tcW w:w="675" w:type="dxa"/>
            <w:tcBorders>
              <w:top w:val="nil"/>
              <w:left w:val="nil"/>
              <w:bottom w:val="single" w:sz="4" w:space="0" w:color="auto"/>
              <w:right w:val="single" w:sz="4" w:space="0" w:color="auto"/>
            </w:tcBorders>
            <w:vAlign w:val="center"/>
          </w:tcPr>
          <w:p w:rsidR="00E644BB" w:rsidRDefault="00E644BB">
            <w:pPr>
              <w:widowControl/>
              <w:spacing w:line="0" w:lineRule="atLeast"/>
              <w:jc w:val="center"/>
              <w:rPr>
                <w:color w:val="000000"/>
                <w:kern w:val="0"/>
                <w:sz w:val="21"/>
                <w:szCs w:val="21"/>
              </w:rPr>
            </w:pPr>
          </w:p>
        </w:tc>
        <w:tc>
          <w:tcPr>
            <w:tcW w:w="1103" w:type="dxa"/>
            <w:tcBorders>
              <w:top w:val="nil"/>
              <w:left w:val="nil"/>
              <w:bottom w:val="single" w:sz="4" w:space="0" w:color="auto"/>
              <w:right w:val="single" w:sz="4" w:space="0" w:color="auto"/>
            </w:tcBorders>
            <w:vAlign w:val="center"/>
          </w:tcPr>
          <w:p w:rsidR="00E644BB" w:rsidRDefault="00E644BB">
            <w:pPr>
              <w:widowControl/>
              <w:spacing w:line="0" w:lineRule="atLeast"/>
              <w:jc w:val="center"/>
              <w:rPr>
                <w:color w:val="000000"/>
                <w:kern w:val="0"/>
                <w:sz w:val="21"/>
                <w:szCs w:val="21"/>
              </w:rPr>
            </w:pPr>
          </w:p>
        </w:tc>
      </w:tr>
      <w:tr w:rsidR="00E644BB">
        <w:trPr>
          <w:jc w:val="center"/>
        </w:trPr>
        <w:tc>
          <w:tcPr>
            <w:tcW w:w="1073" w:type="dxa"/>
            <w:vMerge w:val="restart"/>
            <w:tcBorders>
              <w:top w:val="nil"/>
              <w:left w:val="single" w:sz="4" w:space="0" w:color="auto"/>
              <w:bottom w:val="single" w:sz="4" w:space="0" w:color="000000"/>
              <w:right w:val="single" w:sz="4" w:space="0" w:color="auto"/>
            </w:tcBorders>
            <w:vAlign w:val="center"/>
          </w:tcPr>
          <w:p w:rsidR="00E644BB" w:rsidRDefault="005D2A2E">
            <w:pPr>
              <w:spacing w:line="240" w:lineRule="exact"/>
              <w:jc w:val="center"/>
              <w:rPr>
                <w:color w:val="000000"/>
                <w:kern w:val="0"/>
                <w:sz w:val="21"/>
                <w:szCs w:val="21"/>
              </w:rPr>
            </w:pPr>
            <w:r>
              <w:rPr>
                <w:color w:val="000000"/>
                <w:kern w:val="0"/>
                <w:sz w:val="21"/>
                <w:szCs w:val="21"/>
              </w:rPr>
              <w:t>年度总体目标</w:t>
            </w:r>
          </w:p>
        </w:tc>
        <w:tc>
          <w:tcPr>
            <w:tcW w:w="4898" w:type="dxa"/>
            <w:gridSpan w:val="5"/>
            <w:tcBorders>
              <w:top w:val="single" w:sz="4" w:space="0" w:color="auto"/>
              <w:left w:val="nil"/>
              <w:bottom w:val="single" w:sz="4" w:space="0" w:color="auto"/>
              <w:right w:val="single" w:sz="4" w:space="0" w:color="000000"/>
            </w:tcBorders>
            <w:vAlign w:val="center"/>
          </w:tcPr>
          <w:p w:rsidR="00E644BB" w:rsidRDefault="005D2A2E">
            <w:pPr>
              <w:spacing w:line="240" w:lineRule="exact"/>
              <w:jc w:val="center"/>
              <w:rPr>
                <w:color w:val="000000"/>
                <w:kern w:val="0"/>
                <w:sz w:val="21"/>
                <w:szCs w:val="21"/>
              </w:rPr>
            </w:pPr>
            <w:r>
              <w:rPr>
                <w:color w:val="000000"/>
                <w:kern w:val="0"/>
                <w:sz w:val="21"/>
                <w:szCs w:val="21"/>
              </w:rPr>
              <w:t>预期目标</w:t>
            </w:r>
          </w:p>
        </w:tc>
        <w:tc>
          <w:tcPr>
            <w:tcW w:w="3518" w:type="dxa"/>
            <w:gridSpan w:val="4"/>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color w:val="000000"/>
                <w:kern w:val="0"/>
                <w:sz w:val="21"/>
                <w:szCs w:val="21"/>
              </w:rPr>
              <w:t xml:space="preserve">实际完成情况　</w:t>
            </w:r>
          </w:p>
        </w:tc>
      </w:tr>
      <w:tr w:rsidR="00E644BB">
        <w:trPr>
          <w:trHeight w:val="1380"/>
          <w:jc w:val="center"/>
        </w:trPr>
        <w:tc>
          <w:tcPr>
            <w:tcW w:w="1073" w:type="dxa"/>
            <w:vMerge/>
            <w:tcBorders>
              <w:top w:val="nil"/>
              <w:left w:val="single" w:sz="4" w:space="0" w:color="auto"/>
              <w:bottom w:val="single" w:sz="4" w:space="0" w:color="000000"/>
              <w:right w:val="single" w:sz="4" w:space="0" w:color="auto"/>
            </w:tcBorders>
            <w:vAlign w:val="center"/>
          </w:tcPr>
          <w:p w:rsidR="00E644BB" w:rsidRDefault="00E644BB">
            <w:pPr>
              <w:spacing w:line="240" w:lineRule="exact"/>
              <w:jc w:val="left"/>
              <w:rPr>
                <w:color w:val="000000"/>
                <w:kern w:val="0"/>
                <w:sz w:val="21"/>
                <w:szCs w:val="21"/>
              </w:rPr>
            </w:pPr>
          </w:p>
        </w:tc>
        <w:tc>
          <w:tcPr>
            <w:tcW w:w="4898" w:type="dxa"/>
            <w:gridSpan w:val="5"/>
            <w:tcBorders>
              <w:top w:val="single" w:sz="4" w:space="0" w:color="auto"/>
              <w:left w:val="nil"/>
              <w:bottom w:val="single" w:sz="4" w:space="0" w:color="auto"/>
              <w:right w:val="single" w:sz="4" w:space="0" w:color="000000"/>
            </w:tcBorders>
            <w:vAlign w:val="center"/>
          </w:tcPr>
          <w:p w:rsidR="00E644BB" w:rsidRDefault="005D2A2E">
            <w:pPr>
              <w:spacing w:line="240" w:lineRule="exact"/>
              <w:rPr>
                <w:color w:val="000000"/>
                <w:kern w:val="0"/>
                <w:sz w:val="21"/>
                <w:szCs w:val="21"/>
              </w:rPr>
            </w:pPr>
            <w:r>
              <w:rPr>
                <w:rFonts w:hint="eastAsia"/>
                <w:color w:val="000000"/>
                <w:kern w:val="0"/>
                <w:sz w:val="21"/>
                <w:szCs w:val="21"/>
              </w:rPr>
              <w:t>1．开展产品质量安全风险监控和监督抽查工作，提高产品质量安全风险隐患排查和处置能力；</w:t>
            </w:r>
          </w:p>
          <w:p w:rsidR="00E644BB" w:rsidRDefault="005D2A2E">
            <w:pPr>
              <w:spacing w:line="240" w:lineRule="exact"/>
              <w:jc w:val="left"/>
              <w:rPr>
                <w:color w:val="000000"/>
                <w:kern w:val="0"/>
                <w:sz w:val="21"/>
                <w:szCs w:val="21"/>
              </w:rPr>
            </w:pPr>
            <w:r>
              <w:rPr>
                <w:rFonts w:hint="eastAsia"/>
                <w:color w:val="000000"/>
                <w:kern w:val="0"/>
                <w:sz w:val="21"/>
                <w:szCs w:val="21"/>
              </w:rPr>
              <w:t>2．开展产品质量专项整治；</w:t>
            </w:r>
          </w:p>
          <w:p w:rsidR="00E644BB" w:rsidRDefault="005D2A2E">
            <w:pPr>
              <w:spacing w:line="240" w:lineRule="exact"/>
              <w:jc w:val="left"/>
              <w:rPr>
                <w:color w:val="000000"/>
                <w:kern w:val="0"/>
                <w:sz w:val="21"/>
                <w:szCs w:val="21"/>
              </w:rPr>
            </w:pPr>
            <w:r>
              <w:rPr>
                <w:rFonts w:hint="eastAsia"/>
                <w:color w:val="000000"/>
                <w:kern w:val="0"/>
                <w:sz w:val="21"/>
                <w:szCs w:val="21"/>
              </w:rPr>
              <w:t>3．打击假冒伪劣产商品；</w:t>
            </w:r>
          </w:p>
          <w:p w:rsidR="00E644BB" w:rsidRDefault="005D2A2E">
            <w:pPr>
              <w:spacing w:line="240" w:lineRule="exact"/>
              <w:jc w:val="left"/>
              <w:rPr>
                <w:color w:val="000000"/>
                <w:kern w:val="0"/>
                <w:sz w:val="21"/>
                <w:szCs w:val="21"/>
              </w:rPr>
            </w:pPr>
            <w:r>
              <w:rPr>
                <w:rFonts w:hint="eastAsia"/>
                <w:color w:val="000000"/>
                <w:kern w:val="0"/>
                <w:sz w:val="21"/>
                <w:szCs w:val="21"/>
              </w:rPr>
              <w:t>4．特种设备安全监管。</w:t>
            </w:r>
          </w:p>
        </w:tc>
        <w:tc>
          <w:tcPr>
            <w:tcW w:w="3518" w:type="dxa"/>
            <w:gridSpan w:val="4"/>
            <w:tcBorders>
              <w:top w:val="single" w:sz="4" w:space="0" w:color="auto"/>
              <w:left w:val="nil"/>
              <w:bottom w:val="single" w:sz="4" w:space="0" w:color="auto"/>
              <w:right w:val="single" w:sz="4" w:space="0" w:color="auto"/>
            </w:tcBorders>
            <w:vAlign w:val="center"/>
          </w:tcPr>
          <w:p w:rsidR="00E644BB" w:rsidRDefault="005D2A2E">
            <w:pPr>
              <w:spacing w:line="240" w:lineRule="exact"/>
              <w:rPr>
                <w:color w:val="000000"/>
                <w:kern w:val="0"/>
                <w:sz w:val="21"/>
                <w:szCs w:val="21"/>
              </w:rPr>
            </w:pPr>
            <w:r>
              <w:rPr>
                <w:rFonts w:hint="eastAsia"/>
                <w:color w:val="000000"/>
                <w:kern w:val="0"/>
                <w:sz w:val="21"/>
                <w:szCs w:val="21"/>
              </w:rPr>
              <w:t>1．开展产品质量安全风险监控和监督抽查工作，提高产品质量安全风险隐患排查和处置能力；</w:t>
            </w:r>
          </w:p>
          <w:p w:rsidR="00E644BB" w:rsidRDefault="005D2A2E">
            <w:pPr>
              <w:spacing w:line="240" w:lineRule="exact"/>
              <w:jc w:val="left"/>
              <w:rPr>
                <w:color w:val="000000"/>
                <w:kern w:val="0"/>
                <w:sz w:val="21"/>
                <w:szCs w:val="21"/>
              </w:rPr>
            </w:pPr>
            <w:r>
              <w:rPr>
                <w:rFonts w:hint="eastAsia"/>
                <w:color w:val="000000"/>
                <w:kern w:val="0"/>
                <w:sz w:val="21"/>
                <w:szCs w:val="21"/>
              </w:rPr>
              <w:t>2．开展产品质量专项整治；</w:t>
            </w:r>
          </w:p>
          <w:p w:rsidR="00E644BB" w:rsidRDefault="005D2A2E">
            <w:pPr>
              <w:spacing w:line="240" w:lineRule="exact"/>
              <w:jc w:val="left"/>
              <w:rPr>
                <w:color w:val="000000"/>
                <w:kern w:val="0"/>
                <w:sz w:val="21"/>
                <w:szCs w:val="21"/>
              </w:rPr>
            </w:pPr>
            <w:r>
              <w:rPr>
                <w:rFonts w:hint="eastAsia"/>
                <w:color w:val="000000"/>
                <w:kern w:val="0"/>
                <w:sz w:val="21"/>
                <w:szCs w:val="21"/>
              </w:rPr>
              <w:t>3．打击假冒伪劣产商品；</w:t>
            </w:r>
          </w:p>
          <w:p w:rsidR="00E644BB" w:rsidRDefault="005D2A2E">
            <w:pPr>
              <w:spacing w:line="240" w:lineRule="exact"/>
              <w:jc w:val="left"/>
              <w:rPr>
                <w:color w:val="000000"/>
                <w:kern w:val="0"/>
                <w:sz w:val="21"/>
                <w:szCs w:val="21"/>
              </w:rPr>
            </w:pPr>
            <w:r>
              <w:rPr>
                <w:rFonts w:hint="eastAsia"/>
                <w:color w:val="000000"/>
                <w:kern w:val="0"/>
                <w:sz w:val="21"/>
                <w:szCs w:val="21"/>
              </w:rPr>
              <w:t>4．特种设备安全监管。</w:t>
            </w:r>
          </w:p>
        </w:tc>
      </w:tr>
      <w:tr w:rsidR="00E644BB">
        <w:trPr>
          <w:trHeight w:val="655"/>
          <w:jc w:val="center"/>
        </w:trPr>
        <w:tc>
          <w:tcPr>
            <w:tcW w:w="1073" w:type="dxa"/>
            <w:vMerge w:val="restart"/>
            <w:tcBorders>
              <w:top w:val="nil"/>
              <w:left w:val="single" w:sz="4" w:space="0" w:color="auto"/>
              <w:right w:val="single" w:sz="4" w:space="0" w:color="auto"/>
            </w:tcBorders>
            <w:vAlign w:val="center"/>
          </w:tcPr>
          <w:p w:rsidR="00E644BB" w:rsidRDefault="005D2A2E">
            <w:pPr>
              <w:spacing w:line="240" w:lineRule="exact"/>
              <w:jc w:val="center"/>
              <w:rPr>
                <w:color w:val="000000"/>
                <w:kern w:val="0"/>
                <w:sz w:val="21"/>
                <w:szCs w:val="21"/>
              </w:rPr>
            </w:pPr>
            <w:proofErr w:type="gramStart"/>
            <w:r>
              <w:rPr>
                <w:color w:val="000000"/>
                <w:kern w:val="0"/>
                <w:sz w:val="21"/>
                <w:szCs w:val="21"/>
              </w:rPr>
              <w:t>绩</w:t>
            </w:r>
            <w:proofErr w:type="gramEnd"/>
          </w:p>
          <w:p w:rsidR="00E644BB" w:rsidRDefault="005D2A2E">
            <w:pPr>
              <w:spacing w:line="240" w:lineRule="exact"/>
              <w:jc w:val="center"/>
              <w:rPr>
                <w:color w:val="000000"/>
                <w:kern w:val="0"/>
                <w:sz w:val="21"/>
                <w:szCs w:val="21"/>
              </w:rPr>
            </w:pPr>
            <w:proofErr w:type="gramStart"/>
            <w:r>
              <w:rPr>
                <w:color w:val="000000"/>
                <w:kern w:val="0"/>
                <w:sz w:val="21"/>
                <w:szCs w:val="21"/>
              </w:rPr>
              <w:t>效</w:t>
            </w:r>
            <w:proofErr w:type="gramEnd"/>
          </w:p>
          <w:p w:rsidR="00E644BB" w:rsidRDefault="005D2A2E">
            <w:pPr>
              <w:spacing w:line="240" w:lineRule="exact"/>
              <w:jc w:val="center"/>
              <w:rPr>
                <w:color w:val="000000"/>
                <w:kern w:val="0"/>
                <w:sz w:val="21"/>
                <w:szCs w:val="21"/>
              </w:rPr>
            </w:pPr>
            <w:r>
              <w:rPr>
                <w:color w:val="000000"/>
                <w:kern w:val="0"/>
                <w:sz w:val="21"/>
                <w:szCs w:val="21"/>
              </w:rPr>
              <w:t>指</w:t>
            </w:r>
          </w:p>
          <w:p w:rsidR="00E644BB" w:rsidRDefault="005D2A2E">
            <w:pPr>
              <w:spacing w:line="240" w:lineRule="exact"/>
              <w:jc w:val="center"/>
              <w:rPr>
                <w:color w:val="000000"/>
                <w:kern w:val="0"/>
                <w:sz w:val="21"/>
                <w:szCs w:val="21"/>
              </w:rPr>
            </w:pPr>
            <w:r>
              <w:rPr>
                <w:color w:val="000000"/>
                <w:kern w:val="0"/>
                <w:sz w:val="21"/>
                <w:szCs w:val="21"/>
              </w:rPr>
              <w:t>标</w:t>
            </w:r>
          </w:p>
        </w:tc>
        <w:tc>
          <w:tcPr>
            <w:tcW w:w="1073" w:type="dxa"/>
            <w:tcBorders>
              <w:top w:val="nil"/>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color w:val="000000"/>
                <w:kern w:val="0"/>
                <w:sz w:val="21"/>
                <w:szCs w:val="21"/>
              </w:rPr>
              <w:t>一级指标</w:t>
            </w:r>
          </w:p>
        </w:tc>
        <w:tc>
          <w:tcPr>
            <w:tcW w:w="1080" w:type="dxa"/>
            <w:gridSpan w:val="2"/>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color w:val="000000"/>
                <w:kern w:val="0"/>
                <w:sz w:val="21"/>
                <w:szCs w:val="21"/>
              </w:rPr>
              <w:t>二级指标</w:t>
            </w:r>
          </w:p>
        </w:tc>
        <w:tc>
          <w:tcPr>
            <w:tcW w:w="1605"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color w:val="000000"/>
                <w:kern w:val="0"/>
                <w:sz w:val="21"/>
                <w:szCs w:val="21"/>
              </w:rPr>
              <w:t>三级指标</w:t>
            </w:r>
          </w:p>
        </w:tc>
        <w:tc>
          <w:tcPr>
            <w:tcW w:w="1140"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color w:val="000000"/>
                <w:kern w:val="0"/>
                <w:sz w:val="21"/>
                <w:szCs w:val="21"/>
              </w:rPr>
              <w:t>年度</w:t>
            </w:r>
          </w:p>
          <w:p w:rsidR="00E644BB" w:rsidRDefault="005D2A2E">
            <w:pPr>
              <w:spacing w:line="240" w:lineRule="exact"/>
              <w:jc w:val="center"/>
              <w:rPr>
                <w:color w:val="000000"/>
                <w:kern w:val="0"/>
                <w:sz w:val="21"/>
                <w:szCs w:val="21"/>
              </w:rPr>
            </w:pPr>
            <w:r>
              <w:rPr>
                <w:color w:val="000000"/>
                <w:kern w:val="0"/>
                <w:sz w:val="21"/>
                <w:szCs w:val="21"/>
              </w:rPr>
              <w:t>指标值</w:t>
            </w:r>
          </w:p>
        </w:tc>
        <w:tc>
          <w:tcPr>
            <w:tcW w:w="1095"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color w:val="000000"/>
                <w:kern w:val="0"/>
                <w:sz w:val="21"/>
                <w:szCs w:val="21"/>
              </w:rPr>
              <w:t>实际</w:t>
            </w:r>
          </w:p>
          <w:p w:rsidR="00E644BB" w:rsidRDefault="005D2A2E">
            <w:pPr>
              <w:spacing w:line="240" w:lineRule="exact"/>
              <w:jc w:val="center"/>
              <w:rPr>
                <w:color w:val="000000"/>
                <w:kern w:val="0"/>
                <w:sz w:val="21"/>
                <w:szCs w:val="21"/>
              </w:rPr>
            </w:pPr>
            <w:r>
              <w:rPr>
                <w:color w:val="000000"/>
                <w:kern w:val="0"/>
                <w:sz w:val="21"/>
                <w:szCs w:val="21"/>
              </w:rPr>
              <w:t>完成值</w:t>
            </w:r>
          </w:p>
        </w:tc>
        <w:tc>
          <w:tcPr>
            <w:tcW w:w="645"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color w:val="000000"/>
                <w:kern w:val="0"/>
                <w:sz w:val="21"/>
                <w:szCs w:val="21"/>
              </w:rPr>
              <w:t>分值</w:t>
            </w:r>
          </w:p>
        </w:tc>
        <w:tc>
          <w:tcPr>
            <w:tcW w:w="675"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color w:val="000000"/>
                <w:kern w:val="0"/>
                <w:sz w:val="21"/>
                <w:szCs w:val="21"/>
              </w:rPr>
              <w:t>得分</w:t>
            </w:r>
          </w:p>
        </w:tc>
        <w:tc>
          <w:tcPr>
            <w:tcW w:w="1103"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color w:val="000000"/>
                <w:kern w:val="0"/>
                <w:sz w:val="21"/>
                <w:szCs w:val="21"/>
              </w:rPr>
              <w:t>偏差原因分析及改进措施</w:t>
            </w:r>
          </w:p>
        </w:tc>
      </w:tr>
      <w:tr w:rsidR="00E644BB">
        <w:trPr>
          <w:trHeight w:val="526"/>
          <w:jc w:val="center"/>
        </w:trPr>
        <w:tc>
          <w:tcPr>
            <w:tcW w:w="1073" w:type="dxa"/>
            <w:vMerge/>
            <w:tcBorders>
              <w:left w:val="single" w:sz="4" w:space="0" w:color="auto"/>
              <w:right w:val="single" w:sz="4" w:space="0" w:color="auto"/>
            </w:tcBorders>
            <w:vAlign w:val="center"/>
          </w:tcPr>
          <w:p w:rsidR="00E644BB" w:rsidRDefault="00E644BB">
            <w:pPr>
              <w:spacing w:line="240" w:lineRule="exact"/>
              <w:jc w:val="left"/>
              <w:rPr>
                <w:color w:val="000000"/>
                <w:kern w:val="0"/>
                <w:sz w:val="21"/>
                <w:szCs w:val="21"/>
              </w:rPr>
            </w:pPr>
          </w:p>
        </w:tc>
        <w:tc>
          <w:tcPr>
            <w:tcW w:w="1073" w:type="dxa"/>
            <w:vMerge w:val="restart"/>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color w:val="000000"/>
                <w:kern w:val="0"/>
                <w:sz w:val="21"/>
                <w:szCs w:val="21"/>
              </w:rPr>
              <w:t>产出指标</w:t>
            </w:r>
          </w:p>
          <w:p w:rsidR="00E644BB" w:rsidRDefault="005D2A2E">
            <w:pPr>
              <w:spacing w:line="240" w:lineRule="exact"/>
              <w:jc w:val="center"/>
              <w:rPr>
                <w:color w:val="000000"/>
                <w:kern w:val="0"/>
                <w:sz w:val="21"/>
                <w:szCs w:val="21"/>
              </w:rPr>
            </w:pPr>
            <w:r>
              <w:rPr>
                <w:color w:val="000000"/>
                <w:kern w:val="0"/>
                <w:sz w:val="21"/>
                <w:szCs w:val="21"/>
              </w:rPr>
              <w:t>(50分)</w:t>
            </w:r>
          </w:p>
        </w:tc>
        <w:tc>
          <w:tcPr>
            <w:tcW w:w="1080" w:type="dxa"/>
            <w:gridSpan w:val="2"/>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color w:val="000000"/>
                <w:kern w:val="0"/>
                <w:sz w:val="21"/>
                <w:szCs w:val="21"/>
              </w:rPr>
              <w:t>数量指标</w:t>
            </w:r>
          </w:p>
        </w:tc>
        <w:tc>
          <w:tcPr>
            <w:tcW w:w="1605"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生产及流通领域产品质量监督抽查量</w:t>
            </w:r>
          </w:p>
        </w:tc>
        <w:tc>
          <w:tcPr>
            <w:tcW w:w="1140"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600批次以上</w:t>
            </w:r>
          </w:p>
        </w:tc>
        <w:tc>
          <w:tcPr>
            <w:tcW w:w="1095"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644批次</w:t>
            </w:r>
          </w:p>
        </w:tc>
        <w:tc>
          <w:tcPr>
            <w:tcW w:w="645"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20</w:t>
            </w:r>
          </w:p>
        </w:tc>
        <w:tc>
          <w:tcPr>
            <w:tcW w:w="675"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20</w:t>
            </w:r>
          </w:p>
        </w:tc>
        <w:tc>
          <w:tcPr>
            <w:tcW w:w="1103" w:type="dxa"/>
            <w:tcBorders>
              <w:top w:val="single" w:sz="4" w:space="0" w:color="auto"/>
              <w:left w:val="nil"/>
              <w:bottom w:val="single" w:sz="4" w:space="0" w:color="auto"/>
              <w:right w:val="single" w:sz="4" w:space="0" w:color="auto"/>
            </w:tcBorders>
            <w:vAlign w:val="center"/>
          </w:tcPr>
          <w:p w:rsidR="00E644BB" w:rsidRDefault="00E644BB">
            <w:pPr>
              <w:spacing w:line="240" w:lineRule="exact"/>
              <w:jc w:val="center"/>
              <w:rPr>
                <w:color w:val="000000"/>
                <w:kern w:val="0"/>
                <w:sz w:val="21"/>
                <w:szCs w:val="21"/>
              </w:rPr>
            </w:pPr>
          </w:p>
        </w:tc>
      </w:tr>
      <w:tr w:rsidR="00E644BB">
        <w:trPr>
          <w:jc w:val="center"/>
        </w:trPr>
        <w:tc>
          <w:tcPr>
            <w:tcW w:w="1073" w:type="dxa"/>
            <w:vMerge/>
            <w:tcBorders>
              <w:left w:val="single" w:sz="4" w:space="0" w:color="auto"/>
              <w:right w:val="single" w:sz="4" w:space="0" w:color="auto"/>
            </w:tcBorders>
            <w:vAlign w:val="center"/>
          </w:tcPr>
          <w:p w:rsidR="00E644BB" w:rsidRDefault="00E644BB">
            <w:pPr>
              <w:spacing w:line="240" w:lineRule="exact"/>
              <w:jc w:val="left"/>
              <w:rPr>
                <w:color w:val="000000"/>
                <w:kern w:val="0"/>
                <w:sz w:val="21"/>
                <w:szCs w:val="21"/>
              </w:rPr>
            </w:pPr>
          </w:p>
        </w:tc>
        <w:tc>
          <w:tcPr>
            <w:tcW w:w="1073" w:type="dxa"/>
            <w:vMerge/>
            <w:tcBorders>
              <w:top w:val="single" w:sz="4" w:space="0" w:color="auto"/>
              <w:left w:val="nil"/>
              <w:bottom w:val="single" w:sz="4" w:space="0" w:color="auto"/>
              <w:right w:val="single" w:sz="4" w:space="0" w:color="auto"/>
            </w:tcBorders>
            <w:vAlign w:val="center"/>
          </w:tcPr>
          <w:p w:rsidR="00E644BB" w:rsidRDefault="00E644BB">
            <w:pPr>
              <w:spacing w:line="240" w:lineRule="exact"/>
              <w:jc w:val="left"/>
              <w:rPr>
                <w:color w:val="000000"/>
                <w:kern w:val="0"/>
                <w:sz w:val="21"/>
                <w:szCs w:val="21"/>
              </w:rPr>
            </w:pPr>
          </w:p>
        </w:tc>
        <w:tc>
          <w:tcPr>
            <w:tcW w:w="1080" w:type="dxa"/>
            <w:gridSpan w:val="2"/>
            <w:vMerge w:val="restart"/>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color w:val="000000"/>
                <w:kern w:val="0"/>
                <w:sz w:val="21"/>
                <w:szCs w:val="21"/>
              </w:rPr>
              <w:t>质量指标</w:t>
            </w:r>
          </w:p>
        </w:tc>
        <w:tc>
          <w:tcPr>
            <w:tcW w:w="1605"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生产及流通领域产品质量监督抽查合格率</w:t>
            </w:r>
          </w:p>
        </w:tc>
        <w:tc>
          <w:tcPr>
            <w:tcW w:w="1140"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93%以上</w:t>
            </w:r>
          </w:p>
        </w:tc>
        <w:tc>
          <w:tcPr>
            <w:tcW w:w="1095"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95.03%</w:t>
            </w:r>
          </w:p>
        </w:tc>
        <w:tc>
          <w:tcPr>
            <w:tcW w:w="645"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15</w:t>
            </w:r>
          </w:p>
        </w:tc>
        <w:tc>
          <w:tcPr>
            <w:tcW w:w="675"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15</w:t>
            </w:r>
          </w:p>
        </w:tc>
        <w:tc>
          <w:tcPr>
            <w:tcW w:w="1103" w:type="dxa"/>
            <w:tcBorders>
              <w:top w:val="single" w:sz="4" w:space="0" w:color="auto"/>
              <w:left w:val="nil"/>
              <w:bottom w:val="single" w:sz="4" w:space="0" w:color="auto"/>
              <w:right w:val="single" w:sz="4" w:space="0" w:color="auto"/>
            </w:tcBorders>
            <w:vAlign w:val="center"/>
          </w:tcPr>
          <w:p w:rsidR="00E644BB" w:rsidRDefault="00E644BB">
            <w:pPr>
              <w:spacing w:line="240" w:lineRule="exact"/>
              <w:jc w:val="center"/>
              <w:rPr>
                <w:color w:val="000000"/>
                <w:kern w:val="0"/>
                <w:sz w:val="21"/>
                <w:szCs w:val="21"/>
              </w:rPr>
            </w:pPr>
          </w:p>
        </w:tc>
      </w:tr>
      <w:tr w:rsidR="00E644BB">
        <w:trPr>
          <w:trHeight w:val="385"/>
          <w:jc w:val="center"/>
        </w:trPr>
        <w:tc>
          <w:tcPr>
            <w:tcW w:w="1073" w:type="dxa"/>
            <w:vMerge/>
            <w:tcBorders>
              <w:left w:val="single" w:sz="4" w:space="0" w:color="auto"/>
              <w:right w:val="single" w:sz="4" w:space="0" w:color="auto"/>
            </w:tcBorders>
            <w:vAlign w:val="center"/>
          </w:tcPr>
          <w:p w:rsidR="00E644BB" w:rsidRDefault="00E644BB">
            <w:pPr>
              <w:spacing w:line="240" w:lineRule="exact"/>
              <w:jc w:val="left"/>
              <w:rPr>
                <w:color w:val="000000"/>
                <w:kern w:val="0"/>
                <w:sz w:val="21"/>
                <w:szCs w:val="21"/>
              </w:rPr>
            </w:pPr>
          </w:p>
        </w:tc>
        <w:tc>
          <w:tcPr>
            <w:tcW w:w="1073" w:type="dxa"/>
            <w:vMerge/>
            <w:tcBorders>
              <w:top w:val="single" w:sz="4" w:space="0" w:color="auto"/>
              <w:left w:val="nil"/>
              <w:bottom w:val="single" w:sz="4" w:space="0" w:color="auto"/>
              <w:right w:val="single" w:sz="4" w:space="0" w:color="auto"/>
            </w:tcBorders>
            <w:vAlign w:val="center"/>
          </w:tcPr>
          <w:p w:rsidR="00E644BB" w:rsidRDefault="00E644BB">
            <w:pPr>
              <w:spacing w:line="240" w:lineRule="exact"/>
              <w:jc w:val="left"/>
              <w:rPr>
                <w:color w:val="000000"/>
                <w:kern w:val="0"/>
                <w:sz w:val="21"/>
                <w:szCs w:val="21"/>
              </w:rPr>
            </w:pPr>
          </w:p>
        </w:tc>
        <w:tc>
          <w:tcPr>
            <w:tcW w:w="1080" w:type="dxa"/>
            <w:gridSpan w:val="2"/>
            <w:vMerge/>
            <w:tcBorders>
              <w:top w:val="single" w:sz="4" w:space="0" w:color="auto"/>
              <w:left w:val="nil"/>
              <w:bottom w:val="single" w:sz="4" w:space="0" w:color="auto"/>
              <w:right w:val="single" w:sz="4" w:space="0" w:color="auto"/>
            </w:tcBorders>
            <w:vAlign w:val="center"/>
          </w:tcPr>
          <w:p w:rsidR="00E644BB" w:rsidRDefault="00E644BB">
            <w:pPr>
              <w:spacing w:line="240" w:lineRule="exact"/>
              <w:jc w:val="center"/>
              <w:rPr>
                <w:color w:val="000000"/>
                <w:kern w:val="0"/>
                <w:sz w:val="21"/>
                <w:szCs w:val="21"/>
              </w:rPr>
            </w:pPr>
          </w:p>
        </w:tc>
        <w:tc>
          <w:tcPr>
            <w:tcW w:w="1605"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重点工业产品监测率</w:t>
            </w:r>
          </w:p>
        </w:tc>
        <w:tc>
          <w:tcPr>
            <w:tcW w:w="1140"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20%以上</w:t>
            </w:r>
          </w:p>
        </w:tc>
        <w:tc>
          <w:tcPr>
            <w:tcW w:w="1095"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20%</w:t>
            </w:r>
          </w:p>
        </w:tc>
        <w:tc>
          <w:tcPr>
            <w:tcW w:w="645"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15</w:t>
            </w:r>
          </w:p>
        </w:tc>
        <w:tc>
          <w:tcPr>
            <w:tcW w:w="675"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15</w:t>
            </w:r>
          </w:p>
        </w:tc>
        <w:tc>
          <w:tcPr>
            <w:tcW w:w="1103" w:type="dxa"/>
            <w:tcBorders>
              <w:top w:val="single" w:sz="4" w:space="0" w:color="auto"/>
              <w:left w:val="nil"/>
              <w:bottom w:val="single" w:sz="4" w:space="0" w:color="auto"/>
              <w:right w:val="single" w:sz="4" w:space="0" w:color="auto"/>
            </w:tcBorders>
            <w:vAlign w:val="center"/>
          </w:tcPr>
          <w:p w:rsidR="00E644BB" w:rsidRDefault="00E644BB">
            <w:pPr>
              <w:spacing w:line="240" w:lineRule="exact"/>
              <w:jc w:val="center"/>
              <w:rPr>
                <w:color w:val="000000"/>
                <w:kern w:val="0"/>
                <w:sz w:val="21"/>
                <w:szCs w:val="21"/>
              </w:rPr>
            </w:pPr>
          </w:p>
        </w:tc>
      </w:tr>
      <w:tr w:rsidR="00E644BB">
        <w:trPr>
          <w:trHeight w:val="387"/>
          <w:jc w:val="center"/>
        </w:trPr>
        <w:tc>
          <w:tcPr>
            <w:tcW w:w="1073" w:type="dxa"/>
            <w:vMerge/>
            <w:tcBorders>
              <w:left w:val="single" w:sz="4" w:space="0" w:color="auto"/>
              <w:right w:val="single" w:sz="4" w:space="0" w:color="auto"/>
            </w:tcBorders>
            <w:vAlign w:val="center"/>
          </w:tcPr>
          <w:p w:rsidR="00E644BB" w:rsidRDefault="00E644BB">
            <w:pPr>
              <w:spacing w:line="240" w:lineRule="exact"/>
              <w:jc w:val="left"/>
              <w:rPr>
                <w:color w:val="000000"/>
                <w:kern w:val="0"/>
                <w:sz w:val="21"/>
                <w:szCs w:val="21"/>
              </w:rPr>
            </w:pPr>
          </w:p>
        </w:tc>
        <w:tc>
          <w:tcPr>
            <w:tcW w:w="1073" w:type="dxa"/>
            <w:vMerge/>
            <w:tcBorders>
              <w:top w:val="single" w:sz="4" w:space="0" w:color="auto"/>
              <w:left w:val="nil"/>
              <w:bottom w:val="single" w:sz="4" w:space="0" w:color="auto"/>
              <w:right w:val="single" w:sz="4" w:space="0" w:color="auto"/>
            </w:tcBorders>
            <w:vAlign w:val="center"/>
          </w:tcPr>
          <w:p w:rsidR="00E644BB" w:rsidRDefault="00E644BB">
            <w:pPr>
              <w:spacing w:line="240" w:lineRule="exact"/>
              <w:jc w:val="left"/>
              <w:rPr>
                <w:color w:val="000000"/>
                <w:kern w:val="0"/>
                <w:sz w:val="21"/>
                <w:szCs w:val="21"/>
              </w:rPr>
            </w:pPr>
          </w:p>
        </w:tc>
        <w:tc>
          <w:tcPr>
            <w:tcW w:w="1080" w:type="dxa"/>
            <w:gridSpan w:val="2"/>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color w:val="000000"/>
                <w:kern w:val="0"/>
                <w:sz w:val="21"/>
                <w:szCs w:val="21"/>
              </w:rPr>
              <w:t>时效指标</w:t>
            </w:r>
          </w:p>
        </w:tc>
        <w:tc>
          <w:tcPr>
            <w:tcW w:w="1605" w:type="dxa"/>
            <w:tcBorders>
              <w:top w:val="single" w:sz="4" w:space="0" w:color="auto"/>
              <w:left w:val="nil"/>
              <w:bottom w:val="single" w:sz="4" w:space="0" w:color="auto"/>
              <w:right w:val="single" w:sz="4" w:space="0" w:color="auto"/>
            </w:tcBorders>
            <w:vAlign w:val="center"/>
          </w:tcPr>
          <w:p w:rsidR="00E644BB" w:rsidRDefault="00E644BB">
            <w:pPr>
              <w:spacing w:line="240" w:lineRule="exact"/>
              <w:jc w:val="center"/>
              <w:rPr>
                <w:color w:val="000000"/>
                <w:kern w:val="0"/>
                <w:sz w:val="21"/>
                <w:szCs w:val="21"/>
              </w:rPr>
            </w:pPr>
          </w:p>
        </w:tc>
        <w:tc>
          <w:tcPr>
            <w:tcW w:w="1140" w:type="dxa"/>
            <w:tcBorders>
              <w:top w:val="single" w:sz="4" w:space="0" w:color="auto"/>
              <w:left w:val="nil"/>
              <w:bottom w:val="single" w:sz="4" w:space="0" w:color="auto"/>
              <w:right w:val="single" w:sz="4" w:space="0" w:color="auto"/>
            </w:tcBorders>
            <w:vAlign w:val="center"/>
          </w:tcPr>
          <w:p w:rsidR="00E644BB" w:rsidRDefault="00E644BB">
            <w:pPr>
              <w:spacing w:line="240" w:lineRule="exact"/>
              <w:jc w:val="center"/>
              <w:rPr>
                <w:color w:val="000000"/>
                <w:kern w:val="0"/>
                <w:sz w:val="21"/>
                <w:szCs w:val="21"/>
              </w:rPr>
            </w:pPr>
          </w:p>
        </w:tc>
        <w:tc>
          <w:tcPr>
            <w:tcW w:w="1095" w:type="dxa"/>
            <w:tcBorders>
              <w:top w:val="single" w:sz="4" w:space="0" w:color="auto"/>
              <w:left w:val="nil"/>
              <w:bottom w:val="single" w:sz="4" w:space="0" w:color="auto"/>
              <w:right w:val="single" w:sz="4" w:space="0" w:color="auto"/>
            </w:tcBorders>
            <w:vAlign w:val="center"/>
          </w:tcPr>
          <w:p w:rsidR="00E644BB" w:rsidRDefault="00E644BB">
            <w:pPr>
              <w:spacing w:line="240" w:lineRule="exact"/>
              <w:jc w:val="center"/>
              <w:rPr>
                <w:color w:val="000000"/>
                <w:kern w:val="0"/>
                <w:sz w:val="21"/>
                <w:szCs w:val="21"/>
              </w:rPr>
            </w:pPr>
          </w:p>
        </w:tc>
        <w:tc>
          <w:tcPr>
            <w:tcW w:w="645" w:type="dxa"/>
            <w:tcBorders>
              <w:top w:val="single" w:sz="4" w:space="0" w:color="auto"/>
              <w:left w:val="nil"/>
              <w:bottom w:val="single" w:sz="4" w:space="0" w:color="auto"/>
              <w:right w:val="single" w:sz="4" w:space="0" w:color="auto"/>
            </w:tcBorders>
            <w:vAlign w:val="center"/>
          </w:tcPr>
          <w:p w:rsidR="00E644BB" w:rsidRDefault="00E644BB">
            <w:pPr>
              <w:spacing w:line="240" w:lineRule="exact"/>
              <w:jc w:val="center"/>
              <w:rPr>
                <w:color w:val="000000"/>
                <w:kern w:val="0"/>
                <w:sz w:val="21"/>
                <w:szCs w:val="21"/>
              </w:rPr>
            </w:pPr>
          </w:p>
        </w:tc>
        <w:tc>
          <w:tcPr>
            <w:tcW w:w="675" w:type="dxa"/>
            <w:tcBorders>
              <w:top w:val="single" w:sz="4" w:space="0" w:color="auto"/>
              <w:left w:val="nil"/>
              <w:bottom w:val="single" w:sz="4" w:space="0" w:color="auto"/>
              <w:right w:val="single" w:sz="4" w:space="0" w:color="auto"/>
            </w:tcBorders>
            <w:vAlign w:val="center"/>
          </w:tcPr>
          <w:p w:rsidR="00E644BB" w:rsidRDefault="00E644BB">
            <w:pPr>
              <w:spacing w:line="240" w:lineRule="exact"/>
              <w:jc w:val="center"/>
              <w:rPr>
                <w:color w:val="000000"/>
                <w:kern w:val="0"/>
                <w:sz w:val="21"/>
                <w:szCs w:val="21"/>
              </w:rPr>
            </w:pPr>
          </w:p>
        </w:tc>
        <w:tc>
          <w:tcPr>
            <w:tcW w:w="1103" w:type="dxa"/>
            <w:tcBorders>
              <w:top w:val="single" w:sz="4" w:space="0" w:color="auto"/>
              <w:left w:val="nil"/>
              <w:bottom w:val="single" w:sz="4" w:space="0" w:color="auto"/>
              <w:right w:val="single" w:sz="4" w:space="0" w:color="auto"/>
            </w:tcBorders>
            <w:vAlign w:val="center"/>
          </w:tcPr>
          <w:p w:rsidR="00E644BB" w:rsidRDefault="00E644BB">
            <w:pPr>
              <w:spacing w:line="240" w:lineRule="exact"/>
              <w:jc w:val="center"/>
              <w:rPr>
                <w:color w:val="000000"/>
                <w:kern w:val="0"/>
                <w:sz w:val="21"/>
                <w:szCs w:val="21"/>
              </w:rPr>
            </w:pPr>
          </w:p>
        </w:tc>
      </w:tr>
      <w:tr w:rsidR="00E644BB">
        <w:trPr>
          <w:trHeight w:val="285"/>
          <w:jc w:val="center"/>
        </w:trPr>
        <w:tc>
          <w:tcPr>
            <w:tcW w:w="1073" w:type="dxa"/>
            <w:vMerge/>
            <w:tcBorders>
              <w:left w:val="single" w:sz="4" w:space="0" w:color="auto"/>
              <w:right w:val="single" w:sz="4" w:space="0" w:color="auto"/>
            </w:tcBorders>
            <w:vAlign w:val="center"/>
          </w:tcPr>
          <w:p w:rsidR="00E644BB" w:rsidRDefault="00E644BB">
            <w:pPr>
              <w:spacing w:line="240" w:lineRule="exact"/>
              <w:jc w:val="left"/>
              <w:rPr>
                <w:color w:val="000000"/>
                <w:kern w:val="0"/>
                <w:sz w:val="21"/>
                <w:szCs w:val="21"/>
              </w:rPr>
            </w:pPr>
          </w:p>
        </w:tc>
        <w:tc>
          <w:tcPr>
            <w:tcW w:w="1073" w:type="dxa"/>
            <w:vMerge/>
            <w:tcBorders>
              <w:top w:val="single" w:sz="4" w:space="0" w:color="auto"/>
              <w:left w:val="nil"/>
              <w:bottom w:val="single" w:sz="4" w:space="0" w:color="auto"/>
              <w:right w:val="single" w:sz="4" w:space="0" w:color="auto"/>
            </w:tcBorders>
            <w:vAlign w:val="center"/>
          </w:tcPr>
          <w:p w:rsidR="00E644BB" w:rsidRDefault="00E644BB">
            <w:pPr>
              <w:spacing w:line="240" w:lineRule="exact"/>
              <w:jc w:val="left"/>
              <w:rPr>
                <w:color w:val="000000"/>
                <w:kern w:val="0"/>
                <w:sz w:val="21"/>
                <w:szCs w:val="21"/>
              </w:rPr>
            </w:pPr>
          </w:p>
        </w:tc>
        <w:tc>
          <w:tcPr>
            <w:tcW w:w="1080" w:type="dxa"/>
            <w:gridSpan w:val="2"/>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color w:val="000000"/>
                <w:kern w:val="0"/>
                <w:sz w:val="21"/>
                <w:szCs w:val="21"/>
              </w:rPr>
              <w:t>成本指标</w:t>
            </w:r>
          </w:p>
        </w:tc>
        <w:tc>
          <w:tcPr>
            <w:tcW w:w="1605" w:type="dxa"/>
            <w:tcBorders>
              <w:top w:val="single" w:sz="4" w:space="0" w:color="auto"/>
              <w:left w:val="nil"/>
              <w:bottom w:val="single" w:sz="4" w:space="0" w:color="auto"/>
              <w:right w:val="single" w:sz="4" w:space="0" w:color="auto"/>
            </w:tcBorders>
            <w:vAlign w:val="center"/>
          </w:tcPr>
          <w:p w:rsidR="00E644BB" w:rsidRDefault="00E644BB">
            <w:pPr>
              <w:spacing w:line="240" w:lineRule="exact"/>
              <w:jc w:val="center"/>
              <w:rPr>
                <w:color w:val="000000"/>
                <w:kern w:val="0"/>
                <w:sz w:val="21"/>
                <w:szCs w:val="21"/>
              </w:rPr>
            </w:pPr>
          </w:p>
        </w:tc>
        <w:tc>
          <w:tcPr>
            <w:tcW w:w="1140" w:type="dxa"/>
            <w:tcBorders>
              <w:top w:val="single" w:sz="4" w:space="0" w:color="auto"/>
              <w:left w:val="nil"/>
              <w:bottom w:val="single" w:sz="4" w:space="0" w:color="auto"/>
              <w:right w:val="single" w:sz="4" w:space="0" w:color="auto"/>
            </w:tcBorders>
            <w:vAlign w:val="center"/>
          </w:tcPr>
          <w:p w:rsidR="00E644BB" w:rsidRDefault="00E644BB">
            <w:pPr>
              <w:spacing w:line="240" w:lineRule="exact"/>
              <w:jc w:val="center"/>
              <w:rPr>
                <w:color w:val="000000"/>
                <w:kern w:val="0"/>
                <w:sz w:val="21"/>
                <w:szCs w:val="21"/>
              </w:rPr>
            </w:pPr>
          </w:p>
        </w:tc>
        <w:tc>
          <w:tcPr>
            <w:tcW w:w="1095" w:type="dxa"/>
            <w:tcBorders>
              <w:top w:val="single" w:sz="4" w:space="0" w:color="auto"/>
              <w:left w:val="nil"/>
              <w:bottom w:val="single" w:sz="4" w:space="0" w:color="auto"/>
              <w:right w:val="single" w:sz="4" w:space="0" w:color="auto"/>
            </w:tcBorders>
            <w:vAlign w:val="center"/>
          </w:tcPr>
          <w:p w:rsidR="00E644BB" w:rsidRDefault="00E644BB">
            <w:pPr>
              <w:spacing w:line="240" w:lineRule="exact"/>
              <w:jc w:val="center"/>
              <w:rPr>
                <w:color w:val="000000"/>
                <w:kern w:val="0"/>
                <w:sz w:val="21"/>
                <w:szCs w:val="21"/>
              </w:rPr>
            </w:pPr>
          </w:p>
        </w:tc>
        <w:tc>
          <w:tcPr>
            <w:tcW w:w="645" w:type="dxa"/>
            <w:tcBorders>
              <w:top w:val="single" w:sz="4" w:space="0" w:color="auto"/>
              <w:left w:val="nil"/>
              <w:bottom w:val="single" w:sz="4" w:space="0" w:color="auto"/>
              <w:right w:val="single" w:sz="4" w:space="0" w:color="auto"/>
            </w:tcBorders>
            <w:vAlign w:val="center"/>
          </w:tcPr>
          <w:p w:rsidR="00E644BB" w:rsidRDefault="00E644BB">
            <w:pPr>
              <w:spacing w:line="240" w:lineRule="exact"/>
              <w:jc w:val="center"/>
              <w:rPr>
                <w:color w:val="000000"/>
                <w:kern w:val="0"/>
                <w:sz w:val="21"/>
                <w:szCs w:val="21"/>
              </w:rPr>
            </w:pPr>
          </w:p>
        </w:tc>
        <w:tc>
          <w:tcPr>
            <w:tcW w:w="675" w:type="dxa"/>
            <w:tcBorders>
              <w:top w:val="single" w:sz="4" w:space="0" w:color="auto"/>
              <w:left w:val="nil"/>
              <w:bottom w:val="single" w:sz="4" w:space="0" w:color="auto"/>
              <w:right w:val="single" w:sz="4" w:space="0" w:color="auto"/>
            </w:tcBorders>
            <w:vAlign w:val="center"/>
          </w:tcPr>
          <w:p w:rsidR="00E644BB" w:rsidRDefault="00E644BB">
            <w:pPr>
              <w:spacing w:line="240" w:lineRule="exact"/>
              <w:jc w:val="center"/>
              <w:rPr>
                <w:color w:val="000000"/>
                <w:kern w:val="0"/>
                <w:sz w:val="21"/>
                <w:szCs w:val="21"/>
              </w:rPr>
            </w:pPr>
          </w:p>
        </w:tc>
        <w:tc>
          <w:tcPr>
            <w:tcW w:w="1103" w:type="dxa"/>
            <w:tcBorders>
              <w:top w:val="single" w:sz="4" w:space="0" w:color="auto"/>
              <w:left w:val="nil"/>
              <w:bottom w:val="single" w:sz="4" w:space="0" w:color="auto"/>
              <w:right w:val="single" w:sz="4" w:space="0" w:color="auto"/>
            </w:tcBorders>
            <w:vAlign w:val="center"/>
          </w:tcPr>
          <w:p w:rsidR="00E644BB" w:rsidRDefault="00E644BB">
            <w:pPr>
              <w:spacing w:line="240" w:lineRule="exact"/>
              <w:jc w:val="center"/>
              <w:rPr>
                <w:color w:val="000000"/>
                <w:kern w:val="0"/>
                <w:sz w:val="21"/>
                <w:szCs w:val="21"/>
              </w:rPr>
            </w:pPr>
          </w:p>
        </w:tc>
      </w:tr>
      <w:tr w:rsidR="00E644BB">
        <w:trPr>
          <w:trHeight w:val="450"/>
          <w:jc w:val="center"/>
        </w:trPr>
        <w:tc>
          <w:tcPr>
            <w:tcW w:w="1073" w:type="dxa"/>
            <w:vMerge/>
            <w:tcBorders>
              <w:left w:val="single" w:sz="4" w:space="0" w:color="auto"/>
              <w:right w:val="single" w:sz="4" w:space="0" w:color="auto"/>
            </w:tcBorders>
            <w:vAlign w:val="center"/>
          </w:tcPr>
          <w:p w:rsidR="00E644BB" w:rsidRDefault="00E644BB">
            <w:pPr>
              <w:spacing w:line="240" w:lineRule="exact"/>
              <w:jc w:val="left"/>
              <w:rPr>
                <w:color w:val="000000"/>
                <w:kern w:val="0"/>
                <w:sz w:val="21"/>
                <w:szCs w:val="21"/>
              </w:rPr>
            </w:pPr>
          </w:p>
        </w:tc>
        <w:tc>
          <w:tcPr>
            <w:tcW w:w="1073" w:type="dxa"/>
            <w:vMerge w:val="restart"/>
            <w:tcBorders>
              <w:top w:val="single" w:sz="4" w:space="0" w:color="auto"/>
              <w:left w:val="nil"/>
              <w:bottom w:val="single" w:sz="4" w:space="0" w:color="auto"/>
              <w:right w:val="single" w:sz="4" w:space="0" w:color="auto"/>
            </w:tcBorders>
            <w:vAlign w:val="center"/>
          </w:tcPr>
          <w:p w:rsidR="00E644BB" w:rsidRDefault="005D2A2E">
            <w:pPr>
              <w:spacing w:line="240" w:lineRule="exact"/>
              <w:jc w:val="left"/>
              <w:rPr>
                <w:color w:val="000000"/>
                <w:kern w:val="0"/>
                <w:sz w:val="21"/>
                <w:szCs w:val="21"/>
              </w:rPr>
            </w:pPr>
            <w:r>
              <w:rPr>
                <w:color w:val="000000"/>
                <w:kern w:val="0"/>
                <w:sz w:val="21"/>
                <w:szCs w:val="21"/>
              </w:rPr>
              <w:t>效益指标</w:t>
            </w:r>
          </w:p>
          <w:p w:rsidR="00E644BB" w:rsidRDefault="005D2A2E">
            <w:pPr>
              <w:spacing w:line="240" w:lineRule="exact"/>
              <w:jc w:val="left"/>
              <w:rPr>
                <w:color w:val="000000"/>
                <w:kern w:val="0"/>
                <w:sz w:val="21"/>
                <w:szCs w:val="21"/>
              </w:rPr>
            </w:pPr>
            <w:r>
              <w:rPr>
                <w:color w:val="000000"/>
                <w:kern w:val="0"/>
                <w:sz w:val="21"/>
                <w:szCs w:val="21"/>
              </w:rPr>
              <w:t>（30分）</w:t>
            </w:r>
          </w:p>
        </w:tc>
        <w:tc>
          <w:tcPr>
            <w:tcW w:w="1080" w:type="dxa"/>
            <w:gridSpan w:val="2"/>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color w:val="000000"/>
                <w:kern w:val="0"/>
                <w:sz w:val="21"/>
                <w:szCs w:val="21"/>
              </w:rPr>
              <w:t>经济</w:t>
            </w:r>
            <w:proofErr w:type="gramStart"/>
            <w:r>
              <w:rPr>
                <w:color w:val="000000"/>
                <w:kern w:val="0"/>
                <w:sz w:val="21"/>
                <w:szCs w:val="21"/>
              </w:rPr>
              <w:t>效</w:t>
            </w:r>
            <w:proofErr w:type="gramEnd"/>
          </w:p>
          <w:p w:rsidR="00E644BB" w:rsidRDefault="005D2A2E">
            <w:pPr>
              <w:spacing w:line="240" w:lineRule="exact"/>
              <w:jc w:val="center"/>
              <w:rPr>
                <w:color w:val="000000"/>
                <w:kern w:val="0"/>
                <w:sz w:val="21"/>
                <w:szCs w:val="21"/>
              </w:rPr>
            </w:pPr>
            <w:proofErr w:type="gramStart"/>
            <w:r>
              <w:rPr>
                <w:color w:val="000000"/>
                <w:kern w:val="0"/>
                <w:sz w:val="21"/>
                <w:szCs w:val="21"/>
              </w:rPr>
              <w:t>益指标</w:t>
            </w:r>
            <w:proofErr w:type="gramEnd"/>
          </w:p>
        </w:tc>
        <w:tc>
          <w:tcPr>
            <w:tcW w:w="1605" w:type="dxa"/>
            <w:tcBorders>
              <w:top w:val="single" w:sz="4" w:space="0" w:color="auto"/>
              <w:left w:val="nil"/>
              <w:bottom w:val="single" w:sz="4" w:space="0" w:color="auto"/>
              <w:right w:val="single" w:sz="4" w:space="0" w:color="auto"/>
            </w:tcBorders>
            <w:vAlign w:val="center"/>
          </w:tcPr>
          <w:p w:rsidR="00E644BB" w:rsidRDefault="00E644BB">
            <w:pPr>
              <w:spacing w:line="240" w:lineRule="exact"/>
              <w:jc w:val="center"/>
              <w:rPr>
                <w:color w:val="000000"/>
                <w:kern w:val="0"/>
                <w:sz w:val="21"/>
                <w:szCs w:val="21"/>
              </w:rPr>
            </w:pPr>
          </w:p>
        </w:tc>
        <w:tc>
          <w:tcPr>
            <w:tcW w:w="1140" w:type="dxa"/>
            <w:tcBorders>
              <w:top w:val="single" w:sz="4" w:space="0" w:color="auto"/>
              <w:left w:val="nil"/>
              <w:bottom w:val="single" w:sz="4" w:space="0" w:color="auto"/>
              <w:right w:val="single" w:sz="4" w:space="0" w:color="auto"/>
            </w:tcBorders>
            <w:vAlign w:val="center"/>
          </w:tcPr>
          <w:p w:rsidR="00E644BB" w:rsidRDefault="00E644BB">
            <w:pPr>
              <w:spacing w:line="240" w:lineRule="exact"/>
              <w:jc w:val="center"/>
              <w:rPr>
                <w:color w:val="000000"/>
                <w:kern w:val="0"/>
                <w:sz w:val="21"/>
                <w:szCs w:val="21"/>
              </w:rPr>
            </w:pPr>
          </w:p>
        </w:tc>
        <w:tc>
          <w:tcPr>
            <w:tcW w:w="1095" w:type="dxa"/>
            <w:tcBorders>
              <w:top w:val="single" w:sz="4" w:space="0" w:color="auto"/>
              <w:left w:val="nil"/>
              <w:bottom w:val="single" w:sz="4" w:space="0" w:color="auto"/>
              <w:right w:val="single" w:sz="4" w:space="0" w:color="auto"/>
            </w:tcBorders>
            <w:vAlign w:val="center"/>
          </w:tcPr>
          <w:p w:rsidR="00E644BB" w:rsidRDefault="00E644BB">
            <w:pPr>
              <w:spacing w:line="240" w:lineRule="exact"/>
              <w:jc w:val="center"/>
              <w:rPr>
                <w:color w:val="000000"/>
                <w:kern w:val="0"/>
                <w:sz w:val="21"/>
                <w:szCs w:val="21"/>
              </w:rPr>
            </w:pPr>
          </w:p>
        </w:tc>
        <w:tc>
          <w:tcPr>
            <w:tcW w:w="645" w:type="dxa"/>
            <w:tcBorders>
              <w:top w:val="single" w:sz="4" w:space="0" w:color="auto"/>
              <w:left w:val="nil"/>
              <w:bottom w:val="single" w:sz="4" w:space="0" w:color="auto"/>
              <w:right w:val="single" w:sz="4" w:space="0" w:color="auto"/>
            </w:tcBorders>
            <w:vAlign w:val="center"/>
          </w:tcPr>
          <w:p w:rsidR="00E644BB" w:rsidRDefault="00E644BB">
            <w:pPr>
              <w:spacing w:line="240" w:lineRule="exact"/>
              <w:jc w:val="center"/>
              <w:rPr>
                <w:color w:val="000000"/>
                <w:kern w:val="0"/>
                <w:sz w:val="21"/>
                <w:szCs w:val="21"/>
              </w:rPr>
            </w:pPr>
          </w:p>
        </w:tc>
        <w:tc>
          <w:tcPr>
            <w:tcW w:w="675" w:type="dxa"/>
            <w:tcBorders>
              <w:top w:val="single" w:sz="4" w:space="0" w:color="auto"/>
              <w:left w:val="nil"/>
              <w:bottom w:val="single" w:sz="4" w:space="0" w:color="auto"/>
              <w:right w:val="single" w:sz="4" w:space="0" w:color="auto"/>
            </w:tcBorders>
            <w:vAlign w:val="center"/>
          </w:tcPr>
          <w:p w:rsidR="00E644BB" w:rsidRDefault="00E644BB">
            <w:pPr>
              <w:spacing w:line="240" w:lineRule="exact"/>
              <w:jc w:val="center"/>
              <w:rPr>
                <w:color w:val="000000"/>
                <w:kern w:val="0"/>
                <w:sz w:val="21"/>
                <w:szCs w:val="21"/>
              </w:rPr>
            </w:pPr>
          </w:p>
        </w:tc>
        <w:tc>
          <w:tcPr>
            <w:tcW w:w="1103" w:type="dxa"/>
            <w:tcBorders>
              <w:top w:val="single" w:sz="4" w:space="0" w:color="auto"/>
              <w:left w:val="nil"/>
              <w:bottom w:val="single" w:sz="4" w:space="0" w:color="auto"/>
              <w:right w:val="single" w:sz="4" w:space="0" w:color="auto"/>
            </w:tcBorders>
            <w:vAlign w:val="center"/>
          </w:tcPr>
          <w:p w:rsidR="00E644BB" w:rsidRDefault="00E644BB">
            <w:pPr>
              <w:spacing w:line="240" w:lineRule="exact"/>
              <w:jc w:val="center"/>
              <w:rPr>
                <w:color w:val="000000"/>
                <w:kern w:val="0"/>
                <w:sz w:val="21"/>
                <w:szCs w:val="21"/>
              </w:rPr>
            </w:pPr>
          </w:p>
        </w:tc>
      </w:tr>
      <w:tr w:rsidR="00E644BB">
        <w:trPr>
          <w:trHeight w:val="554"/>
          <w:jc w:val="center"/>
        </w:trPr>
        <w:tc>
          <w:tcPr>
            <w:tcW w:w="1073" w:type="dxa"/>
            <w:vMerge/>
            <w:tcBorders>
              <w:left w:val="single" w:sz="4" w:space="0" w:color="auto"/>
              <w:right w:val="single" w:sz="4" w:space="0" w:color="auto"/>
            </w:tcBorders>
            <w:vAlign w:val="center"/>
          </w:tcPr>
          <w:p w:rsidR="00E644BB" w:rsidRDefault="00E644BB">
            <w:pPr>
              <w:spacing w:line="240" w:lineRule="exact"/>
              <w:jc w:val="left"/>
              <w:rPr>
                <w:color w:val="000000"/>
                <w:kern w:val="0"/>
                <w:sz w:val="21"/>
                <w:szCs w:val="21"/>
              </w:rPr>
            </w:pPr>
          </w:p>
        </w:tc>
        <w:tc>
          <w:tcPr>
            <w:tcW w:w="1073" w:type="dxa"/>
            <w:vMerge/>
            <w:tcBorders>
              <w:top w:val="single" w:sz="4" w:space="0" w:color="auto"/>
              <w:left w:val="nil"/>
              <w:bottom w:val="single" w:sz="4" w:space="0" w:color="auto"/>
              <w:right w:val="single" w:sz="4" w:space="0" w:color="auto"/>
            </w:tcBorders>
            <w:vAlign w:val="center"/>
          </w:tcPr>
          <w:p w:rsidR="00E644BB" w:rsidRDefault="00E644BB">
            <w:pPr>
              <w:spacing w:line="240" w:lineRule="exact"/>
              <w:jc w:val="left"/>
              <w:rPr>
                <w:color w:val="000000"/>
                <w:kern w:val="0"/>
                <w:sz w:val="21"/>
                <w:szCs w:val="21"/>
              </w:rPr>
            </w:pPr>
          </w:p>
        </w:tc>
        <w:tc>
          <w:tcPr>
            <w:tcW w:w="1080" w:type="dxa"/>
            <w:gridSpan w:val="2"/>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color w:val="000000"/>
                <w:kern w:val="0"/>
                <w:sz w:val="21"/>
                <w:szCs w:val="21"/>
              </w:rPr>
              <w:t>社会</w:t>
            </w:r>
            <w:proofErr w:type="gramStart"/>
            <w:r>
              <w:rPr>
                <w:color w:val="000000"/>
                <w:kern w:val="0"/>
                <w:sz w:val="21"/>
                <w:szCs w:val="21"/>
              </w:rPr>
              <w:t>效</w:t>
            </w:r>
            <w:proofErr w:type="gramEnd"/>
          </w:p>
          <w:p w:rsidR="00E644BB" w:rsidRDefault="005D2A2E">
            <w:pPr>
              <w:spacing w:line="240" w:lineRule="exact"/>
              <w:jc w:val="center"/>
              <w:rPr>
                <w:color w:val="000000"/>
                <w:kern w:val="0"/>
                <w:sz w:val="21"/>
                <w:szCs w:val="21"/>
              </w:rPr>
            </w:pPr>
            <w:proofErr w:type="gramStart"/>
            <w:r>
              <w:rPr>
                <w:color w:val="000000"/>
                <w:kern w:val="0"/>
                <w:sz w:val="21"/>
                <w:szCs w:val="21"/>
              </w:rPr>
              <w:t>益指标</w:t>
            </w:r>
            <w:proofErr w:type="gramEnd"/>
          </w:p>
        </w:tc>
        <w:tc>
          <w:tcPr>
            <w:tcW w:w="1605"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维护市场经济秩序、保障人民群众消费安全</w:t>
            </w:r>
          </w:p>
        </w:tc>
        <w:tc>
          <w:tcPr>
            <w:tcW w:w="1140"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逐步提高</w:t>
            </w:r>
          </w:p>
        </w:tc>
        <w:tc>
          <w:tcPr>
            <w:tcW w:w="1095"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逐步提高</w:t>
            </w:r>
          </w:p>
        </w:tc>
        <w:tc>
          <w:tcPr>
            <w:tcW w:w="645"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15</w:t>
            </w:r>
          </w:p>
        </w:tc>
        <w:tc>
          <w:tcPr>
            <w:tcW w:w="675"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14.5</w:t>
            </w:r>
          </w:p>
        </w:tc>
        <w:tc>
          <w:tcPr>
            <w:tcW w:w="1103" w:type="dxa"/>
            <w:tcBorders>
              <w:top w:val="single" w:sz="4" w:space="0" w:color="auto"/>
              <w:left w:val="nil"/>
              <w:bottom w:val="single" w:sz="4" w:space="0" w:color="auto"/>
              <w:right w:val="single" w:sz="4" w:space="0" w:color="auto"/>
            </w:tcBorders>
            <w:vAlign w:val="center"/>
          </w:tcPr>
          <w:p w:rsidR="00E644BB" w:rsidRDefault="00E644BB">
            <w:pPr>
              <w:spacing w:line="240" w:lineRule="exact"/>
              <w:jc w:val="center"/>
              <w:rPr>
                <w:color w:val="000000"/>
                <w:kern w:val="0"/>
                <w:sz w:val="21"/>
                <w:szCs w:val="21"/>
              </w:rPr>
            </w:pPr>
          </w:p>
        </w:tc>
      </w:tr>
      <w:tr w:rsidR="00E644BB">
        <w:trPr>
          <w:trHeight w:val="607"/>
          <w:jc w:val="center"/>
        </w:trPr>
        <w:tc>
          <w:tcPr>
            <w:tcW w:w="1073" w:type="dxa"/>
            <w:vMerge/>
            <w:tcBorders>
              <w:left w:val="single" w:sz="4" w:space="0" w:color="auto"/>
              <w:right w:val="single" w:sz="4" w:space="0" w:color="auto"/>
            </w:tcBorders>
            <w:vAlign w:val="center"/>
          </w:tcPr>
          <w:p w:rsidR="00E644BB" w:rsidRDefault="00E644BB">
            <w:pPr>
              <w:spacing w:line="240" w:lineRule="exact"/>
              <w:jc w:val="left"/>
              <w:rPr>
                <w:color w:val="000000"/>
                <w:kern w:val="0"/>
                <w:sz w:val="21"/>
                <w:szCs w:val="21"/>
              </w:rPr>
            </w:pPr>
          </w:p>
        </w:tc>
        <w:tc>
          <w:tcPr>
            <w:tcW w:w="1073" w:type="dxa"/>
            <w:vMerge/>
            <w:tcBorders>
              <w:top w:val="single" w:sz="4" w:space="0" w:color="auto"/>
              <w:left w:val="nil"/>
              <w:bottom w:val="single" w:sz="4" w:space="0" w:color="auto"/>
              <w:right w:val="single" w:sz="4" w:space="0" w:color="auto"/>
            </w:tcBorders>
            <w:vAlign w:val="center"/>
          </w:tcPr>
          <w:p w:rsidR="00E644BB" w:rsidRDefault="00E644BB">
            <w:pPr>
              <w:spacing w:line="240" w:lineRule="exact"/>
              <w:jc w:val="left"/>
              <w:rPr>
                <w:color w:val="000000"/>
                <w:kern w:val="0"/>
                <w:sz w:val="21"/>
                <w:szCs w:val="21"/>
              </w:rPr>
            </w:pPr>
          </w:p>
        </w:tc>
        <w:tc>
          <w:tcPr>
            <w:tcW w:w="1080" w:type="dxa"/>
            <w:gridSpan w:val="2"/>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color w:val="000000"/>
                <w:kern w:val="0"/>
                <w:sz w:val="21"/>
                <w:szCs w:val="21"/>
              </w:rPr>
              <w:t>生态</w:t>
            </w:r>
            <w:proofErr w:type="gramStart"/>
            <w:r>
              <w:rPr>
                <w:color w:val="000000"/>
                <w:kern w:val="0"/>
                <w:sz w:val="21"/>
                <w:szCs w:val="21"/>
              </w:rPr>
              <w:t>效</w:t>
            </w:r>
            <w:proofErr w:type="gramEnd"/>
          </w:p>
          <w:p w:rsidR="00E644BB" w:rsidRDefault="005D2A2E">
            <w:pPr>
              <w:spacing w:line="240" w:lineRule="exact"/>
              <w:jc w:val="center"/>
              <w:rPr>
                <w:color w:val="000000"/>
                <w:kern w:val="0"/>
                <w:sz w:val="21"/>
                <w:szCs w:val="21"/>
              </w:rPr>
            </w:pPr>
            <w:proofErr w:type="gramStart"/>
            <w:r>
              <w:rPr>
                <w:color w:val="000000"/>
                <w:kern w:val="0"/>
                <w:sz w:val="21"/>
                <w:szCs w:val="21"/>
              </w:rPr>
              <w:t>益指标</w:t>
            </w:r>
            <w:proofErr w:type="gramEnd"/>
          </w:p>
        </w:tc>
        <w:tc>
          <w:tcPr>
            <w:tcW w:w="1605"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节约能源，维护生态环境安全</w:t>
            </w:r>
          </w:p>
        </w:tc>
        <w:tc>
          <w:tcPr>
            <w:tcW w:w="1140"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逐步改善</w:t>
            </w:r>
          </w:p>
        </w:tc>
        <w:tc>
          <w:tcPr>
            <w:tcW w:w="1095"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逐步改善</w:t>
            </w:r>
          </w:p>
        </w:tc>
        <w:tc>
          <w:tcPr>
            <w:tcW w:w="645"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15</w:t>
            </w:r>
          </w:p>
        </w:tc>
        <w:tc>
          <w:tcPr>
            <w:tcW w:w="675"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14</w:t>
            </w:r>
          </w:p>
        </w:tc>
        <w:tc>
          <w:tcPr>
            <w:tcW w:w="1103" w:type="dxa"/>
            <w:tcBorders>
              <w:top w:val="single" w:sz="4" w:space="0" w:color="auto"/>
              <w:left w:val="nil"/>
              <w:bottom w:val="single" w:sz="4" w:space="0" w:color="auto"/>
              <w:right w:val="single" w:sz="4" w:space="0" w:color="auto"/>
            </w:tcBorders>
            <w:vAlign w:val="center"/>
          </w:tcPr>
          <w:p w:rsidR="00E644BB" w:rsidRDefault="00E644BB">
            <w:pPr>
              <w:spacing w:line="240" w:lineRule="exact"/>
              <w:jc w:val="center"/>
              <w:rPr>
                <w:color w:val="000000"/>
                <w:kern w:val="0"/>
                <w:sz w:val="21"/>
                <w:szCs w:val="21"/>
              </w:rPr>
            </w:pPr>
          </w:p>
        </w:tc>
      </w:tr>
      <w:tr w:rsidR="00E644BB">
        <w:trPr>
          <w:trHeight w:val="450"/>
          <w:jc w:val="center"/>
        </w:trPr>
        <w:tc>
          <w:tcPr>
            <w:tcW w:w="1073" w:type="dxa"/>
            <w:vMerge w:val="restart"/>
            <w:tcBorders>
              <w:top w:val="single" w:sz="4" w:space="0" w:color="auto"/>
              <w:left w:val="single" w:sz="4" w:space="0" w:color="auto"/>
              <w:right w:val="single" w:sz="4" w:space="0" w:color="auto"/>
            </w:tcBorders>
            <w:vAlign w:val="center"/>
          </w:tcPr>
          <w:p w:rsidR="00E644BB" w:rsidRDefault="005D2A2E">
            <w:pPr>
              <w:spacing w:line="240" w:lineRule="exact"/>
              <w:jc w:val="center"/>
              <w:rPr>
                <w:color w:val="000000"/>
                <w:kern w:val="0"/>
                <w:sz w:val="21"/>
                <w:szCs w:val="21"/>
              </w:rPr>
            </w:pPr>
            <w:proofErr w:type="gramStart"/>
            <w:r>
              <w:rPr>
                <w:color w:val="000000"/>
                <w:kern w:val="0"/>
                <w:sz w:val="21"/>
                <w:szCs w:val="21"/>
              </w:rPr>
              <w:t>绩</w:t>
            </w:r>
            <w:proofErr w:type="gramEnd"/>
          </w:p>
          <w:p w:rsidR="00E644BB" w:rsidRDefault="005D2A2E">
            <w:pPr>
              <w:spacing w:line="240" w:lineRule="exact"/>
              <w:jc w:val="center"/>
              <w:rPr>
                <w:color w:val="000000"/>
                <w:kern w:val="0"/>
                <w:sz w:val="21"/>
                <w:szCs w:val="21"/>
              </w:rPr>
            </w:pPr>
            <w:proofErr w:type="gramStart"/>
            <w:r>
              <w:rPr>
                <w:color w:val="000000"/>
                <w:kern w:val="0"/>
                <w:sz w:val="21"/>
                <w:szCs w:val="21"/>
              </w:rPr>
              <w:t>效</w:t>
            </w:r>
            <w:proofErr w:type="gramEnd"/>
          </w:p>
          <w:p w:rsidR="00E644BB" w:rsidRDefault="005D2A2E">
            <w:pPr>
              <w:spacing w:line="240" w:lineRule="exact"/>
              <w:jc w:val="center"/>
              <w:rPr>
                <w:color w:val="000000"/>
                <w:kern w:val="0"/>
                <w:sz w:val="21"/>
                <w:szCs w:val="21"/>
              </w:rPr>
            </w:pPr>
            <w:r>
              <w:rPr>
                <w:color w:val="000000"/>
                <w:kern w:val="0"/>
                <w:sz w:val="21"/>
                <w:szCs w:val="21"/>
              </w:rPr>
              <w:t>指</w:t>
            </w:r>
          </w:p>
          <w:p w:rsidR="00E644BB" w:rsidRDefault="005D2A2E">
            <w:pPr>
              <w:spacing w:line="240" w:lineRule="exact"/>
              <w:jc w:val="center"/>
              <w:rPr>
                <w:color w:val="000000"/>
                <w:kern w:val="0"/>
                <w:sz w:val="21"/>
                <w:szCs w:val="21"/>
              </w:rPr>
            </w:pPr>
            <w:r>
              <w:rPr>
                <w:color w:val="000000"/>
                <w:kern w:val="0"/>
                <w:sz w:val="21"/>
                <w:szCs w:val="21"/>
              </w:rPr>
              <w:t>标</w:t>
            </w:r>
          </w:p>
        </w:tc>
        <w:tc>
          <w:tcPr>
            <w:tcW w:w="1073" w:type="dxa"/>
            <w:tcBorders>
              <w:top w:val="single" w:sz="4" w:space="0" w:color="auto"/>
              <w:left w:val="single" w:sz="4" w:space="0" w:color="auto"/>
              <w:bottom w:val="single" w:sz="4" w:space="0" w:color="auto"/>
              <w:right w:val="single" w:sz="4" w:space="0" w:color="auto"/>
            </w:tcBorders>
            <w:vAlign w:val="center"/>
          </w:tcPr>
          <w:p w:rsidR="00E644BB" w:rsidRDefault="005D2A2E">
            <w:pPr>
              <w:spacing w:line="240" w:lineRule="exact"/>
              <w:jc w:val="left"/>
              <w:rPr>
                <w:color w:val="000000"/>
                <w:kern w:val="0"/>
                <w:sz w:val="21"/>
                <w:szCs w:val="21"/>
              </w:rPr>
            </w:pPr>
            <w:r>
              <w:rPr>
                <w:color w:val="000000"/>
                <w:kern w:val="0"/>
                <w:sz w:val="21"/>
                <w:szCs w:val="21"/>
              </w:rPr>
              <w:t xml:space="preserve">　</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color w:val="000000"/>
                <w:kern w:val="0"/>
                <w:sz w:val="21"/>
                <w:szCs w:val="21"/>
              </w:rPr>
              <w:t>可持续影响指标</w:t>
            </w:r>
          </w:p>
        </w:tc>
        <w:tc>
          <w:tcPr>
            <w:tcW w:w="1605" w:type="dxa"/>
            <w:tcBorders>
              <w:top w:val="single" w:sz="4" w:space="0" w:color="auto"/>
              <w:left w:val="single" w:sz="4" w:space="0" w:color="auto"/>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特种设备安全状况</w:t>
            </w:r>
          </w:p>
        </w:tc>
        <w:tc>
          <w:tcPr>
            <w:tcW w:w="1140" w:type="dxa"/>
            <w:tcBorders>
              <w:top w:val="single" w:sz="4" w:space="0" w:color="auto"/>
              <w:left w:val="single" w:sz="4" w:space="0" w:color="auto"/>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持续向好</w:t>
            </w:r>
          </w:p>
        </w:tc>
        <w:tc>
          <w:tcPr>
            <w:tcW w:w="1095" w:type="dxa"/>
            <w:tcBorders>
              <w:top w:val="single" w:sz="4" w:space="0" w:color="auto"/>
              <w:left w:val="single" w:sz="4" w:space="0" w:color="auto"/>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持续向好</w:t>
            </w:r>
          </w:p>
        </w:tc>
        <w:tc>
          <w:tcPr>
            <w:tcW w:w="645" w:type="dxa"/>
            <w:tcBorders>
              <w:top w:val="single" w:sz="4" w:space="0" w:color="auto"/>
              <w:left w:val="single" w:sz="4" w:space="0" w:color="auto"/>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5</w:t>
            </w:r>
          </w:p>
        </w:tc>
        <w:tc>
          <w:tcPr>
            <w:tcW w:w="675" w:type="dxa"/>
            <w:tcBorders>
              <w:top w:val="single" w:sz="4" w:space="0" w:color="auto"/>
              <w:left w:val="single" w:sz="4" w:space="0" w:color="auto"/>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5</w:t>
            </w:r>
          </w:p>
        </w:tc>
        <w:tc>
          <w:tcPr>
            <w:tcW w:w="1103" w:type="dxa"/>
            <w:tcBorders>
              <w:top w:val="single" w:sz="4" w:space="0" w:color="auto"/>
              <w:left w:val="single" w:sz="4" w:space="0" w:color="auto"/>
              <w:bottom w:val="single" w:sz="4" w:space="0" w:color="auto"/>
              <w:right w:val="single" w:sz="4" w:space="0" w:color="auto"/>
            </w:tcBorders>
            <w:vAlign w:val="center"/>
          </w:tcPr>
          <w:p w:rsidR="00E644BB" w:rsidRDefault="00E644BB">
            <w:pPr>
              <w:spacing w:line="240" w:lineRule="exact"/>
              <w:jc w:val="center"/>
              <w:rPr>
                <w:color w:val="000000"/>
                <w:kern w:val="0"/>
                <w:sz w:val="21"/>
                <w:szCs w:val="21"/>
              </w:rPr>
            </w:pPr>
          </w:p>
        </w:tc>
      </w:tr>
      <w:tr w:rsidR="00E644BB">
        <w:trPr>
          <w:trHeight w:val="811"/>
          <w:jc w:val="center"/>
        </w:trPr>
        <w:tc>
          <w:tcPr>
            <w:tcW w:w="1073" w:type="dxa"/>
            <w:vMerge/>
            <w:tcBorders>
              <w:left w:val="single" w:sz="4" w:space="0" w:color="auto"/>
              <w:right w:val="single" w:sz="4" w:space="0" w:color="auto"/>
            </w:tcBorders>
            <w:vAlign w:val="center"/>
          </w:tcPr>
          <w:p w:rsidR="00E644BB" w:rsidRDefault="00E644BB">
            <w:pPr>
              <w:spacing w:line="240" w:lineRule="exact"/>
              <w:jc w:val="left"/>
              <w:rPr>
                <w:color w:val="000000"/>
                <w:kern w:val="0"/>
                <w:sz w:val="21"/>
                <w:szCs w:val="21"/>
              </w:rPr>
            </w:pPr>
          </w:p>
        </w:tc>
        <w:tc>
          <w:tcPr>
            <w:tcW w:w="1073"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color w:val="000000"/>
                <w:kern w:val="0"/>
                <w:sz w:val="21"/>
                <w:szCs w:val="21"/>
              </w:rPr>
              <w:t>满意度指标（10分）</w:t>
            </w:r>
          </w:p>
        </w:tc>
        <w:tc>
          <w:tcPr>
            <w:tcW w:w="960"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color w:val="000000"/>
                <w:kern w:val="0"/>
                <w:sz w:val="21"/>
                <w:szCs w:val="21"/>
              </w:rPr>
              <w:t>服务对象满意度指标</w:t>
            </w:r>
          </w:p>
        </w:tc>
        <w:tc>
          <w:tcPr>
            <w:tcW w:w="1725" w:type="dxa"/>
            <w:gridSpan w:val="2"/>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公众对产品质量安全满意度</w:t>
            </w:r>
          </w:p>
        </w:tc>
        <w:tc>
          <w:tcPr>
            <w:tcW w:w="1140"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≧70%</w:t>
            </w:r>
          </w:p>
        </w:tc>
        <w:tc>
          <w:tcPr>
            <w:tcW w:w="1095"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≧70%</w:t>
            </w:r>
          </w:p>
        </w:tc>
        <w:tc>
          <w:tcPr>
            <w:tcW w:w="645"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5</w:t>
            </w:r>
          </w:p>
        </w:tc>
        <w:tc>
          <w:tcPr>
            <w:tcW w:w="675" w:type="dxa"/>
            <w:tcBorders>
              <w:top w:val="single" w:sz="4" w:space="0" w:color="auto"/>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rFonts w:hint="eastAsia"/>
                <w:color w:val="000000"/>
                <w:kern w:val="0"/>
                <w:sz w:val="21"/>
                <w:szCs w:val="21"/>
              </w:rPr>
              <w:t>4.9</w:t>
            </w:r>
          </w:p>
        </w:tc>
        <w:tc>
          <w:tcPr>
            <w:tcW w:w="1103" w:type="dxa"/>
            <w:tcBorders>
              <w:top w:val="single" w:sz="4" w:space="0" w:color="auto"/>
              <w:left w:val="nil"/>
              <w:bottom w:val="single" w:sz="4" w:space="0" w:color="auto"/>
              <w:right w:val="single" w:sz="4" w:space="0" w:color="auto"/>
            </w:tcBorders>
            <w:vAlign w:val="center"/>
          </w:tcPr>
          <w:p w:rsidR="00E644BB" w:rsidRDefault="00E644BB">
            <w:pPr>
              <w:spacing w:line="240" w:lineRule="exact"/>
              <w:jc w:val="center"/>
              <w:rPr>
                <w:color w:val="000000"/>
                <w:kern w:val="0"/>
                <w:sz w:val="21"/>
                <w:szCs w:val="21"/>
              </w:rPr>
            </w:pPr>
          </w:p>
        </w:tc>
      </w:tr>
      <w:tr w:rsidR="00E644BB">
        <w:trPr>
          <w:trHeight w:val="458"/>
          <w:jc w:val="center"/>
        </w:trPr>
        <w:tc>
          <w:tcPr>
            <w:tcW w:w="7066" w:type="dxa"/>
            <w:gridSpan w:val="7"/>
            <w:tcBorders>
              <w:top w:val="single" w:sz="4" w:space="0" w:color="auto"/>
              <w:left w:val="single" w:sz="4" w:space="0" w:color="auto"/>
              <w:bottom w:val="single" w:sz="4" w:space="0" w:color="auto"/>
              <w:right w:val="single" w:sz="4" w:space="0" w:color="000000"/>
            </w:tcBorders>
            <w:vAlign w:val="center"/>
          </w:tcPr>
          <w:p w:rsidR="00E644BB" w:rsidRDefault="005D2A2E">
            <w:pPr>
              <w:spacing w:line="240" w:lineRule="exact"/>
              <w:jc w:val="center"/>
              <w:rPr>
                <w:color w:val="000000"/>
                <w:kern w:val="0"/>
                <w:sz w:val="21"/>
                <w:szCs w:val="21"/>
              </w:rPr>
            </w:pPr>
            <w:r>
              <w:rPr>
                <w:color w:val="000000"/>
                <w:kern w:val="0"/>
                <w:sz w:val="21"/>
                <w:szCs w:val="21"/>
              </w:rPr>
              <w:t>总分</w:t>
            </w:r>
          </w:p>
        </w:tc>
        <w:tc>
          <w:tcPr>
            <w:tcW w:w="645" w:type="dxa"/>
            <w:tcBorders>
              <w:top w:val="nil"/>
              <w:left w:val="nil"/>
              <w:bottom w:val="single" w:sz="4" w:space="0" w:color="auto"/>
              <w:right w:val="single" w:sz="4" w:space="0" w:color="auto"/>
            </w:tcBorders>
            <w:vAlign w:val="center"/>
          </w:tcPr>
          <w:p w:rsidR="00E644BB" w:rsidRDefault="005D2A2E">
            <w:pPr>
              <w:spacing w:line="240" w:lineRule="exact"/>
              <w:jc w:val="center"/>
              <w:rPr>
                <w:color w:val="000000"/>
                <w:kern w:val="0"/>
                <w:sz w:val="21"/>
                <w:szCs w:val="21"/>
              </w:rPr>
            </w:pPr>
            <w:r>
              <w:rPr>
                <w:color w:val="000000"/>
                <w:kern w:val="0"/>
                <w:sz w:val="21"/>
                <w:szCs w:val="21"/>
              </w:rPr>
              <w:t>100</w:t>
            </w:r>
          </w:p>
        </w:tc>
        <w:tc>
          <w:tcPr>
            <w:tcW w:w="675" w:type="dxa"/>
            <w:tcBorders>
              <w:top w:val="nil"/>
              <w:left w:val="nil"/>
              <w:bottom w:val="single" w:sz="4" w:space="0" w:color="auto"/>
              <w:right w:val="single" w:sz="4" w:space="0" w:color="auto"/>
            </w:tcBorders>
            <w:vAlign w:val="center"/>
          </w:tcPr>
          <w:p w:rsidR="00E644BB" w:rsidRDefault="005D2A2E">
            <w:pPr>
              <w:spacing w:line="240" w:lineRule="exact"/>
              <w:jc w:val="left"/>
              <w:rPr>
                <w:color w:val="000000"/>
                <w:kern w:val="0"/>
                <w:sz w:val="21"/>
                <w:szCs w:val="21"/>
              </w:rPr>
            </w:pPr>
            <w:r>
              <w:rPr>
                <w:rFonts w:hint="eastAsia"/>
                <w:color w:val="000000"/>
                <w:kern w:val="0"/>
                <w:sz w:val="21"/>
                <w:szCs w:val="21"/>
              </w:rPr>
              <w:t>98.4</w:t>
            </w:r>
          </w:p>
        </w:tc>
        <w:tc>
          <w:tcPr>
            <w:tcW w:w="1103" w:type="dxa"/>
            <w:tcBorders>
              <w:top w:val="nil"/>
              <w:left w:val="nil"/>
              <w:bottom w:val="single" w:sz="4" w:space="0" w:color="auto"/>
              <w:right w:val="single" w:sz="4" w:space="0" w:color="auto"/>
            </w:tcBorders>
            <w:vAlign w:val="center"/>
          </w:tcPr>
          <w:p w:rsidR="00E644BB" w:rsidRDefault="00E644BB">
            <w:pPr>
              <w:spacing w:line="240" w:lineRule="exact"/>
              <w:jc w:val="center"/>
              <w:rPr>
                <w:color w:val="000000"/>
                <w:kern w:val="0"/>
                <w:sz w:val="21"/>
                <w:szCs w:val="21"/>
              </w:rPr>
            </w:pPr>
          </w:p>
        </w:tc>
      </w:tr>
    </w:tbl>
    <w:p w:rsidR="00E644BB" w:rsidRDefault="005D2A2E">
      <w:pPr>
        <w:spacing w:line="240" w:lineRule="exact"/>
        <w:jc w:val="left"/>
        <w:rPr>
          <w:kern w:val="0"/>
          <w:sz w:val="22"/>
          <w:szCs w:val="22"/>
        </w:rPr>
      </w:pPr>
      <w:r>
        <w:rPr>
          <w:rFonts w:hint="eastAsia"/>
          <w:kern w:val="0"/>
          <w:sz w:val="22"/>
          <w:szCs w:val="22"/>
        </w:rPr>
        <w:t>填表人</w:t>
      </w:r>
      <w:r>
        <w:rPr>
          <w:kern w:val="0"/>
          <w:sz w:val="22"/>
          <w:szCs w:val="22"/>
        </w:rPr>
        <w:t>：</w:t>
      </w:r>
      <w:r>
        <w:rPr>
          <w:rFonts w:hint="eastAsia"/>
          <w:kern w:val="0"/>
          <w:sz w:val="22"/>
          <w:szCs w:val="22"/>
        </w:rPr>
        <w:t>潘菲丽</w:t>
      </w:r>
      <w:r>
        <w:rPr>
          <w:kern w:val="0"/>
          <w:sz w:val="22"/>
          <w:szCs w:val="22"/>
        </w:rPr>
        <w:t xml:space="preserve">   填报日期：</w:t>
      </w:r>
      <w:r>
        <w:rPr>
          <w:rFonts w:hint="eastAsia"/>
          <w:kern w:val="0"/>
          <w:sz w:val="22"/>
          <w:szCs w:val="22"/>
        </w:rPr>
        <w:t>2021.04</w:t>
      </w:r>
      <w:r>
        <w:rPr>
          <w:kern w:val="0"/>
          <w:sz w:val="22"/>
          <w:szCs w:val="22"/>
        </w:rPr>
        <w:t xml:space="preserve">   联系电话：</w:t>
      </w:r>
      <w:r>
        <w:rPr>
          <w:rFonts w:hint="eastAsia"/>
          <w:kern w:val="0"/>
          <w:sz w:val="22"/>
          <w:szCs w:val="22"/>
        </w:rPr>
        <w:t>0737-4223049   单位负责人签字：</w:t>
      </w:r>
    </w:p>
    <w:sectPr w:rsidR="00E644BB" w:rsidSect="00E644BB">
      <w:footerReference w:type="default" r:id="rId8"/>
      <w:pgSz w:w="11906" w:h="16838"/>
      <w:pgMar w:top="1928" w:right="1474" w:bottom="1701" w:left="1587" w:header="992" w:footer="1304" w:gutter="0"/>
      <w:pgNumType w:fmt="numberInDash" w:start="2"/>
      <w:cols w:space="0"/>
      <w:docGrid w:type="lines" w:linePitch="6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C38" w:rsidRDefault="00DE7C38" w:rsidP="00E644BB">
      <w:r>
        <w:separator/>
      </w:r>
    </w:p>
  </w:endnote>
  <w:endnote w:type="continuationSeparator" w:id="0">
    <w:p w:rsidR="00DE7C38" w:rsidRDefault="00DE7C38" w:rsidP="00E644BB">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roman"/>
    <w:pitch w:val="default"/>
    <w:sig w:usb0="00000000" w:usb1="00000000" w:usb2="00000016" w:usb3="00000000" w:csb0="0004000F" w:csb1="00000000"/>
  </w:font>
  <w:font w:name="FZXBSK--GBK1-0">
    <w:altName w:val="方正粗黑宋简体"/>
    <w:charset w:val="86"/>
    <w:family w:val="auto"/>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FZFSK--GBK1-0">
    <w:altName w:val="方正粗黑宋简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4BB" w:rsidRDefault="00E644BB">
    <w:pPr>
      <w:pStyle w:val="a4"/>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4BB" w:rsidRDefault="00E36B1A">
    <w:pPr>
      <w:pStyle w:val="a4"/>
      <w:jc w:val="right"/>
    </w:pPr>
    <w:r>
      <w:pict>
        <v:shapetype id="_x0000_t202" coordsize="21600,21600" o:spt="202" path="m,l,21600r21600,l21600,xe">
          <v:stroke joinstyle="miter"/>
          <v:path gradientshapeok="t" o:connecttype="rect"/>
        </v:shapetype>
        <v:shape id="_x0000_s2049" type="#_x0000_t202" style="position:absolute;left:0;text-align:left;margin-left:208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filled="f" stroked="f" strokeweight=".5pt">
          <v:textbox style="mso-fit-shape-to-text:t" inset="0,0,0,0">
            <w:txbxContent>
              <w:p w:rsidR="00E644BB" w:rsidRDefault="00E36B1A">
                <w:pPr>
                  <w:pStyle w:val="a4"/>
                </w:pPr>
                <w:r>
                  <w:rPr>
                    <w:rFonts w:ascii="仿宋_GB2312" w:eastAsia="仿宋_GB2312" w:hAnsi="仿宋_GB2312" w:cs="仿宋_GB2312" w:hint="eastAsia"/>
                    <w:sz w:val="28"/>
                    <w:szCs w:val="28"/>
                  </w:rPr>
                  <w:fldChar w:fldCharType="begin"/>
                </w:r>
                <w:r w:rsidR="005D2A2E">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3D1710">
                  <w:rPr>
                    <w:rFonts w:ascii="仿宋_GB2312" w:eastAsia="仿宋_GB2312" w:hAnsi="仿宋_GB2312" w:cs="仿宋_GB2312"/>
                    <w:noProof/>
                    <w:sz w:val="28"/>
                    <w:szCs w:val="28"/>
                  </w:rPr>
                  <w:t>- 4 -</w:t>
                </w:r>
                <w:r>
                  <w:rPr>
                    <w:rFonts w:ascii="仿宋_GB2312" w:eastAsia="仿宋_GB2312" w:hAnsi="仿宋_GB2312" w:cs="仿宋_GB2312"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C38" w:rsidRDefault="00DE7C38" w:rsidP="00E644BB">
      <w:r>
        <w:separator/>
      </w:r>
    </w:p>
  </w:footnote>
  <w:footnote w:type="continuationSeparator" w:id="0">
    <w:p w:rsidR="00DE7C38" w:rsidRDefault="00DE7C38" w:rsidP="00E644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60"/>
  <w:drawingGridVerticalSpacing w:val="300"/>
  <w:displayHorizontalDrawingGridEvery w:val="0"/>
  <w:displayVerticalDrawingGridEvery w:val="2"/>
  <w:characterSpacingControl w:val="compressPunctuation"/>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CF4"/>
    <w:rsid w:val="00000E3B"/>
    <w:rsid w:val="0000148A"/>
    <w:rsid w:val="000047A4"/>
    <w:rsid w:val="00005248"/>
    <w:rsid w:val="00006C85"/>
    <w:rsid w:val="00007FF9"/>
    <w:rsid w:val="0001198F"/>
    <w:rsid w:val="0001437E"/>
    <w:rsid w:val="00014945"/>
    <w:rsid w:val="00014B7E"/>
    <w:rsid w:val="00014FE3"/>
    <w:rsid w:val="000162D7"/>
    <w:rsid w:val="00017AEE"/>
    <w:rsid w:val="000216F3"/>
    <w:rsid w:val="00021E7E"/>
    <w:rsid w:val="00022425"/>
    <w:rsid w:val="00022928"/>
    <w:rsid w:val="00023027"/>
    <w:rsid w:val="00023298"/>
    <w:rsid w:val="000238E1"/>
    <w:rsid w:val="00025D03"/>
    <w:rsid w:val="000267DC"/>
    <w:rsid w:val="00030414"/>
    <w:rsid w:val="000305D3"/>
    <w:rsid w:val="00031936"/>
    <w:rsid w:val="00031DED"/>
    <w:rsid w:val="00033049"/>
    <w:rsid w:val="00033971"/>
    <w:rsid w:val="00035488"/>
    <w:rsid w:val="0003624C"/>
    <w:rsid w:val="00040291"/>
    <w:rsid w:val="000435DB"/>
    <w:rsid w:val="000453A7"/>
    <w:rsid w:val="00046ED5"/>
    <w:rsid w:val="0004701F"/>
    <w:rsid w:val="0004735A"/>
    <w:rsid w:val="00052075"/>
    <w:rsid w:val="000531A0"/>
    <w:rsid w:val="00054394"/>
    <w:rsid w:val="0005505E"/>
    <w:rsid w:val="00055984"/>
    <w:rsid w:val="00056B17"/>
    <w:rsid w:val="000601E7"/>
    <w:rsid w:val="00062F77"/>
    <w:rsid w:val="000636BE"/>
    <w:rsid w:val="00064120"/>
    <w:rsid w:val="0006581D"/>
    <w:rsid w:val="00066BB2"/>
    <w:rsid w:val="0006789D"/>
    <w:rsid w:val="00067E2F"/>
    <w:rsid w:val="00073287"/>
    <w:rsid w:val="00073295"/>
    <w:rsid w:val="00073B40"/>
    <w:rsid w:val="000740B3"/>
    <w:rsid w:val="0007456C"/>
    <w:rsid w:val="00075DDD"/>
    <w:rsid w:val="00075FBA"/>
    <w:rsid w:val="00076B5F"/>
    <w:rsid w:val="000809B6"/>
    <w:rsid w:val="00080C36"/>
    <w:rsid w:val="00082331"/>
    <w:rsid w:val="00082F08"/>
    <w:rsid w:val="000834F9"/>
    <w:rsid w:val="00083D5B"/>
    <w:rsid w:val="00086750"/>
    <w:rsid w:val="000874D4"/>
    <w:rsid w:val="00087697"/>
    <w:rsid w:val="00091474"/>
    <w:rsid w:val="000924AD"/>
    <w:rsid w:val="00093C43"/>
    <w:rsid w:val="00093CAA"/>
    <w:rsid w:val="0009459C"/>
    <w:rsid w:val="0009624C"/>
    <w:rsid w:val="000A08DE"/>
    <w:rsid w:val="000A3649"/>
    <w:rsid w:val="000A40C0"/>
    <w:rsid w:val="000A4341"/>
    <w:rsid w:val="000A6B9E"/>
    <w:rsid w:val="000A6FDC"/>
    <w:rsid w:val="000B2960"/>
    <w:rsid w:val="000B64C2"/>
    <w:rsid w:val="000C02C9"/>
    <w:rsid w:val="000C1F71"/>
    <w:rsid w:val="000C3C48"/>
    <w:rsid w:val="000C5B0B"/>
    <w:rsid w:val="000D0561"/>
    <w:rsid w:val="000D14FC"/>
    <w:rsid w:val="000D3E18"/>
    <w:rsid w:val="000D5FB5"/>
    <w:rsid w:val="000D629A"/>
    <w:rsid w:val="000D6A03"/>
    <w:rsid w:val="000D787A"/>
    <w:rsid w:val="000E1C6B"/>
    <w:rsid w:val="000E4548"/>
    <w:rsid w:val="000E6834"/>
    <w:rsid w:val="000E712E"/>
    <w:rsid w:val="000F1298"/>
    <w:rsid w:val="000F4E27"/>
    <w:rsid w:val="000F70A3"/>
    <w:rsid w:val="00100197"/>
    <w:rsid w:val="00101892"/>
    <w:rsid w:val="001027D3"/>
    <w:rsid w:val="0010319E"/>
    <w:rsid w:val="001037DF"/>
    <w:rsid w:val="00104311"/>
    <w:rsid w:val="0011364C"/>
    <w:rsid w:val="00114258"/>
    <w:rsid w:val="00114DED"/>
    <w:rsid w:val="001168B0"/>
    <w:rsid w:val="00117493"/>
    <w:rsid w:val="001201B6"/>
    <w:rsid w:val="001237EA"/>
    <w:rsid w:val="00125647"/>
    <w:rsid w:val="00126034"/>
    <w:rsid w:val="00126690"/>
    <w:rsid w:val="00127413"/>
    <w:rsid w:val="00127DEE"/>
    <w:rsid w:val="00132920"/>
    <w:rsid w:val="00133370"/>
    <w:rsid w:val="001373D4"/>
    <w:rsid w:val="001419E6"/>
    <w:rsid w:val="001423B3"/>
    <w:rsid w:val="00142E05"/>
    <w:rsid w:val="00142E0E"/>
    <w:rsid w:val="00144A45"/>
    <w:rsid w:val="00144B98"/>
    <w:rsid w:val="00147E96"/>
    <w:rsid w:val="001509A9"/>
    <w:rsid w:val="00150C89"/>
    <w:rsid w:val="001513B0"/>
    <w:rsid w:val="00151645"/>
    <w:rsid w:val="0015337C"/>
    <w:rsid w:val="001537A6"/>
    <w:rsid w:val="0015438F"/>
    <w:rsid w:val="00155F11"/>
    <w:rsid w:val="00156E83"/>
    <w:rsid w:val="001602A7"/>
    <w:rsid w:val="001639F3"/>
    <w:rsid w:val="00167202"/>
    <w:rsid w:val="00170CF5"/>
    <w:rsid w:val="00170D1E"/>
    <w:rsid w:val="0017260B"/>
    <w:rsid w:val="001746A5"/>
    <w:rsid w:val="00174907"/>
    <w:rsid w:val="00174FDD"/>
    <w:rsid w:val="001822C4"/>
    <w:rsid w:val="001837B7"/>
    <w:rsid w:val="001837BD"/>
    <w:rsid w:val="00184397"/>
    <w:rsid w:val="001846A4"/>
    <w:rsid w:val="001849CB"/>
    <w:rsid w:val="00184C9A"/>
    <w:rsid w:val="0018557E"/>
    <w:rsid w:val="00190FDD"/>
    <w:rsid w:val="00192A4B"/>
    <w:rsid w:val="001973C9"/>
    <w:rsid w:val="00197A89"/>
    <w:rsid w:val="001A1B05"/>
    <w:rsid w:val="001A3322"/>
    <w:rsid w:val="001A4978"/>
    <w:rsid w:val="001A6ACE"/>
    <w:rsid w:val="001A74AF"/>
    <w:rsid w:val="001B06EC"/>
    <w:rsid w:val="001B4248"/>
    <w:rsid w:val="001B4945"/>
    <w:rsid w:val="001B591B"/>
    <w:rsid w:val="001C20A4"/>
    <w:rsid w:val="001C427C"/>
    <w:rsid w:val="001D08D1"/>
    <w:rsid w:val="001D1E4E"/>
    <w:rsid w:val="001D2550"/>
    <w:rsid w:val="001D3615"/>
    <w:rsid w:val="001D5D58"/>
    <w:rsid w:val="001D61E5"/>
    <w:rsid w:val="001D6486"/>
    <w:rsid w:val="001D6DE3"/>
    <w:rsid w:val="001D6F33"/>
    <w:rsid w:val="001D7805"/>
    <w:rsid w:val="001D7AFD"/>
    <w:rsid w:val="001E0680"/>
    <w:rsid w:val="001E23D8"/>
    <w:rsid w:val="001E27C2"/>
    <w:rsid w:val="001E4C7A"/>
    <w:rsid w:val="001E5C0B"/>
    <w:rsid w:val="001E5EAD"/>
    <w:rsid w:val="001E6353"/>
    <w:rsid w:val="001E7D67"/>
    <w:rsid w:val="001F23EB"/>
    <w:rsid w:val="001F2604"/>
    <w:rsid w:val="001F2EBD"/>
    <w:rsid w:val="001F35DA"/>
    <w:rsid w:val="001F3BD4"/>
    <w:rsid w:val="001F48DE"/>
    <w:rsid w:val="001F5A5E"/>
    <w:rsid w:val="001F79A4"/>
    <w:rsid w:val="00201665"/>
    <w:rsid w:val="0020258F"/>
    <w:rsid w:val="00203E14"/>
    <w:rsid w:val="0020670B"/>
    <w:rsid w:val="002079E1"/>
    <w:rsid w:val="00210A20"/>
    <w:rsid w:val="00210F0A"/>
    <w:rsid w:val="00211F86"/>
    <w:rsid w:val="002127A4"/>
    <w:rsid w:val="00212A80"/>
    <w:rsid w:val="00212D80"/>
    <w:rsid w:val="00213837"/>
    <w:rsid w:val="00213A53"/>
    <w:rsid w:val="0021459E"/>
    <w:rsid w:val="00215E33"/>
    <w:rsid w:val="00220061"/>
    <w:rsid w:val="0022225F"/>
    <w:rsid w:val="00223838"/>
    <w:rsid w:val="00223CBA"/>
    <w:rsid w:val="00225B82"/>
    <w:rsid w:val="0023010F"/>
    <w:rsid w:val="00235AA5"/>
    <w:rsid w:val="00237B13"/>
    <w:rsid w:val="00241BB7"/>
    <w:rsid w:val="0024641F"/>
    <w:rsid w:val="00250541"/>
    <w:rsid w:val="0025085F"/>
    <w:rsid w:val="00251851"/>
    <w:rsid w:val="0025539A"/>
    <w:rsid w:val="00264635"/>
    <w:rsid w:val="002649FE"/>
    <w:rsid w:val="00265122"/>
    <w:rsid w:val="00267F38"/>
    <w:rsid w:val="00271598"/>
    <w:rsid w:val="002746B5"/>
    <w:rsid w:val="002821F8"/>
    <w:rsid w:val="002830E8"/>
    <w:rsid w:val="002845D2"/>
    <w:rsid w:val="00284B12"/>
    <w:rsid w:val="0028796E"/>
    <w:rsid w:val="002922C3"/>
    <w:rsid w:val="002923F7"/>
    <w:rsid w:val="00292908"/>
    <w:rsid w:val="0029319E"/>
    <w:rsid w:val="00293404"/>
    <w:rsid w:val="0029624A"/>
    <w:rsid w:val="0029757C"/>
    <w:rsid w:val="002A0A07"/>
    <w:rsid w:val="002A18C1"/>
    <w:rsid w:val="002A1B32"/>
    <w:rsid w:val="002A2158"/>
    <w:rsid w:val="002A27EF"/>
    <w:rsid w:val="002A2D2D"/>
    <w:rsid w:val="002A3949"/>
    <w:rsid w:val="002B0783"/>
    <w:rsid w:val="002B1804"/>
    <w:rsid w:val="002B1E63"/>
    <w:rsid w:val="002B3E8D"/>
    <w:rsid w:val="002B40C0"/>
    <w:rsid w:val="002B4FD4"/>
    <w:rsid w:val="002B5657"/>
    <w:rsid w:val="002B64DA"/>
    <w:rsid w:val="002B681A"/>
    <w:rsid w:val="002B7041"/>
    <w:rsid w:val="002B708A"/>
    <w:rsid w:val="002C4EE7"/>
    <w:rsid w:val="002C55E3"/>
    <w:rsid w:val="002C5C09"/>
    <w:rsid w:val="002C68A0"/>
    <w:rsid w:val="002C6D0C"/>
    <w:rsid w:val="002C7F48"/>
    <w:rsid w:val="002D2DB2"/>
    <w:rsid w:val="002E1B99"/>
    <w:rsid w:val="002E292E"/>
    <w:rsid w:val="002E2950"/>
    <w:rsid w:val="002E4E9B"/>
    <w:rsid w:val="002E7F4E"/>
    <w:rsid w:val="002F1CF9"/>
    <w:rsid w:val="002F1D20"/>
    <w:rsid w:val="002F1F5F"/>
    <w:rsid w:val="002F25AD"/>
    <w:rsid w:val="002F3317"/>
    <w:rsid w:val="002F44F7"/>
    <w:rsid w:val="002F755F"/>
    <w:rsid w:val="00301B12"/>
    <w:rsid w:val="00301FA2"/>
    <w:rsid w:val="003040BE"/>
    <w:rsid w:val="00304562"/>
    <w:rsid w:val="00304E5A"/>
    <w:rsid w:val="00305C8A"/>
    <w:rsid w:val="0030640A"/>
    <w:rsid w:val="00313B2F"/>
    <w:rsid w:val="00314AA2"/>
    <w:rsid w:val="00314EE7"/>
    <w:rsid w:val="00315409"/>
    <w:rsid w:val="00316278"/>
    <w:rsid w:val="00317C3F"/>
    <w:rsid w:val="003206BE"/>
    <w:rsid w:val="0032210C"/>
    <w:rsid w:val="00322599"/>
    <w:rsid w:val="00322C74"/>
    <w:rsid w:val="00324570"/>
    <w:rsid w:val="00324980"/>
    <w:rsid w:val="00326A7D"/>
    <w:rsid w:val="0033220E"/>
    <w:rsid w:val="00333095"/>
    <w:rsid w:val="00333D32"/>
    <w:rsid w:val="00334F00"/>
    <w:rsid w:val="00337156"/>
    <w:rsid w:val="00337BE5"/>
    <w:rsid w:val="00337C3F"/>
    <w:rsid w:val="00341979"/>
    <w:rsid w:val="00342E03"/>
    <w:rsid w:val="00345BB2"/>
    <w:rsid w:val="003511FE"/>
    <w:rsid w:val="003518C5"/>
    <w:rsid w:val="00352065"/>
    <w:rsid w:val="00352384"/>
    <w:rsid w:val="00352DD5"/>
    <w:rsid w:val="003537FC"/>
    <w:rsid w:val="00354987"/>
    <w:rsid w:val="00354AE3"/>
    <w:rsid w:val="00355070"/>
    <w:rsid w:val="00355204"/>
    <w:rsid w:val="003557CF"/>
    <w:rsid w:val="0035780E"/>
    <w:rsid w:val="00361FD1"/>
    <w:rsid w:val="003633CE"/>
    <w:rsid w:val="00367BD1"/>
    <w:rsid w:val="00372F3C"/>
    <w:rsid w:val="0037555F"/>
    <w:rsid w:val="00376E7E"/>
    <w:rsid w:val="00380643"/>
    <w:rsid w:val="0038088B"/>
    <w:rsid w:val="00380D4E"/>
    <w:rsid w:val="00380DC4"/>
    <w:rsid w:val="00382AD1"/>
    <w:rsid w:val="00383DFC"/>
    <w:rsid w:val="00384C8A"/>
    <w:rsid w:val="00390B11"/>
    <w:rsid w:val="003914BA"/>
    <w:rsid w:val="00391512"/>
    <w:rsid w:val="003948FF"/>
    <w:rsid w:val="00396700"/>
    <w:rsid w:val="0039708A"/>
    <w:rsid w:val="003A16C1"/>
    <w:rsid w:val="003A31B9"/>
    <w:rsid w:val="003A5A0F"/>
    <w:rsid w:val="003A69AA"/>
    <w:rsid w:val="003A6E1F"/>
    <w:rsid w:val="003B2A38"/>
    <w:rsid w:val="003B3018"/>
    <w:rsid w:val="003B4BC8"/>
    <w:rsid w:val="003B5115"/>
    <w:rsid w:val="003B5819"/>
    <w:rsid w:val="003B591E"/>
    <w:rsid w:val="003C10DC"/>
    <w:rsid w:val="003C16DE"/>
    <w:rsid w:val="003C1836"/>
    <w:rsid w:val="003C1D03"/>
    <w:rsid w:val="003C23EE"/>
    <w:rsid w:val="003C24D5"/>
    <w:rsid w:val="003C413A"/>
    <w:rsid w:val="003C6167"/>
    <w:rsid w:val="003C71F3"/>
    <w:rsid w:val="003C7260"/>
    <w:rsid w:val="003C7ED2"/>
    <w:rsid w:val="003D14D4"/>
    <w:rsid w:val="003D1710"/>
    <w:rsid w:val="003D19C3"/>
    <w:rsid w:val="003D2D5B"/>
    <w:rsid w:val="003D51EB"/>
    <w:rsid w:val="003D54E3"/>
    <w:rsid w:val="003E09DF"/>
    <w:rsid w:val="003E0C75"/>
    <w:rsid w:val="003E1AB7"/>
    <w:rsid w:val="003E294E"/>
    <w:rsid w:val="003E45D9"/>
    <w:rsid w:val="003F3743"/>
    <w:rsid w:val="003F4209"/>
    <w:rsid w:val="0040266E"/>
    <w:rsid w:val="00402D7F"/>
    <w:rsid w:val="00404170"/>
    <w:rsid w:val="00404344"/>
    <w:rsid w:val="004045FB"/>
    <w:rsid w:val="00404BE0"/>
    <w:rsid w:val="00405FEB"/>
    <w:rsid w:val="0041190E"/>
    <w:rsid w:val="004119B6"/>
    <w:rsid w:val="00411ED5"/>
    <w:rsid w:val="00413DE1"/>
    <w:rsid w:val="0041421E"/>
    <w:rsid w:val="004166DE"/>
    <w:rsid w:val="00417A0F"/>
    <w:rsid w:val="00421030"/>
    <w:rsid w:val="00421998"/>
    <w:rsid w:val="0042204A"/>
    <w:rsid w:val="00424CD8"/>
    <w:rsid w:val="00425379"/>
    <w:rsid w:val="00430347"/>
    <w:rsid w:val="004304BC"/>
    <w:rsid w:val="0043310F"/>
    <w:rsid w:val="00433D72"/>
    <w:rsid w:val="0043427D"/>
    <w:rsid w:val="004362F9"/>
    <w:rsid w:val="00436439"/>
    <w:rsid w:val="004366B0"/>
    <w:rsid w:val="004370F5"/>
    <w:rsid w:val="004407E1"/>
    <w:rsid w:val="0044206F"/>
    <w:rsid w:val="00442FDA"/>
    <w:rsid w:val="0044439E"/>
    <w:rsid w:val="00446278"/>
    <w:rsid w:val="00450A68"/>
    <w:rsid w:val="00450AC7"/>
    <w:rsid w:val="00452636"/>
    <w:rsid w:val="004526AB"/>
    <w:rsid w:val="0045401C"/>
    <w:rsid w:val="00454F24"/>
    <w:rsid w:val="004556D4"/>
    <w:rsid w:val="00455826"/>
    <w:rsid w:val="00457A8E"/>
    <w:rsid w:val="00457CE7"/>
    <w:rsid w:val="00461E78"/>
    <w:rsid w:val="004629C9"/>
    <w:rsid w:val="004631B4"/>
    <w:rsid w:val="00464BDF"/>
    <w:rsid w:val="0046515C"/>
    <w:rsid w:val="00465531"/>
    <w:rsid w:val="004676B1"/>
    <w:rsid w:val="0046790A"/>
    <w:rsid w:val="00470F75"/>
    <w:rsid w:val="00470FF2"/>
    <w:rsid w:val="00471147"/>
    <w:rsid w:val="0047118E"/>
    <w:rsid w:val="00474990"/>
    <w:rsid w:val="00477844"/>
    <w:rsid w:val="00480686"/>
    <w:rsid w:val="00480F8C"/>
    <w:rsid w:val="00482359"/>
    <w:rsid w:val="004829F0"/>
    <w:rsid w:val="00485585"/>
    <w:rsid w:val="00486372"/>
    <w:rsid w:val="00487450"/>
    <w:rsid w:val="004911A8"/>
    <w:rsid w:val="004927E7"/>
    <w:rsid w:val="00496632"/>
    <w:rsid w:val="00496CEB"/>
    <w:rsid w:val="00497C67"/>
    <w:rsid w:val="004A3A43"/>
    <w:rsid w:val="004A41AB"/>
    <w:rsid w:val="004A422D"/>
    <w:rsid w:val="004A468A"/>
    <w:rsid w:val="004A6882"/>
    <w:rsid w:val="004A6E13"/>
    <w:rsid w:val="004B15E7"/>
    <w:rsid w:val="004B2794"/>
    <w:rsid w:val="004B39E4"/>
    <w:rsid w:val="004B3DF0"/>
    <w:rsid w:val="004B5756"/>
    <w:rsid w:val="004B5FAC"/>
    <w:rsid w:val="004B6FB7"/>
    <w:rsid w:val="004B71B9"/>
    <w:rsid w:val="004C1811"/>
    <w:rsid w:val="004C2549"/>
    <w:rsid w:val="004C2B9D"/>
    <w:rsid w:val="004C5E0D"/>
    <w:rsid w:val="004C6019"/>
    <w:rsid w:val="004C673D"/>
    <w:rsid w:val="004C6750"/>
    <w:rsid w:val="004C6AF2"/>
    <w:rsid w:val="004C7283"/>
    <w:rsid w:val="004D4360"/>
    <w:rsid w:val="004D610F"/>
    <w:rsid w:val="004D6138"/>
    <w:rsid w:val="004E2496"/>
    <w:rsid w:val="004E4913"/>
    <w:rsid w:val="004E4C3A"/>
    <w:rsid w:val="004E59DC"/>
    <w:rsid w:val="004E5F32"/>
    <w:rsid w:val="004E6572"/>
    <w:rsid w:val="004E6D70"/>
    <w:rsid w:val="004E7672"/>
    <w:rsid w:val="004F2400"/>
    <w:rsid w:val="004F2EC0"/>
    <w:rsid w:val="004F313A"/>
    <w:rsid w:val="004F40AD"/>
    <w:rsid w:val="004F57CA"/>
    <w:rsid w:val="004F78BB"/>
    <w:rsid w:val="00500E81"/>
    <w:rsid w:val="00501722"/>
    <w:rsid w:val="00502C63"/>
    <w:rsid w:val="00503923"/>
    <w:rsid w:val="00505F96"/>
    <w:rsid w:val="00506A2E"/>
    <w:rsid w:val="0051067A"/>
    <w:rsid w:val="00512DC7"/>
    <w:rsid w:val="00514FBE"/>
    <w:rsid w:val="00516601"/>
    <w:rsid w:val="00516C9D"/>
    <w:rsid w:val="00521455"/>
    <w:rsid w:val="00525C7D"/>
    <w:rsid w:val="00526F84"/>
    <w:rsid w:val="005301DD"/>
    <w:rsid w:val="00530B52"/>
    <w:rsid w:val="00532E87"/>
    <w:rsid w:val="00534880"/>
    <w:rsid w:val="00534B59"/>
    <w:rsid w:val="0053725C"/>
    <w:rsid w:val="0054151E"/>
    <w:rsid w:val="0054175A"/>
    <w:rsid w:val="0054335B"/>
    <w:rsid w:val="00544A28"/>
    <w:rsid w:val="005515F8"/>
    <w:rsid w:val="0055177A"/>
    <w:rsid w:val="00552043"/>
    <w:rsid w:val="005521C0"/>
    <w:rsid w:val="00554A88"/>
    <w:rsid w:val="005558FB"/>
    <w:rsid w:val="00556888"/>
    <w:rsid w:val="005608E2"/>
    <w:rsid w:val="0056237C"/>
    <w:rsid w:val="00563F24"/>
    <w:rsid w:val="00564E8B"/>
    <w:rsid w:val="00566EEB"/>
    <w:rsid w:val="005678B1"/>
    <w:rsid w:val="0056790E"/>
    <w:rsid w:val="005705B4"/>
    <w:rsid w:val="005706FB"/>
    <w:rsid w:val="0057089D"/>
    <w:rsid w:val="005720EE"/>
    <w:rsid w:val="00573687"/>
    <w:rsid w:val="00575261"/>
    <w:rsid w:val="00576947"/>
    <w:rsid w:val="00576FFE"/>
    <w:rsid w:val="00581742"/>
    <w:rsid w:val="00581999"/>
    <w:rsid w:val="00590A62"/>
    <w:rsid w:val="00593838"/>
    <w:rsid w:val="005968D1"/>
    <w:rsid w:val="00597A1A"/>
    <w:rsid w:val="005A031C"/>
    <w:rsid w:val="005A0F1D"/>
    <w:rsid w:val="005A3C72"/>
    <w:rsid w:val="005A4577"/>
    <w:rsid w:val="005A4DCD"/>
    <w:rsid w:val="005A5D28"/>
    <w:rsid w:val="005A5E91"/>
    <w:rsid w:val="005A709D"/>
    <w:rsid w:val="005B3708"/>
    <w:rsid w:val="005B4014"/>
    <w:rsid w:val="005B5BA6"/>
    <w:rsid w:val="005C329E"/>
    <w:rsid w:val="005C569B"/>
    <w:rsid w:val="005C7F97"/>
    <w:rsid w:val="005D0016"/>
    <w:rsid w:val="005D1FFE"/>
    <w:rsid w:val="005D2A2E"/>
    <w:rsid w:val="005D449E"/>
    <w:rsid w:val="005D5D38"/>
    <w:rsid w:val="005D5DAA"/>
    <w:rsid w:val="005E0C5B"/>
    <w:rsid w:val="005E2124"/>
    <w:rsid w:val="005E250B"/>
    <w:rsid w:val="005E2A55"/>
    <w:rsid w:val="005E41A7"/>
    <w:rsid w:val="005E43AE"/>
    <w:rsid w:val="005E52F2"/>
    <w:rsid w:val="005E705E"/>
    <w:rsid w:val="005F1FE0"/>
    <w:rsid w:val="005F2915"/>
    <w:rsid w:val="005F3607"/>
    <w:rsid w:val="005F387E"/>
    <w:rsid w:val="005F417B"/>
    <w:rsid w:val="00600A88"/>
    <w:rsid w:val="006039B1"/>
    <w:rsid w:val="00604C14"/>
    <w:rsid w:val="00605CD8"/>
    <w:rsid w:val="006122BC"/>
    <w:rsid w:val="006122E5"/>
    <w:rsid w:val="00612D12"/>
    <w:rsid w:val="00617039"/>
    <w:rsid w:val="00622837"/>
    <w:rsid w:val="00624201"/>
    <w:rsid w:val="006265D5"/>
    <w:rsid w:val="0062764C"/>
    <w:rsid w:val="00627A35"/>
    <w:rsid w:val="00634503"/>
    <w:rsid w:val="006354F0"/>
    <w:rsid w:val="0063718D"/>
    <w:rsid w:val="00641838"/>
    <w:rsid w:val="006453F1"/>
    <w:rsid w:val="00646F79"/>
    <w:rsid w:val="0064796D"/>
    <w:rsid w:val="00647EB9"/>
    <w:rsid w:val="0065368C"/>
    <w:rsid w:val="00655E49"/>
    <w:rsid w:val="00656DCA"/>
    <w:rsid w:val="00656EB5"/>
    <w:rsid w:val="00660FBF"/>
    <w:rsid w:val="00662E21"/>
    <w:rsid w:val="00665ADE"/>
    <w:rsid w:val="00666165"/>
    <w:rsid w:val="00670F53"/>
    <w:rsid w:val="00676FBC"/>
    <w:rsid w:val="00677D2E"/>
    <w:rsid w:val="006817E3"/>
    <w:rsid w:val="00682D59"/>
    <w:rsid w:val="00685E3A"/>
    <w:rsid w:val="006868F1"/>
    <w:rsid w:val="00691CBF"/>
    <w:rsid w:val="00692D7F"/>
    <w:rsid w:val="00694344"/>
    <w:rsid w:val="00694F28"/>
    <w:rsid w:val="006A04E2"/>
    <w:rsid w:val="006A0E46"/>
    <w:rsid w:val="006A10E7"/>
    <w:rsid w:val="006A16FC"/>
    <w:rsid w:val="006A3127"/>
    <w:rsid w:val="006A4302"/>
    <w:rsid w:val="006A4743"/>
    <w:rsid w:val="006A4F88"/>
    <w:rsid w:val="006B07B8"/>
    <w:rsid w:val="006B0ECF"/>
    <w:rsid w:val="006B15F3"/>
    <w:rsid w:val="006B2500"/>
    <w:rsid w:val="006B4165"/>
    <w:rsid w:val="006B4C66"/>
    <w:rsid w:val="006B722F"/>
    <w:rsid w:val="006C0617"/>
    <w:rsid w:val="006C331A"/>
    <w:rsid w:val="006C348A"/>
    <w:rsid w:val="006C35B0"/>
    <w:rsid w:val="006C3E44"/>
    <w:rsid w:val="006C4034"/>
    <w:rsid w:val="006C4E80"/>
    <w:rsid w:val="006C5460"/>
    <w:rsid w:val="006C6735"/>
    <w:rsid w:val="006D02B7"/>
    <w:rsid w:val="006D1FAD"/>
    <w:rsid w:val="006D3E1D"/>
    <w:rsid w:val="006D483C"/>
    <w:rsid w:val="006D7E84"/>
    <w:rsid w:val="006E2116"/>
    <w:rsid w:val="006E37A3"/>
    <w:rsid w:val="006E5A95"/>
    <w:rsid w:val="006E746F"/>
    <w:rsid w:val="006F01F4"/>
    <w:rsid w:val="006F2EFA"/>
    <w:rsid w:val="006F5908"/>
    <w:rsid w:val="006F6003"/>
    <w:rsid w:val="0070516C"/>
    <w:rsid w:val="007053BB"/>
    <w:rsid w:val="00707652"/>
    <w:rsid w:val="00707D8E"/>
    <w:rsid w:val="00710732"/>
    <w:rsid w:val="007109A7"/>
    <w:rsid w:val="00710C19"/>
    <w:rsid w:val="00713389"/>
    <w:rsid w:val="007155D4"/>
    <w:rsid w:val="00720B0F"/>
    <w:rsid w:val="007213A1"/>
    <w:rsid w:val="00721AEB"/>
    <w:rsid w:val="007228B6"/>
    <w:rsid w:val="00723D7A"/>
    <w:rsid w:val="00724197"/>
    <w:rsid w:val="00725869"/>
    <w:rsid w:val="007277B6"/>
    <w:rsid w:val="00730097"/>
    <w:rsid w:val="007308E2"/>
    <w:rsid w:val="007319FE"/>
    <w:rsid w:val="00732842"/>
    <w:rsid w:val="0073305D"/>
    <w:rsid w:val="00733EDE"/>
    <w:rsid w:val="00734165"/>
    <w:rsid w:val="00735EF2"/>
    <w:rsid w:val="0073694B"/>
    <w:rsid w:val="00737649"/>
    <w:rsid w:val="00737F90"/>
    <w:rsid w:val="00740E72"/>
    <w:rsid w:val="0074248A"/>
    <w:rsid w:val="00742BF5"/>
    <w:rsid w:val="00743860"/>
    <w:rsid w:val="00743ECF"/>
    <w:rsid w:val="00744EF0"/>
    <w:rsid w:val="00746142"/>
    <w:rsid w:val="00746598"/>
    <w:rsid w:val="00747BA2"/>
    <w:rsid w:val="0075250F"/>
    <w:rsid w:val="00755E33"/>
    <w:rsid w:val="00757985"/>
    <w:rsid w:val="007604B8"/>
    <w:rsid w:val="007618A5"/>
    <w:rsid w:val="007667E8"/>
    <w:rsid w:val="007679FA"/>
    <w:rsid w:val="0077126A"/>
    <w:rsid w:val="0077411C"/>
    <w:rsid w:val="0077642B"/>
    <w:rsid w:val="00777E20"/>
    <w:rsid w:val="00780134"/>
    <w:rsid w:val="0078087E"/>
    <w:rsid w:val="00780ED8"/>
    <w:rsid w:val="00781ACD"/>
    <w:rsid w:val="0078312A"/>
    <w:rsid w:val="0078385A"/>
    <w:rsid w:val="00784D2C"/>
    <w:rsid w:val="00786D12"/>
    <w:rsid w:val="00787F6D"/>
    <w:rsid w:val="007908E1"/>
    <w:rsid w:val="007923E8"/>
    <w:rsid w:val="00792837"/>
    <w:rsid w:val="007934E1"/>
    <w:rsid w:val="00794DEE"/>
    <w:rsid w:val="00795370"/>
    <w:rsid w:val="007A0C33"/>
    <w:rsid w:val="007A1639"/>
    <w:rsid w:val="007A230C"/>
    <w:rsid w:val="007A2354"/>
    <w:rsid w:val="007A4276"/>
    <w:rsid w:val="007A487E"/>
    <w:rsid w:val="007A53E0"/>
    <w:rsid w:val="007B15B9"/>
    <w:rsid w:val="007B27D1"/>
    <w:rsid w:val="007B6A57"/>
    <w:rsid w:val="007C10FA"/>
    <w:rsid w:val="007C1FBB"/>
    <w:rsid w:val="007C22A2"/>
    <w:rsid w:val="007C3316"/>
    <w:rsid w:val="007C3C17"/>
    <w:rsid w:val="007C44BF"/>
    <w:rsid w:val="007C4E95"/>
    <w:rsid w:val="007D011D"/>
    <w:rsid w:val="007D1419"/>
    <w:rsid w:val="007D2183"/>
    <w:rsid w:val="007D3AD9"/>
    <w:rsid w:val="007D6A63"/>
    <w:rsid w:val="007D78A4"/>
    <w:rsid w:val="007E20C9"/>
    <w:rsid w:val="007E301E"/>
    <w:rsid w:val="007E401F"/>
    <w:rsid w:val="007E55DE"/>
    <w:rsid w:val="007E5DC5"/>
    <w:rsid w:val="007E6E15"/>
    <w:rsid w:val="007E712D"/>
    <w:rsid w:val="007E7AAC"/>
    <w:rsid w:val="007E7D54"/>
    <w:rsid w:val="007F06A9"/>
    <w:rsid w:val="007F344D"/>
    <w:rsid w:val="007F3F35"/>
    <w:rsid w:val="007F57BE"/>
    <w:rsid w:val="007F5A49"/>
    <w:rsid w:val="007F7AA2"/>
    <w:rsid w:val="0080357E"/>
    <w:rsid w:val="00803650"/>
    <w:rsid w:val="00804019"/>
    <w:rsid w:val="00804D6B"/>
    <w:rsid w:val="00806A15"/>
    <w:rsid w:val="00810146"/>
    <w:rsid w:val="008109B1"/>
    <w:rsid w:val="00813FDA"/>
    <w:rsid w:val="00814EA5"/>
    <w:rsid w:val="0081510B"/>
    <w:rsid w:val="008159A2"/>
    <w:rsid w:val="008214B3"/>
    <w:rsid w:val="00822C00"/>
    <w:rsid w:val="0082371E"/>
    <w:rsid w:val="00823CED"/>
    <w:rsid w:val="00824A51"/>
    <w:rsid w:val="0082688A"/>
    <w:rsid w:val="00826AFC"/>
    <w:rsid w:val="0082734E"/>
    <w:rsid w:val="00830DA5"/>
    <w:rsid w:val="00832DA3"/>
    <w:rsid w:val="008344F2"/>
    <w:rsid w:val="0083478A"/>
    <w:rsid w:val="00835C69"/>
    <w:rsid w:val="00835CC4"/>
    <w:rsid w:val="00844AF3"/>
    <w:rsid w:val="00844C32"/>
    <w:rsid w:val="0085113D"/>
    <w:rsid w:val="008513F8"/>
    <w:rsid w:val="008522DD"/>
    <w:rsid w:val="008532AA"/>
    <w:rsid w:val="00854C11"/>
    <w:rsid w:val="008553E7"/>
    <w:rsid w:val="00855F49"/>
    <w:rsid w:val="00856593"/>
    <w:rsid w:val="00856C0A"/>
    <w:rsid w:val="0085715E"/>
    <w:rsid w:val="00861FA2"/>
    <w:rsid w:val="00863CA6"/>
    <w:rsid w:val="008659B8"/>
    <w:rsid w:val="00866AF9"/>
    <w:rsid w:val="00867430"/>
    <w:rsid w:val="008713A4"/>
    <w:rsid w:val="008744CA"/>
    <w:rsid w:val="008760B2"/>
    <w:rsid w:val="00876822"/>
    <w:rsid w:val="00876A7A"/>
    <w:rsid w:val="008775FC"/>
    <w:rsid w:val="00880CD5"/>
    <w:rsid w:val="00883953"/>
    <w:rsid w:val="00885EDC"/>
    <w:rsid w:val="00891F04"/>
    <w:rsid w:val="00892A4C"/>
    <w:rsid w:val="00894E1F"/>
    <w:rsid w:val="00894F04"/>
    <w:rsid w:val="008A1349"/>
    <w:rsid w:val="008A16C7"/>
    <w:rsid w:val="008A2225"/>
    <w:rsid w:val="008A4DF9"/>
    <w:rsid w:val="008A6196"/>
    <w:rsid w:val="008A6C4C"/>
    <w:rsid w:val="008B084A"/>
    <w:rsid w:val="008B1D42"/>
    <w:rsid w:val="008B1E2D"/>
    <w:rsid w:val="008B3E6C"/>
    <w:rsid w:val="008B6028"/>
    <w:rsid w:val="008B7AA6"/>
    <w:rsid w:val="008C0400"/>
    <w:rsid w:val="008C08E6"/>
    <w:rsid w:val="008C15E6"/>
    <w:rsid w:val="008C3180"/>
    <w:rsid w:val="008C3569"/>
    <w:rsid w:val="008C4AA4"/>
    <w:rsid w:val="008C5050"/>
    <w:rsid w:val="008C6883"/>
    <w:rsid w:val="008C6992"/>
    <w:rsid w:val="008D03DD"/>
    <w:rsid w:val="008D0F90"/>
    <w:rsid w:val="008D1DF1"/>
    <w:rsid w:val="008D3FA9"/>
    <w:rsid w:val="008D4870"/>
    <w:rsid w:val="008D5594"/>
    <w:rsid w:val="008D6822"/>
    <w:rsid w:val="008E3BB8"/>
    <w:rsid w:val="008E468C"/>
    <w:rsid w:val="008E4DE4"/>
    <w:rsid w:val="008E5912"/>
    <w:rsid w:val="008E5B8B"/>
    <w:rsid w:val="008E7681"/>
    <w:rsid w:val="008F25A2"/>
    <w:rsid w:val="008F2D47"/>
    <w:rsid w:val="008F4715"/>
    <w:rsid w:val="008F5208"/>
    <w:rsid w:val="008F5466"/>
    <w:rsid w:val="008F6884"/>
    <w:rsid w:val="008F6F64"/>
    <w:rsid w:val="009009A4"/>
    <w:rsid w:val="00900D11"/>
    <w:rsid w:val="00900E08"/>
    <w:rsid w:val="00902355"/>
    <w:rsid w:val="00902A6B"/>
    <w:rsid w:val="00902C6A"/>
    <w:rsid w:val="009042E1"/>
    <w:rsid w:val="00905865"/>
    <w:rsid w:val="009070E3"/>
    <w:rsid w:val="00907541"/>
    <w:rsid w:val="00912561"/>
    <w:rsid w:val="00914EDC"/>
    <w:rsid w:val="00915A88"/>
    <w:rsid w:val="0091679E"/>
    <w:rsid w:val="009206F4"/>
    <w:rsid w:val="00921F4F"/>
    <w:rsid w:val="0092279A"/>
    <w:rsid w:val="009236E3"/>
    <w:rsid w:val="00923F89"/>
    <w:rsid w:val="009253DE"/>
    <w:rsid w:val="009263CD"/>
    <w:rsid w:val="009273EA"/>
    <w:rsid w:val="00927F57"/>
    <w:rsid w:val="009305C4"/>
    <w:rsid w:val="0093075A"/>
    <w:rsid w:val="0093189B"/>
    <w:rsid w:val="00933285"/>
    <w:rsid w:val="00934E4F"/>
    <w:rsid w:val="00937B27"/>
    <w:rsid w:val="00942025"/>
    <w:rsid w:val="00945C06"/>
    <w:rsid w:val="009529CB"/>
    <w:rsid w:val="00954CD3"/>
    <w:rsid w:val="00955E0D"/>
    <w:rsid w:val="00956C81"/>
    <w:rsid w:val="00956D13"/>
    <w:rsid w:val="00960F6B"/>
    <w:rsid w:val="009628CD"/>
    <w:rsid w:val="0096367C"/>
    <w:rsid w:val="00964254"/>
    <w:rsid w:val="009646EA"/>
    <w:rsid w:val="00964D08"/>
    <w:rsid w:val="009672F1"/>
    <w:rsid w:val="00967823"/>
    <w:rsid w:val="0097093A"/>
    <w:rsid w:val="00972427"/>
    <w:rsid w:val="00974CD5"/>
    <w:rsid w:val="0097682A"/>
    <w:rsid w:val="00981624"/>
    <w:rsid w:val="009825E3"/>
    <w:rsid w:val="00985BCD"/>
    <w:rsid w:val="00987297"/>
    <w:rsid w:val="00991AEE"/>
    <w:rsid w:val="0099209D"/>
    <w:rsid w:val="00992C75"/>
    <w:rsid w:val="009A0841"/>
    <w:rsid w:val="009A2BE5"/>
    <w:rsid w:val="009A2C8C"/>
    <w:rsid w:val="009A2D03"/>
    <w:rsid w:val="009A3516"/>
    <w:rsid w:val="009A4E0F"/>
    <w:rsid w:val="009A5EB9"/>
    <w:rsid w:val="009A6190"/>
    <w:rsid w:val="009A63E7"/>
    <w:rsid w:val="009A757C"/>
    <w:rsid w:val="009A7FEF"/>
    <w:rsid w:val="009B06C5"/>
    <w:rsid w:val="009B4939"/>
    <w:rsid w:val="009B4A6E"/>
    <w:rsid w:val="009B7FE6"/>
    <w:rsid w:val="009C0085"/>
    <w:rsid w:val="009C265D"/>
    <w:rsid w:val="009C2B0C"/>
    <w:rsid w:val="009C3FD5"/>
    <w:rsid w:val="009C46CF"/>
    <w:rsid w:val="009C5EB5"/>
    <w:rsid w:val="009C640A"/>
    <w:rsid w:val="009D09C0"/>
    <w:rsid w:val="009D5FF6"/>
    <w:rsid w:val="009D7DDD"/>
    <w:rsid w:val="009E08D4"/>
    <w:rsid w:val="009E1B18"/>
    <w:rsid w:val="009E29B1"/>
    <w:rsid w:val="009E3A9F"/>
    <w:rsid w:val="009E401D"/>
    <w:rsid w:val="009E40F5"/>
    <w:rsid w:val="009E5730"/>
    <w:rsid w:val="009E5DEF"/>
    <w:rsid w:val="009E65D8"/>
    <w:rsid w:val="009E7E63"/>
    <w:rsid w:val="009F01BA"/>
    <w:rsid w:val="009F0B8F"/>
    <w:rsid w:val="009F11A3"/>
    <w:rsid w:val="009F1897"/>
    <w:rsid w:val="009F2803"/>
    <w:rsid w:val="009F2C4B"/>
    <w:rsid w:val="009F5057"/>
    <w:rsid w:val="009F5D16"/>
    <w:rsid w:val="009F72C1"/>
    <w:rsid w:val="009F7976"/>
    <w:rsid w:val="00A016F8"/>
    <w:rsid w:val="00A02C0E"/>
    <w:rsid w:val="00A02E36"/>
    <w:rsid w:val="00A033A1"/>
    <w:rsid w:val="00A03BE7"/>
    <w:rsid w:val="00A042FE"/>
    <w:rsid w:val="00A05C5A"/>
    <w:rsid w:val="00A06C5D"/>
    <w:rsid w:val="00A07E53"/>
    <w:rsid w:val="00A10DD2"/>
    <w:rsid w:val="00A1184B"/>
    <w:rsid w:val="00A12659"/>
    <w:rsid w:val="00A14944"/>
    <w:rsid w:val="00A16063"/>
    <w:rsid w:val="00A21B46"/>
    <w:rsid w:val="00A234B6"/>
    <w:rsid w:val="00A23A12"/>
    <w:rsid w:val="00A24ED6"/>
    <w:rsid w:val="00A25F3E"/>
    <w:rsid w:val="00A279E1"/>
    <w:rsid w:val="00A3028A"/>
    <w:rsid w:val="00A305D4"/>
    <w:rsid w:val="00A31963"/>
    <w:rsid w:val="00A34472"/>
    <w:rsid w:val="00A350EB"/>
    <w:rsid w:val="00A36EE6"/>
    <w:rsid w:val="00A40C6F"/>
    <w:rsid w:val="00A42120"/>
    <w:rsid w:val="00A43E93"/>
    <w:rsid w:val="00A444F5"/>
    <w:rsid w:val="00A52E34"/>
    <w:rsid w:val="00A5474D"/>
    <w:rsid w:val="00A5509E"/>
    <w:rsid w:val="00A55358"/>
    <w:rsid w:val="00A60AA3"/>
    <w:rsid w:val="00A60CD9"/>
    <w:rsid w:val="00A61725"/>
    <w:rsid w:val="00A634F1"/>
    <w:rsid w:val="00A6573C"/>
    <w:rsid w:val="00A665E9"/>
    <w:rsid w:val="00A66D89"/>
    <w:rsid w:val="00A673A5"/>
    <w:rsid w:val="00A708D1"/>
    <w:rsid w:val="00A70E57"/>
    <w:rsid w:val="00A73029"/>
    <w:rsid w:val="00A731C8"/>
    <w:rsid w:val="00A741C6"/>
    <w:rsid w:val="00A752D6"/>
    <w:rsid w:val="00A805EC"/>
    <w:rsid w:val="00A81344"/>
    <w:rsid w:val="00A82610"/>
    <w:rsid w:val="00A83DC9"/>
    <w:rsid w:val="00A86A25"/>
    <w:rsid w:val="00A911A1"/>
    <w:rsid w:val="00A9155F"/>
    <w:rsid w:val="00A91E4B"/>
    <w:rsid w:val="00A9279B"/>
    <w:rsid w:val="00A95536"/>
    <w:rsid w:val="00A96176"/>
    <w:rsid w:val="00A969C0"/>
    <w:rsid w:val="00A9728F"/>
    <w:rsid w:val="00A97C55"/>
    <w:rsid w:val="00AA21C6"/>
    <w:rsid w:val="00AA239B"/>
    <w:rsid w:val="00AA46B5"/>
    <w:rsid w:val="00AA6F13"/>
    <w:rsid w:val="00AA6F97"/>
    <w:rsid w:val="00AA79CA"/>
    <w:rsid w:val="00AA7BB2"/>
    <w:rsid w:val="00AA7E2A"/>
    <w:rsid w:val="00AB0080"/>
    <w:rsid w:val="00AB0320"/>
    <w:rsid w:val="00AB3371"/>
    <w:rsid w:val="00AB37A5"/>
    <w:rsid w:val="00AB77F8"/>
    <w:rsid w:val="00AC0EDA"/>
    <w:rsid w:val="00AC1407"/>
    <w:rsid w:val="00AC463D"/>
    <w:rsid w:val="00AC503F"/>
    <w:rsid w:val="00AC5AFC"/>
    <w:rsid w:val="00AD1593"/>
    <w:rsid w:val="00AD19E0"/>
    <w:rsid w:val="00AD4778"/>
    <w:rsid w:val="00AD7FD5"/>
    <w:rsid w:val="00AE6A4E"/>
    <w:rsid w:val="00AE7592"/>
    <w:rsid w:val="00AF09BC"/>
    <w:rsid w:val="00AF0D9B"/>
    <w:rsid w:val="00AF0DBC"/>
    <w:rsid w:val="00AF1B3E"/>
    <w:rsid w:val="00AF2226"/>
    <w:rsid w:val="00AF3B62"/>
    <w:rsid w:val="00AF4BD9"/>
    <w:rsid w:val="00AF6582"/>
    <w:rsid w:val="00AF6E82"/>
    <w:rsid w:val="00AF6F5F"/>
    <w:rsid w:val="00B025CC"/>
    <w:rsid w:val="00B03918"/>
    <w:rsid w:val="00B043BD"/>
    <w:rsid w:val="00B04C96"/>
    <w:rsid w:val="00B04EAB"/>
    <w:rsid w:val="00B057A8"/>
    <w:rsid w:val="00B104FE"/>
    <w:rsid w:val="00B1220F"/>
    <w:rsid w:val="00B122B3"/>
    <w:rsid w:val="00B219AE"/>
    <w:rsid w:val="00B21B25"/>
    <w:rsid w:val="00B22CA8"/>
    <w:rsid w:val="00B22E3A"/>
    <w:rsid w:val="00B23D1A"/>
    <w:rsid w:val="00B23E51"/>
    <w:rsid w:val="00B25E93"/>
    <w:rsid w:val="00B265BF"/>
    <w:rsid w:val="00B2720C"/>
    <w:rsid w:val="00B27925"/>
    <w:rsid w:val="00B27DD1"/>
    <w:rsid w:val="00B3089E"/>
    <w:rsid w:val="00B3369A"/>
    <w:rsid w:val="00B34334"/>
    <w:rsid w:val="00B35132"/>
    <w:rsid w:val="00B4300D"/>
    <w:rsid w:val="00B44321"/>
    <w:rsid w:val="00B4493A"/>
    <w:rsid w:val="00B472FD"/>
    <w:rsid w:val="00B51714"/>
    <w:rsid w:val="00B517EE"/>
    <w:rsid w:val="00B52589"/>
    <w:rsid w:val="00B52971"/>
    <w:rsid w:val="00B5373D"/>
    <w:rsid w:val="00B54B80"/>
    <w:rsid w:val="00B54E47"/>
    <w:rsid w:val="00B558F7"/>
    <w:rsid w:val="00B565AC"/>
    <w:rsid w:val="00B60E98"/>
    <w:rsid w:val="00B6130E"/>
    <w:rsid w:val="00B66002"/>
    <w:rsid w:val="00B66305"/>
    <w:rsid w:val="00B724A9"/>
    <w:rsid w:val="00B77AA9"/>
    <w:rsid w:val="00B82618"/>
    <w:rsid w:val="00B82BE5"/>
    <w:rsid w:val="00B839C7"/>
    <w:rsid w:val="00B85056"/>
    <w:rsid w:val="00B8539D"/>
    <w:rsid w:val="00B8772A"/>
    <w:rsid w:val="00B901AF"/>
    <w:rsid w:val="00B90AAB"/>
    <w:rsid w:val="00B91758"/>
    <w:rsid w:val="00B91D0C"/>
    <w:rsid w:val="00B92877"/>
    <w:rsid w:val="00B945A7"/>
    <w:rsid w:val="00BA0FDE"/>
    <w:rsid w:val="00BA1F95"/>
    <w:rsid w:val="00BA6851"/>
    <w:rsid w:val="00BA7192"/>
    <w:rsid w:val="00BA7AF8"/>
    <w:rsid w:val="00BB1446"/>
    <w:rsid w:val="00BB1846"/>
    <w:rsid w:val="00BB1B82"/>
    <w:rsid w:val="00BB1E88"/>
    <w:rsid w:val="00BB21FD"/>
    <w:rsid w:val="00BB2C0B"/>
    <w:rsid w:val="00BB2DA0"/>
    <w:rsid w:val="00BB2FCC"/>
    <w:rsid w:val="00BB2FF3"/>
    <w:rsid w:val="00BB7B44"/>
    <w:rsid w:val="00BC11B1"/>
    <w:rsid w:val="00BC1E0D"/>
    <w:rsid w:val="00BC2307"/>
    <w:rsid w:val="00BC25CA"/>
    <w:rsid w:val="00BC4918"/>
    <w:rsid w:val="00BC5C8D"/>
    <w:rsid w:val="00BC6EDE"/>
    <w:rsid w:val="00BC7E88"/>
    <w:rsid w:val="00BD1E48"/>
    <w:rsid w:val="00BD273E"/>
    <w:rsid w:val="00BD2AA3"/>
    <w:rsid w:val="00BD4A8D"/>
    <w:rsid w:val="00BD6274"/>
    <w:rsid w:val="00BD7DDF"/>
    <w:rsid w:val="00BE0F09"/>
    <w:rsid w:val="00BE171B"/>
    <w:rsid w:val="00BE1E9E"/>
    <w:rsid w:val="00BE3F89"/>
    <w:rsid w:val="00BE4F3D"/>
    <w:rsid w:val="00BE5ADD"/>
    <w:rsid w:val="00BE65C4"/>
    <w:rsid w:val="00BE76C5"/>
    <w:rsid w:val="00BF1333"/>
    <w:rsid w:val="00BF1D3F"/>
    <w:rsid w:val="00BF2A56"/>
    <w:rsid w:val="00BF2F42"/>
    <w:rsid w:val="00BF473F"/>
    <w:rsid w:val="00BF6FC0"/>
    <w:rsid w:val="00C01744"/>
    <w:rsid w:val="00C01F56"/>
    <w:rsid w:val="00C03714"/>
    <w:rsid w:val="00C0650C"/>
    <w:rsid w:val="00C06F8E"/>
    <w:rsid w:val="00C07E80"/>
    <w:rsid w:val="00C112D5"/>
    <w:rsid w:val="00C11618"/>
    <w:rsid w:val="00C122C9"/>
    <w:rsid w:val="00C15A28"/>
    <w:rsid w:val="00C17A08"/>
    <w:rsid w:val="00C17FFB"/>
    <w:rsid w:val="00C21B02"/>
    <w:rsid w:val="00C22C16"/>
    <w:rsid w:val="00C22C88"/>
    <w:rsid w:val="00C2304E"/>
    <w:rsid w:val="00C2373F"/>
    <w:rsid w:val="00C23D77"/>
    <w:rsid w:val="00C24E29"/>
    <w:rsid w:val="00C2556C"/>
    <w:rsid w:val="00C272F8"/>
    <w:rsid w:val="00C27B5A"/>
    <w:rsid w:val="00C33713"/>
    <w:rsid w:val="00C34263"/>
    <w:rsid w:val="00C34438"/>
    <w:rsid w:val="00C349A0"/>
    <w:rsid w:val="00C36FA0"/>
    <w:rsid w:val="00C40D64"/>
    <w:rsid w:val="00C41C5C"/>
    <w:rsid w:val="00C44710"/>
    <w:rsid w:val="00C45F05"/>
    <w:rsid w:val="00C4632E"/>
    <w:rsid w:val="00C511E6"/>
    <w:rsid w:val="00C51C73"/>
    <w:rsid w:val="00C52A53"/>
    <w:rsid w:val="00C544D8"/>
    <w:rsid w:val="00C54900"/>
    <w:rsid w:val="00C564DA"/>
    <w:rsid w:val="00C56C7C"/>
    <w:rsid w:val="00C56EC5"/>
    <w:rsid w:val="00C63396"/>
    <w:rsid w:val="00C64CF8"/>
    <w:rsid w:val="00C66D7B"/>
    <w:rsid w:val="00C701FE"/>
    <w:rsid w:val="00C70839"/>
    <w:rsid w:val="00C71D4C"/>
    <w:rsid w:val="00C7244B"/>
    <w:rsid w:val="00C74BA0"/>
    <w:rsid w:val="00C754FF"/>
    <w:rsid w:val="00C77D12"/>
    <w:rsid w:val="00C81777"/>
    <w:rsid w:val="00C84FE5"/>
    <w:rsid w:val="00C856C6"/>
    <w:rsid w:val="00C86201"/>
    <w:rsid w:val="00C86D97"/>
    <w:rsid w:val="00C912C8"/>
    <w:rsid w:val="00C91530"/>
    <w:rsid w:val="00C924D9"/>
    <w:rsid w:val="00C94650"/>
    <w:rsid w:val="00C9607E"/>
    <w:rsid w:val="00C96B0A"/>
    <w:rsid w:val="00CA0E40"/>
    <w:rsid w:val="00CA34FE"/>
    <w:rsid w:val="00CA42BC"/>
    <w:rsid w:val="00CA508D"/>
    <w:rsid w:val="00CA5255"/>
    <w:rsid w:val="00CA7DA8"/>
    <w:rsid w:val="00CB073A"/>
    <w:rsid w:val="00CB0DC6"/>
    <w:rsid w:val="00CB344F"/>
    <w:rsid w:val="00CB428C"/>
    <w:rsid w:val="00CB51D8"/>
    <w:rsid w:val="00CB58E0"/>
    <w:rsid w:val="00CB7744"/>
    <w:rsid w:val="00CB7B5A"/>
    <w:rsid w:val="00CB7C46"/>
    <w:rsid w:val="00CC0FBA"/>
    <w:rsid w:val="00CC15F9"/>
    <w:rsid w:val="00CC1DB4"/>
    <w:rsid w:val="00CC2CDA"/>
    <w:rsid w:val="00CC3945"/>
    <w:rsid w:val="00CC4489"/>
    <w:rsid w:val="00CC640E"/>
    <w:rsid w:val="00CD06AF"/>
    <w:rsid w:val="00CD0D15"/>
    <w:rsid w:val="00CD11D1"/>
    <w:rsid w:val="00CD2FBF"/>
    <w:rsid w:val="00CD3D4A"/>
    <w:rsid w:val="00CD47EA"/>
    <w:rsid w:val="00CE00E5"/>
    <w:rsid w:val="00CE32C9"/>
    <w:rsid w:val="00CE3E13"/>
    <w:rsid w:val="00CE44D7"/>
    <w:rsid w:val="00CE457B"/>
    <w:rsid w:val="00CE6DC3"/>
    <w:rsid w:val="00CF029E"/>
    <w:rsid w:val="00CF08F6"/>
    <w:rsid w:val="00CF2F45"/>
    <w:rsid w:val="00CF3CE1"/>
    <w:rsid w:val="00CF6184"/>
    <w:rsid w:val="00D00C74"/>
    <w:rsid w:val="00D028D6"/>
    <w:rsid w:val="00D04027"/>
    <w:rsid w:val="00D044F4"/>
    <w:rsid w:val="00D05926"/>
    <w:rsid w:val="00D0610C"/>
    <w:rsid w:val="00D11773"/>
    <w:rsid w:val="00D11B5B"/>
    <w:rsid w:val="00D11C5F"/>
    <w:rsid w:val="00D11FFB"/>
    <w:rsid w:val="00D12C1F"/>
    <w:rsid w:val="00D13891"/>
    <w:rsid w:val="00D14A72"/>
    <w:rsid w:val="00D15794"/>
    <w:rsid w:val="00D20648"/>
    <w:rsid w:val="00D20868"/>
    <w:rsid w:val="00D20B09"/>
    <w:rsid w:val="00D21D8C"/>
    <w:rsid w:val="00D21F4B"/>
    <w:rsid w:val="00D21FBB"/>
    <w:rsid w:val="00D22BE1"/>
    <w:rsid w:val="00D22F4D"/>
    <w:rsid w:val="00D23BA0"/>
    <w:rsid w:val="00D23E1D"/>
    <w:rsid w:val="00D26371"/>
    <w:rsid w:val="00D31028"/>
    <w:rsid w:val="00D3152E"/>
    <w:rsid w:val="00D3179F"/>
    <w:rsid w:val="00D3525B"/>
    <w:rsid w:val="00D40824"/>
    <w:rsid w:val="00D40B43"/>
    <w:rsid w:val="00D43296"/>
    <w:rsid w:val="00D43908"/>
    <w:rsid w:val="00D523D2"/>
    <w:rsid w:val="00D52ED1"/>
    <w:rsid w:val="00D56F59"/>
    <w:rsid w:val="00D6103D"/>
    <w:rsid w:val="00D64BEC"/>
    <w:rsid w:val="00D705FD"/>
    <w:rsid w:val="00D7098E"/>
    <w:rsid w:val="00D71D14"/>
    <w:rsid w:val="00D72EB7"/>
    <w:rsid w:val="00D7323B"/>
    <w:rsid w:val="00D73968"/>
    <w:rsid w:val="00D74132"/>
    <w:rsid w:val="00D74670"/>
    <w:rsid w:val="00D74D00"/>
    <w:rsid w:val="00D74F48"/>
    <w:rsid w:val="00D75BBC"/>
    <w:rsid w:val="00D76834"/>
    <w:rsid w:val="00D805B4"/>
    <w:rsid w:val="00D819D7"/>
    <w:rsid w:val="00D82DE7"/>
    <w:rsid w:val="00D8461E"/>
    <w:rsid w:val="00D9101B"/>
    <w:rsid w:val="00D9493C"/>
    <w:rsid w:val="00D94A6A"/>
    <w:rsid w:val="00D96C7E"/>
    <w:rsid w:val="00DA0D5F"/>
    <w:rsid w:val="00DA1C38"/>
    <w:rsid w:val="00DA3470"/>
    <w:rsid w:val="00DA3E0C"/>
    <w:rsid w:val="00DA4B00"/>
    <w:rsid w:val="00DA5261"/>
    <w:rsid w:val="00DA5A18"/>
    <w:rsid w:val="00DA5B33"/>
    <w:rsid w:val="00DA651E"/>
    <w:rsid w:val="00DA7C82"/>
    <w:rsid w:val="00DA7F3B"/>
    <w:rsid w:val="00DB06AF"/>
    <w:rsid w:val="00DB1ECD"/>
    <w:rsid w:val="00DB25AD"/>
    <w:rsid w:val="00DB39F6"/>
    <w:rsid w:val="00DC7069"/>
    <w:rsid w:val="00DC7C97"/>
    <w:rsid w:val="00DD08CD"/>
    <w:rsid w:val="00DD11D2"/>
    <w:rsid w:val="00DD3C36"/>
    <w:rsid w:val="00DD3D01"/>
    <w:rsid w:val="00DD3FD9"/>
    <w:rsid w:val="00DD5B98"/>
    <w:rsid w:val="00DD65CF"/>
    <w:rsid w:val="00DD7A81"/>
    <w:rsid w:val="00DE1A94"/>
    <w:rsid w:val="00DE3E56"/>
    <w:rsid w:val="00DE45CE"/>
    <w:rsid w:val="00DE48C8"/>
    <w:rsid w:val="00DE50C1"/>
    <w:rsid w:val="00DE59E3"/>
    <w:rsid w:val="00DE5ECF"/>
    <w:rsid w:val="00DE66C9"/>
    <w:rsid w:val="00DE682F"/>
    <w:rsid w:val="00DE73AB"/>
    <w:rsid w:val="00DE7C38"/>
    <w:rsid w:val="00DF0194"/>
    <w:rsid w:val="00DF0FA5"/>
    <w:rsid w:val="00DF6881"/>
    <w:rsid w:val="00DF7AFB"/>
    <w:rsid w:val="00E00100"/>
    <w:rsid w:val="00E00197"/>
    <w:rsid w:val="00E0025D"/>
    <w:rsid w:val="00E00B35"/>
    <w:rsid w:val="00E02460"/>
    <w:rsid w:val="00E0262F"/>
    <w:rsid w:val="00E032FC"/>
    <w:rsid w:val="00E03668"/>
    <w:rsid w:val="00E048A8"/>
    <w:rsid w:val="00E07A18"/>
    <w:rsid w:val="00E07BAF"/>
    <w:rsid w:val="00E12D70"/>
    <w:rsid w:val="00E12D98"/>
    <w:rsid w:val="00E21CE9"/>
    <w:rsid w:val="00E2309E"/>
    <w:rsid w:val="00E230ED"/>
    <w:rsid w:val="00E25A74"/>
    <w:rsid w:val="00E27D70"/>
    <w:rsid w:val="00E27D86"/>
    <w:rsid w:val="00E30AE2"/>
    <w:rsid w:val="00E31F4F"/>
    <w:rsid w:val="00E33258"/>
    <w:rsid w:val="00E33B16"/>
    <w:rsid w:val="00E33EA0"/>
    <w:rsid w:val="00E33FE7"/>
    <w:rsid w:val="00E34DAB"/>
    <w:rsid w:val="00E36B1A"/>
    <w:rsid w:val="00E40AD9"/>
    <w:rsid w:val="00E434BC"/>
    <w:rsid w:val="00E43DFB"/>
    <w:rsid w:val="00E46E44"/>
    <w:rsid w:val="00E516EC"/>
    <w:rsid w:val="00E5292F"/>
    <w:rsid w:val="00E52A06"/>
    <w:rsid w:val="00E5311A"/>
    <w:rsid w:val="00E54286"/>
    <w:rsid w:val="00E57937"/>
    <w:rsid w:val="00E5797A"/>
    <w:rsid w:val="00E60DB0"/>
    <w:rsid w:val="00E63675"/>
    <w:rsid w:val="00E63840"/>
    <w:rsid w:val="00E644BB"/>
    <w:rsid w:val="00E64BA3"/>
    <w:rsid w:val="00E65A01"/>
    <w:rsid w:val="00E65E2E"/>
    <w:rsid w:val="00E707C2"/>
    <w:rsid w:val="00E717CA"/>
    <w:rsid w:val="00E73165"/>
    <w:rsid w:val="00E7370A"/>
    <w:rsid w:val="00E73B2E"/>
    <w:rsid w:val="00E74E81"/>
    <w:rsid w:val="00E75486"/>
    <w:rsid w:val="00E77FEF"/>
    <w:rsid w:val="00E82C41"/>
    <w:rsid w:val="00E83755"/>
    <w:rsid w:val="00E8385D"/>
    <w:rsid w:val="00E86F98"/>
    <w:rsid w:val="00E873A5"/>
    <w:rsid w:val="00E87B90"/>
    <w:rsid w:val="00E933C8"/>
    <w:rsid w:val="00E9400A"/>
    <w:rsid w:val="00E94C90"/>
    <w:rsid w:val="00E9507D"/>
    <w:rsid w:val="00E959D0"/>
    <w:rsid w:val="00E966BB"/>
    <w:rsid w:val="00E97EC7"/>
    <w:rsid w:val="00EA094C"/>
    <w:rsid w:val="00EA1002"/>
    <w:rsid w:val="00EA2F86"/>
    <w:rsid w:val="00EA6269"/>
    <w:rsid w:val="00EA7E3A"/>
    <w:rsid w:val="00EB072C"/>
    <w:rsid w:val="00EB07BA"/>
    <w:rsid w:val="00EB15E4"/>
    <w:rsid w:val="00EB1F0E"/>
    <w:rsid w:val="00EB397D"/>
    <w:rsid w:val="00EB443A"/>
    <w:rsid w:val="00EB4A45"/>
    <w:rsid w:val="00EB55A9"/>
    <w:rsid w:val="00EB6BB8"/>
    <w:rsid w:val="00EB6CF4"/>
    <w:rsid w:val="00EC07C2"/>
    <w:rsid w:val="00EC1136"/>
    <w:rsid w:val="00EC1291"/>
    <w:rsid w:val="00EC1DB5"/>
    <w:rsid w:val="00EC6A3C"/>
    <w:rsid w:val="00EC7525"/>
    <w:rsid w:val="00ED0639"/>
    <w:rsid w:val="00ED19C8"/>
    <w:rsid w:val="00ED2C6F"/>
    <w:rsid w:val="00ED2F69"/>
    <w:rsid w:val="00ED3876"/>
    <w:rsid w:val="00ED6206"/>
    <w:rsid w:val="00ED721A"/>
    <w:rsid w:val="00ED7374"/>
    <w:rsid w:val="00EE17F2"/>
    <w:rsid w:val="00EE235D"/>
    <w:rsid w:val="00EE241D"/>
    <w:rsid w:val="00EE29AF"/>
    <w:rsid w:val="00EE2D06"/>
    <w:rsid w:val="00EE2ED8"/>
    <w:rsid w:val="00EE34E3"/>
    <w:rsid w:val="00EE6877"/>
    <w:rsid w:val="00EE68C4"/>
    <w:rsid w:val="00EE77DA"/>
    <w:rsid w:val="00EF07CF"/>
    <w:rsid w:val="00EF111C"/>
    <w:rsid w:val="00EF26DF"/>
    <w:rsid w:val="00EF4A04"/>
    <w:rsid w:val="00F002B5"/>
    <w:rsid w:val="00F03459"/>
    <w:rsid w:val="00F04E56"/>
    <w:rsid w:val="00F051E0"/>
    <w:rsid w:val="00F06553"/>
    <w:rsid w:val="00F10420"/>
    <w:rsid w:val="00F11E8D"/>
    <w:rsid w:val="00F12E70"/>
    <w:rsid w:val="00F12F88"/>
    <w:rsid w:val="00F13FFA"/>
    <w:rsid w:val="00F148F4"/>
    <w:rsid w:val="00F14DDD"/>
    <w:rsid w:val="00F16C63"/>
    <w:rsid w:val="00F207CA"/>
    <w:rsid w:val="00F21029"/>
    <w:rsid w:val="00F24A82"/>
    <w:rsid w:val="00F24D46"/>
    <w:rsid w:val="00F254AA"/>
    <w:rsid w:val="00F256A9"/>
    <w:rsid w:val="00F26BF8"/>
    <w:rsid w:val="00F3002D"/>
    <w:rsid w:val="00F30325"/>
    <w:rsid w:val="00F307B4"/>
    <w:rsid w:val="00F30E04"/>
    <w:rsid w:val="00F32A1F"/>
    <w:rsid w:val="00F33CAC"/>
    <w:rsid w:val="00F3671E"/>
    <w:rsid w:val="00F40682"/>
    <w:rsid w:val="00F40E26"/>
    <w:rsid w:val="00F4519A"/>
    <w:rsid w:val="00F47E2F"/>
    <w:rsid w:val="00F5273D"/>
    <w:rsid w:val="00F52B9F"/>
    <w:rsid w:val="00F5355F"/>
    <w:rsid w:val="00F539CE"/>
    <w:rsid w:val="00F55D5F"/>
    <w:rsid w:val="00F5743E"/>
    <w:rsid w:val="00F57920"/>
    <w:rsid w:val="00F601ED"/>
    <w:rsid w:val="00F630C5"/>
    <w:rsid w:val="00F63498"/>
    <w:rsid w:val="00F64242"/>
    <w:rsid w:val="00F64F4C"/>
    <w:rsid w:val="00F660EE"/>
    <w:rsid w:val="00F71842"/>
    <w:rsid w:val="00F744CF"/>
    <w:rsid w:val="00F75EA8"/>
    <w:rsid w:val="00F76911"/>
    <w:rsid w:val="00F76F32"/>
    <w:rsid w:val="00F80BE1"/>
    <w:rsid w:val="00F80EB8"/>
    <w:rsid w:val="00F81816"/>
    <w:rsid w:val="00F81A65"/>
    <w:rsid w:val="00F83966"/>
    <w:rsid w:val="00F869F9"/>
    <w:rsid w:val="00F91577"/>
    <w:rsid w:val="00F94241"/>
    <w:rsid w:val="00F95E9A"/>
    <w:rsid w:val="00FA0080"/>
    <w:rsid w:val="00FA0791"/>
    <w:rsid w:val="00FA0B51"/>
    <w:rsid w:val="00FA35E0"/>
    <w:rsid w:val="00FA5522"/>
    <w:rsid w:val="00FA5DDD"/>
    <w:rsid w:val="00FA7853"/>
    <w:rsid w:val="00FB0C03"/>
    <w:rsid w:val="00FB0EB3"/>
    <w:rsid w:val="00FB1D8D"/>
    <w:rsid w:val="00FB4655"/>
    <w:rsid w:val="00FB50F3"/>
    <w:rsid w:val="00FB578C"/>
    <w:rsid w:val="00FB7A38"/>
    <w:rsid w:val="00FB7B88"/>
    <w:rsid w:val="00FC2907"/>
    <w:rsid w:val="00FC2DCF"/>
    <w:rsid w:val="00FC4595"/>
    <w:rsid w:val="00FC5350"/>
    <w:rsid w:val="00FD1828"/>
    <w:rsid w:val="00FD4B7B"/>
    <w:rsid w:val="00FD5612"/>
    <w:rsid w:val="00FD6D8B"/>
    <w:rsid w:val="00FE010B"/>
    <w:rsid w:val="00FE06DE"/>
    <w:rsid w:val="00FE270A"/>
    <w:rsid w:val="00FE2D72"/>
    <w:rsid w:val="00FE3A41"/>
    <w:rsid w:val="00FE52F4"/>
    <w:rsid w:val="00FE7300"/>
    <w:rsid w:val="00FF067B"/>
    <w:rsid w:val="00FF2947"/>
    <w:rsid w:val="00FF527F"/>
    <w:rsid w:val="00FF62D0"/>
    <w:rsid w:val="0EB93A79"/>
    <w:rsid w:val="11172751"/>
    <w:rsid w:val="1700639D"/>
    <w:rsid w:val="2462308E"/>
    <w:rsid w:val="2A292170"/>
    <w:rsid w:val="2C524C42"/>
    <w:rsid w:val="31F438A5"/>
    <w:rsid w:val="41477DCF"/>
    <w:rsid w:val="45532F03"/>
    <w:rsid w:val="45D42200"/>
    <w:rsid w:val="5AE82167"/>
    <w:rsid w:val="61033494"/>
    <w:rsid w:val="64A419B2"/>
    <w:rsid w:val="6E4B0CCA"/>
    <w:rsid w:val="7AE721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 w:eastAsia="仿宋" w:hAnsi="仿宋"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4BB"/>
    <w:pPr>
      <w:widowControl w:val="0"/>
      <w:jc w:val="both"/>
    </w:pPr>
    <w:rPr>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644BB"/>
    <w:rPr>
      <w:sz w:val="18"/>
      <w:szCs w:val="18"/>
    </w:rPr>
  </w:style>
  <w:style w:type="paragraph" w:styleId="a4">
    <w:name w:val="footer"/>
    <w:basedOn w:val="a"/>
    <w:link w:val="Char0"/>
    <w:uiPriority w:val="99"/>
    <w:unhideWhenUsed/>
    <w:qFormat/>
    <w:rsid w:val="00E644B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644BB"/>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rsid w:val="00E644BB"/>
    <w:rPr>
      <w:rFonts w:ascii="Times New Roman" w:eastAsia="仿宋_GB2312" w:hAnsi="Times New Roman" w:cs="Times New Roman"/>
      <w:szCs w:val="20"/>
    </w:rPr>
  </w:style>
  <w:style w:type="table" w:styleId="a6">
    <w:name w:val="Table Grid"/>
    <w:basedOn w:val="a1"/>
    <w:uiPriority w:val="59"/>
    <w:qFormat/>
    <w:rsid w:val="00E644BB"/>
    <w:rPr>
      <w:rFonts w:asciiTheme="minorHAnsi" w:eastAsiaTheme="minorEastAsia" w:hAnsiTheme="minorHAnsi"/>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Strong"/>
    <w:basedOn w:val="a0"/>
    <w:uiPriority w:val="99"/>
    <w:qFormat/>
    <w:rsid w:val="00E644BB"/>
    <w:rPr>
      <w:rFonts w:cs="Times New Roman"/>
      <w:b/>
      <w:bCs/>
    </w:rPr>
  </w:style>
  <w:style w:type="character" w:customStyle="1" w:styleId="Char0">
    <w:name w:val="页脚 Char"/>
    <w:basedOn w:val="a0"/>
    <w:link w:val="a4"/>
    <w:uiPriority w:val="99"/>
    <w:qFormat/>
    <w:rsid w:val="00E644BB"/>
    <w:rPr>
      <w:sz w:val="18"/>
      <w:szCs w:val="18"/>
    </w:rPr>
  </w:style>
  <w:style w:type="paragraph" w:styleId="a8">
    <w:name w:val="No Spacing"/>
    <w:uiPriority w:val="1"/>
    <w:qFormat/>
    <w:rsid w:val="00E644BB"/>
    <w:pPr>
      <w:widowControl w:val="0"/>
      <w:jc w:val="both"/>
    </w:pPr>
    <w:rPr>
      <w:kern w:val="2"/>
      <w:sz w:val="32"/>
      <w:szCs w:val="32"/>
    </w:rPr>
  </w:style>
  <w:style w:type="paragraph" w:styleId="a9">
    <w:name w:val="List Paragraph"/>
    <w:basedOn w:val="a"/>
    <w:uiPriority w:val="34"/>
    <w:qFormat/>
    <w:rsid w:val="00E644BB"/>
    <w:pPr>
      <w:ind w:firstLineChars="200" w:firstLine="420"/>
    </w:pPr>
  </w:style>
  <w:style w:type="character" w:customStyle="1" w:styleId="Char1">
    <w:name w:val="页眉 Char"/>
    <w:basedOn w:val="a0"/>
    <w:link w:val="a5"/>
    <w:uiPriority w:val="99"/>
    <w:qFormat/>
    <w:rsid w:val="00E644BB"/>
    <w:rPr>
      <w:sz w:val="18"/>
      <w:szCs w:val="18"/>
    </w:rPr>
  </w:style>
  <w:style w:type="character" w:customStyle="1" w:styleId="Char">
    <w:name w:val="批注框文本 Char"/>
    <w:basedOn w:val="a0"/>
    <w:link w:val="a3"/>
    <w:uiPriority w:val="99"/>
    <w:semiHidden/>
    <w:qFormat/>
    <w:rsid w:val="00E644BB"/>
    <w:rPr>
      <w:sz w:val="18"/>
      <w:szCs w:val="18"/>
    </w:rPr>
  </w:style>
  <w:style w:type="paragraph" w:customStyle="1" w:styleId="Char1CharCharCharCharCharChar">
    <w:name w:val="Char1 Char Char Char Char Char Char"/>
    <w:basedOn w:val="a"/>
    <w:qFormat/>
    <w:rsid w:val="00E644BB"/>
    <w:rPr>
      <w:rFonts w:ascii="等线" w:eastAsia="等线" w:hAnsi="等线" w:cs="Times New Roman"/>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39"/>
    <customShpInfo spid="_x0000_s1040"/>
    <customShpInfo spid="_x0000_s1041"/>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815</Words>
  <Characters>4651</Characters>
  <Application>Microsoft Office Word</Application>
  <DocSecurity>0</DocSecurity>
  <Lines>38</Lines>
  <Paragraphs>10</Paragraphs>
  <ScaleCrop>false</ScaleCrop>
  <Company>www.deepin.net.cn</Company>
  <LinksUpToDate>false</LinksUpToDate>
  <CharactersWithSpaces>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益阳市市场监督管理局</dc:creator>
  <cp:lastModifiedBy>益阳市市场监督管理局</cp:lastModifiedBy>
  <cp:revision>47</cp:revision>
  <cp:lastPrinted>2021-04-30T02:29:00Z</cp:lastPrinted>
  <dcterms:created xsi:type="dcterms:W3CDTF">2021-04-27T11:34:00Z</dcterms:created>
  <dcterms:modified xsi:type="dcterms:W3CDTF">2021-05-06T06:52:00Z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771B3EAF693B4B919F81E4D436D7DA12</vt:lpwstr>
  </property>
</Properties>
</file>