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8FF" w:rsidRDefault="00B018FF" w:rsidP="00B018FF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B018FF">
        <w:rPr>
          <w:rFonts w:ascii="方正小标宋简体" w:eastAsia="方正小标宋简体" w:hint="eastAsia"/>
          <w:sz w:val="44"/>
          <w:szCs w:val="44"/>
        </w:rPr>
        <w:t>《湖南省科学技术行政处罚裁量权实施办法》和《湖南省科学技术行政处罚裁量权基准》政策解读</w:t>
      </w:r>
      <w:bookmarkEnd w:id="0"/>
    </w:p>
    <w:p w:rsidR="00B018FF" w:rsidRDefault="00B018FF" w:rsidP="00B018FF">
      <w:pPr>
        <w:spacing w:line="600" w:lineRule="exact"/>
        <w:jc w:val="center"/>
        <w:rPr>
          <w:rFonts w:ascii="方正仿宋简体" w:eastAsia="方正仿宋简体" w:hAnsi="方正仿宋简体"/>
          <w:sz w:val="32"/>
          <w:szCs w:val="32"/>
        </w:rPr>
      </w:pPr>
    </w:p>
    <w:p w:rsidR="00B018FF" w:rsidRDefault="00B018FF" w:rsidP="00B018FF">
      <w:pPr>
        <w:spacing w:line="600" w:lineRule="exact"/>
        <w:ind w:firstLine="645"/>
        <w:rPr>
          <w:rFonts w:ascii="方正仿宋简体" w:eastAsia="方正仿宋简体" w:hAnsi="方正仿宋简体"/>
          <w:sz w:val="32"/>
          <w:szCs w:val="32"/>
        </w:rPr>
      </w:pPr>
      <w:r w:rsidRPr="00B018FF">
        <w:rPr>
          <w:rFonts w:ascii="方正仿宋简体" w:eastAsia="方正仿宋简体" w:hAnsi="方正仿宋简体"/>
          <w:sz w:val="32"/>
          <w:szCs w:val="32"/>
        </w:rPr>
        <w:t>1.《实施办法》所指的行政处罚裁量权和基准是指哪些？</w:t>
      </w:r>
    </w:p>
    <w:p w:rsidR="00B018FF" w:rsidRDefault="00B018FF" w:rsidP="00B018FF">
      <w:pPr>
        <w:spacing w:line="600" w:lineRule="exact"/>
        <w:ind w:firstLine="645"/>
        <w:rPr>
          <w:rFonts w:ascii="方正仿宋简体" w:eastAsia="方正仿宋简体" w:hAnsi="方正仿宋简体"/>
          <w:sz w:val="32"/>
          <w:szCs w:val="32"/>
        </w:rPr>
      </w:pPr>
      <w:r w:rsidRPr="00B018FF">
        <w:rPr>
          <w:rFonts w:ascii="方正仿宋简体" w:eastAsia="方正仿宋简体" w:hAnsi="方正仿宋简体" w:hint="eastAsia"/>
          <w:sz w:val="32"/>
          <w:szCs w:val="32"/>
        </w:rPr>
        <w:t>本办法所称行政处罚裁量权，是指科技行政处罚实施机关依法行使行政处罚权时，在法律、法规和规章规定的范围内，根据立法宗旨和原则对实施行政处罚的种类、幅度等进行合理裁断、选择和适用的权力。</w:t>
      </w:r>
    </w:p>
    <w:p w:rsidR="00B018FF" w:rsidRDefault="00B018FF" w:rsidP="00B018FF">
      <w:pPr>
        <w:spacing w:line="600" w:lineRule="exact"/>
        <w:ind w:firstLine="645"/>
        <w:rPr>
          <w:rFonts w:ascii="方正仿宋简体" w:eastAsia="方正仿宋简体" w:hAnsi="方正仿宋简体"/>
          <w:sz w:val="32"/>
          <w:szCs w:val="32"/>
        </w:rPr>
      </w:pPr>
      <w:r w:rsidRPr="00B018FF">
        <w:rPr>
          <w:rFonts w:ascii="方正仿宋简体" w:eastAsia="方正仿宋简体" w:hAnsi="方正仿宋简体" w:hint="eastAsia"/>
          <w:sz w:val="32"/>
          <w:szCs w:val="32"/>
        </w:rPr>
        <w:t>本办法所称行政处罚裁量权基准，是指科技行政处罚实施机关依法行使行政处罚权时，在法律、法规和规章规定的范围内，综合考虑违法行为的事实、性质、情节以及所造成的社会危害程度等因素，据以确定是否实施处罚、处罚种类、幅度及其具体适用情形的具体规范。</w:t>
      </w:r>
    </w:p>
    <w:p w:rsidR="00B018FF" w:rsidRDefault="00B018FF" w:rsidP="00B018FF">
      <w:pPr>
        <w:spacing w:line="600" w:lineRule="exact"/>
        <w:ind w:firstLine="645"/>
        <w:rPr>
          <w:rFonts w:ascii="方正仿宋简体" w:eastAsia="方正仿宋简体" w:hAnsi="方正仿宋简体"/>
          <w:sz w:val="32"/>
          <w:szCs w:val="32"/>
        </w:rPr>
      </w:pPr>
      <w:r w:rsidRPr="00B018FF">
        <w:rPr>
          <w:rFonts w:ascii="方正仿宋简体" w:eastAsia="方正仿宋简体" w:hAnsi="方正仿宋简体"/>
          <w:sz w:val="32"/>
          <w:szCs w:val="32"/>
        </w:rPr>
        <w:t>2.《实施办法》的主要内容</w:t>
      </w:r>
    </w:p>
    <w:p w:rsidR="00B018FF" w:rsidRDefault="00B018FF" w:rsidP="00B018FF">
      <w:pPr>
        <w:spacing w:line="600" w:lineRule="exact"/>
        <w:ind w:firstLine="645"/>
        <w:rPr>
          <w:rFonts w:ascii="方正仿宋简体" w:eastAsia="方正仿宋简体" w:hAnsi="方正仿宋简体"/>
          <w:sz w:val="32"/>
          <w:szCs w:val="32"/>
        </w:rPr>
      </w:pPr>
      <w:r w:rsidRPr="00B018FF">
        <w:rPr>
          <w:rFonts w:ascii="方正仿宋简体" w:eastAsia="方正仿宋简体" w:hAnsi="方正仿宋简体" w:hint="eastAsia"/>
          <w:sz w:val="32"/>
          <w:szCs w:val="32"/>
        </w:rPr>
        <w:t>《实施办法》共</w:t>
      </w:r>
      <w:r w:rsidRPr="00B018FF">
        <w:rPr>
          <w:rFonts w:ascii="方正仿宋简体" w:eastAsia="方正仿宋简体" w:hAnsi="方正仿宋简体"/>
          <w:sz w:val="32"/>
          <w:szCs w:val="32"/>
        </w:rPr>
        <w:t>14条，是《基准》的操作手册。《实施办法》明确了适用范围、行使原则、遵循要求、综合考虑因素、公正处理原则以及不予处罚、减轻处罚、从轻处罚、从重处罚情形等内容。</w:t>
      </w:r>
    </w:p>
    <w:p w:rsidR="00B018FF" w:rsidRDefault="00B018FF" w:rsidP="00B018FF">
      <w:pPr>
        <w:spacing w:line="600" w:lineRule="exact"/>
        <w:ind w:firstLine="645"/>
        <w:rPr>
          <w:rFonts w:ascii="方正仿宋简体" w:eastAsia="方正仿宋简体" w:hAnsi="方正仿宋简体"/>
          <w:sz w:val="32"/>
          <w:szCs w:val="32"/>
        </w:rPr>
      </w:pPr>
      <w:r w:rsidRPr="00B018FF">
        <w:rPr>
          <w:rFonts w:ascii="方正仿宋简体" w:eastAsia="方正仿宋简体" w:hAnsi="方正仿宋简体"/>
          <w:sz w:val="32"/>
          <w:szCs w:val="32"/>
        </w:rPr>
        <w:t>3.《基准》的主要内容</w:t>
      </w:r>
    </w:p>
    <w:p w:rsidR="00B018FF" w:rsidRDefault="00B018FF" w:rsidP="00B018FF">
      <w:pPr>
        <w:spacing w:line="600" w:lineRule="exact"/>
        <w:ind w:firstLine="645"/>
        <w:rPr>
          <w:rFonts w:ascii="方正仿宋简体" w:eastAsia="方正仿宋简体" w:hAnsi="方正仿宋简体"/>
          <w:sz w:val="32"/>
          <w:szCs w:val="32"/>
        </w:rPr>
      </w:pPr>
      <w:r w:rsidRPr="00B018FF">
        <w:rPr>
          <w:rFonts w:ascii="方正仿宋简体" w:eastAsia="方正仿宋简体" w:hAnsi="方正仿宋简体" w:hint="eastAsia"/>
          <w:sz w:val="32"/>
          <w:szCs w:val="32"/>
        </w:rPr>
        <w:t>《基准》从违法行为的发生频次、违法所得收益数额和危害后果等方面区分违法情节，按照显著轻微、轻微、一般违法、严重违法</w:t>
      </w:r>
      <w:r w:rsidRPr="00B018FF">
        <w:rPr>
          <w:rFonts w:ascii="方正仿宋简体" w:eastAsia="方正仿宋简体" w:hAnsi="方正仿宋简体"/>
          <w:sz w:val="32"/>
          <w:szCs w:val="32"/>
        </w:rPr>
        <w:t>4个阶次对10个科技行政处罚事项进行了</w:t>
      </w:r>
      <w:r w:rsidRPr="00B018FF">
        <w:rPr>
          <w:rFonts w:ascii="方正仿宋简体" w:eastAsia="方正仿宋简体" w:hAnsi="方正仿宋简体"/>
          <w:sz w:val="32"/>
          <w:szCs w:val="32"/>
        </w:rPr>
        <w:lastRenderedPageBreak/>
        <w:t>细化、量化。</w:t>
      </w:r>
    </w:p>
    <w:p w:rsidR="00B018FF" w:rsidRDefault="00B018FF" w:rsidP="00B018FF">
      <w:pPr>
        <w:spacing w:line="600" w:lineRule="exact"/>
        <w:ind w:firstLine="645"/>
        <w:rPr>
          <w:rFonts w:ascii="方正仿宋简体" w:eastAsia="方正仿宋简体" w:hAnsi="方正仿宋简体"/>
          <w:sz w:val="32"/>
          <w:szCs w:val="32"/>
        </w:rPr>
      </w:pPr>
      <w:r w:rsidRPr="00B018FF">
        <w:rPr>
          <w:rFonts w:ascii="方正仿宋简体" w:eastAsia="方正仿宋简体" w:hAnsi="方正仿宋简体"/>
          <w:sz w:val="32"/>
          <w:szCs w:val="32"/>
        </w:rPr>
        <w:t>4.关于适用范围、责任主体</w:t>
      </w:r>
    </w:p>
    <w:p w:rsidR="00B018FF" w:rsidRDefault="00B018FF" w:rsidP="00B018FF">
      <w:pPr>
        <w:spacing w:line="600" w:lineRule="exact"/>
        <w:ind w:firstLine="645"/>
        <w:rPr>
          <w:rFonts w:ascii="方正仿宋简体" w:eastAsia="方正仿宋简体" w:hAnsi="方正仿宋简体"/>
          <w:sz w:val="32"/>
          <w:szCs w:val="32"/>
        </w:rPr>
      </w:pPr>
      <w:r w:rsidRPr="00B018FF">
        <w:rPr>
          <w:rFonts w:ascii="方正仿宋简体" w:eastAsia="方正仿宋简体" w:hAnsi="方正仿宋简体" w:hint="eastAsia"/>
          <w:sz w:val="32"/>
          <w:szCs w:val="32"/>
        </w:rPr>
        <w:t>本省各级科技行政主管部门实施科技相关行政处罚，适用本实施办法和基准。</w:t>
      </w:r>
    </w:p>
    <w:p w:rsidR="00B018FF" w:rsidRDefault="00B018FF" w:rsidP="00B018FF">
      <w:pPr>
        <w:spacing w:line="600" w:lineRule="exact"/>
        <w:ind w:firstLine="645"/>
        <w:rPr>
          <w:rFonts w:ascii="方正仿宋简体" w:eastAsia="方正仿宋简体" w:hAnsi="方正仿宋简体"/>
          <w:sz w:val="32"/>
          <w:szCs w:val="32"/>
        </w:rPr>
      </w:pPr>
      <w:r w:rsidRPr="00B018FF">
        <w:rPr>
          <w:rFonts w:ascii="方正仿宋简体" w:eastAsia="方正仿宋简体" w:hAnsi="方正仿宋简体"/>
          <w:sz w:val="32"/>
          <w:szCs w:val="32"/>
        </w:rPr>
        <w:t>5.关于遵循的原则</w:t>
      </w:r>
    </w:p>
    <w:p w:rsidR="00B018FF" w:rsidRDefault="00B018FF" w:rsidP="00B018FF">
      <w:pPr>
        <w:spacing w:line="600" w:lineRule="exact"/>
        <w:ind w:firstLine="645"/>
        <w:rPr>
          <w:rFonts w:ascii="方正仿宋简体" w:eastAsia="方正仿宋简体" w:hAnsi="方正仿宋简体"/>
          <w:sz w:val="32"/>
          <w:szCs w:val="32"/>
        </w:rPr>
      </w:pPr>
      <w:r w:rsidRPr="00B018FF">
        <w:rPr>
          <w:rFonts w:ascii="方正仿宋简体" w:eastAsia="方正仿宋简体" w:hAnsi="方正仿宋简体" w:hint="eastAsia"/>
          <w:sz w:val="32"/>
          <w:szCs w:val="32"/>
        </w:rPr>
        <w:t>根据有关规定，结合我省科技创新发展实际，应遵循</w:t>
      </w:r>
      <w:r w:rsidRPr="00B018FF">
        <w:rPr>
          <w:rFonts w:ascii="方正仿宋简体" w:eastAsia="方正仿宋简体" w:hAnsi="方正仿宋简体"/>
          <w:sz w:val="32"/>
          <w:szCs w:val="32"/>
        </w:rPr>
        <w:t>6 项原则：一是处罚法定原则；二是过</w:t>
      </w:r>
      <w:proofErr w:type="gramStart"/>
      <w:r w:rsidRPr="00B018FF">
        <w:rPr>
          <w:rFonts w:ascii="方正仿宋简体" w:eastAsia="方正仿宋简体" w:hAnsi="方正仿宋简体"/>
          <w:sz w:val="32"/>
          <w:szCs w:val="32"/>
        </w:rPr>
        <w:t>罚相当</w:t>
      </w:r>
      <w:proofErr w:type="gramEnd"/>
      <w:r w:rsidRPr="00B018FF">
        <w:rPr>
          <w:rFonts w:ascii="方正仿宋简体" w:eastAsia="方正仿宋简体" w:hAnsi="方正仿宋简体"/>
          <w:sz w:val="32"/>
          <w:szCs w:val="32"/>
        </w:rPr>
        <w:t>原则；三是公平、公正原则；四是教育与处罚相结合、教育先行原则；五是程序正当原则；六是综合裁量原则。</w:t>
      </w:r>
    </w:p>
    <w:p w:rsidR="00B018FF" w:rsidRDefault="00B018FF" w:rsidP="00B018FF">
      <w:pPr>
        <w:spacing w:line="600" w:lineRule="exact"/>
        <w:ind w:firstLine="645"/>
        <w:rPr>
          <w:rFonts w:ascii="方正仿宋简体" w:eastAsia="方正仿宋简体" w:hAnsi="方正仿宋简体"/>
          <w:sz w:val="32"/>
          <w:szCs w:val="32"/>
        </w:rPr>
      </w:pPr>
      <w:r w:rsidRPr="00B018FF">
        <w:rPr>
          <w:rFonts w:ascii="方正仿宋简体" w:eastAsia="方正仿宋简体" w:hAnsi="方正仿宋简体"/>
          <w:sz w:val="32"/>
          <w:szCs w:val="32"/>
        </w:rPr>
        <w:t>6.关于有效期和施行时间</w:t>
      </w:r>
    </w:p>
    <w:p w:rsidR="00B018FF" w:rsidRPr="00B018FF" w:rsidRDefault="00B018FF" w:rsidP="00B018FF">
      <w:pPr>
        <w:spacing w:line="600" w:lineRule="exact"/>
        <w:ind w:firstLine="645"/>
        <w:rPr>
          <w:rFonts w:ascii="方正仿宋简体" w:eastAsia="方正仿宋简体" w:hAnsi="方正仿宋简体" w:hint="eastAsia"/>
          <w:sz w:val="32"/>
          <w:szCs w:val="32"/>
        </w:rPr>
      </w:pPr>
      <w:r w:rsidRPr="00B018FF">
        <w:rPr>
          <w:rFonts w:ascii="方正仿宋简体" w:eastAsia="方正仿宋简体" w:hAnsi="方正仿宋简体" w:hint="eastAsia"/>
          <w:sz w:val="32"/>
          <w:szCs w:val="32"/>
        </w:rPr>
        <w:t>为及时贯彻落实《中华人民共和国行政处罚法》等相关法律、法规和规章精神，自</w:t>
      </w:r>
      <w:r w:rsidRPr="00B018FF">
        <w:rPr>
          <w:rFonts w:ascii="方正仿宋简体" w:eastAsia="方正仿宋简体" w:hAnsi="方正仿宋简体"/>
          <w:sz w:val="32"/>
          <w:szCs w:val="32"/>
        </w:rPr>
        <w:t>2021年12月24日起施行，文件有效期5年。</w:t>
      </w:r>
    </w:p>
    <w:sectPr w:rsidR="00B018FF" w:rsidRPr="00B01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8FF"/>
    <w:rsid w:val="00B0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65432"/>
  <w15:chartTrackingRefBased/>
  <w15:docId w15:val="{1B5DDCC5-15BF-4531-A594-80B9EB9B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7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2024-01-09T07:55:00Z</dcterms:created>
  <dcterms:modified xsi:type="dcterms:W3CDTF">2024-01-09T07:57:00Z</dcterms:modified>
</cp:coreProperties>
</file>