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B4" w:rsidRDefault="000E03B4">
      <w:pPr>
        <w:widowControl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0E03B4" w:rsidRDefault="000E03B4">
      <w:pPr>
        <w:widowControl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</w:p>
    <w:p w:rsidR="000E03B4" w:rsidRDefault="00DE4636">
      <w:pPr>
        <w:widowControl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ascii="宋体" w:hAnsi="宋体" w:cs="黑体" w:hint="eastAsia"/>
          <w:color w:val="000000"/>
          <w:kern w:val="0"/>
          <w:sz w:val="32"/>
          <w:szCs w:val="32"/>
        </w:rPr>
        <w:t>附件1：</w:t>
      </w:r>
    </w:p>
    <w:p w:rsidR="000E03B4" w:rsidRDefault="00DE4636">
      <w:pPr>
        <w:spacing w:line="600" w:lineRule="exact"/>
        <w:ind w:firstLineChars="200" w:firstLine="880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color w:val="000000"/>
          <w:kern w:val="0"/>
          <w:sz w:val="44"/>
          <w:szCs w:val="44"/>
        </w:rPr>
        <w:t>益阳市科学信息研究所</w:t>
      </w:r>
    </w:p>
    <w:p w:rsidR="000E03B4" w:rsidRDefault="00DE4636">
      <w:pPr>
        <w:spacing w:line="600" w:lineRule="exact"/>
        <w:ind w:left="640"/>
        <w:jc w:val="left"/>
        <w:rPr>
          <w:rFonts w:ascii="方正小标宋简体" w:eastAsia="方正小标宋简体" w:hAnsi="宋体" w:cs="黑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bCs/>
          <w:color w:val="000000"/>
          <w:kern w:val="0"/>
          <w:sz w:val="44"/>
          <w:szCs w:val="44"/>
        </w:rPr>
        <w:t>2020年度部门整体支出绩效评价报告</w:t>
      </w:r>
    </w:p>
    <w:p w:rsidR="000E03B4" w:rsidRDefault="000E03B4">
      <w:pPr>
        <w:spacing w:line="600" w:lineRule="exact"/>
        <w:ind w:left="640"/>
        <w:jc w:val="left"/>
        <w:rPr>
          <w:rFonts w:ascii="方正小标宋简体" w:eastAsia="方正小标宋简体" w:hAnsi="宋体" w:cs="黑体"/>
          <w:bCs/>
          <w:color w:val="000000"/>
          <w:kern w:val="0"/>
          <w:sz w:val="44"/>
          <w:szCs w:val="44"/>
        </w:rPr>
      </w:pPr>
    </w:p>
    <w:p w:rsidR="000E03B4" w:rsidRDefault="00DE4636">
      <w:pPr>
        <w:spacing w:line="600" w:lineRule="exact"/>
        <w:ind w:firstLine="640"/>
        <w:jc w:val="left"/>
        <w:rPr>
          <w:rFonts w:ascii="仿宋_GB2312" w:eastAsia="仿宋_GB2312" w:hAnsi="楷体" w:cs="楷体"/>
          <w:sz w:val="32"/>
        </w:rPr>
      </w:pPr>
      <w:r>
        <w:rPr>
          <w:rFonts w:ascii="仿宋_GB2312" w:eastAsia="仿宋_GB2312" w:hAnsi="楷体" w:cs="楷体" w:hint="eastAsia"/>
          <w:sz w:val="32"/>
        </w:rPr>
        <w:t>根据《益阳市财政局关于做好2020年预算绩效自评工作的通知》的文件精神，我</w:t>
      </w:r>
      <w:r w:rsidR="00F771EF">
        <w:rPr>
          <w:rFonts w:ascii="仿宋_GB2312" w:eastAsia="仿宋_GB2312" w:hAnsi="楷体" w:cs="楷体" w:hint="eastAsia"/>
          <w:sz w:val="32"/>
        </w:rPr>
        <w:t>所</w:t>
      </w:r>
      <w:r>
        <w:rPr>
          <w:rFonts w:ascii="仿宋_GB2312" w:eastAsia="仿宋_GB2312" w:hAnsi="楷体" w:cs="楷体" w:hint="eastAsia"/>
          <w:sz w:val="32"/>
        </w:rPr>
        <w:t>对该项工作高度重视，立即成立绩效评价小组，开展2020年度的预算绩效评价工作，这项工作的开展主要包括以下几个方面：</w:t>
      </w:r>
    </w:p>
    <w:p w:rsidR="000E03B4" w:rsidRDefault="00DE4636">
      <w:pPr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1、核实数据。对2020年度部门整体支出数据的准确性、真实性进行核实，并进行分析。</w:t>
      </w:r>
    </w:p>
    <w:p w:rsidR="000E03B4" w:rsidRDefault="00DE4636">
      <w:pPr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2、查阅资料。查阅2020年度预算安排、预算追加、资金管理、经费支出、资产管理等相关文件资料和财务凭证。</w:t>
      </w:r>
    </w:p>
    <w:p w:rsidR="000E03B4" w:rsidRDefault="00DE4636">
      <w:pPr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3、实地查看。现场查看实物资产等。</w:t>
      </w:r>
    </w:p>
    <w:p w:rsidR="000E03B4" w:rsidRDefault="00DE4636">
      <w:pPr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4、归纳汇总。对提供的材料及自评报告，结合现场评价情况进行综合分析、归纳汇总。</w:t>
      </w:r>
    </w:p>
    <w:p w:rsidR="000E03B4" w:rsidRDefault="00DE4636">
      <w:pPr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5、</w:t>
      </w:r>
      <w:proofErr w:type="gramStart"/>
      <w:r>
        <w:rPr>
          <w:rFonts w:ascii="仿宋" w:eastAsia="仿宋" w:hAnsi="仿宋" w:cs="仿宋" w:hint="eastAsia"/>
          <w:sz w:val="32"/>
        </w:rPr>
        <w:t>评价组</w:t>
      </w:r>
      <w:proofErr w:type="gramEnd"/>
      <w:r>
        <w:rPr>
          <w:rFonts w:ascii="仿宋" w:eastAsia="仿宋" w:hAnsi="仿宋" w:cs="仿宋" w:hint="eastAsia"/>
          <w:sz w:val="32"/>
        </w:rPr>
        <w:t>对各项评价指标进行分析讨论。</w:t>
      </w:r>
    </w:p>
    <w:p w:rsidR="000E03B4" w:rsidRDefault="00DE4636">
      <w:pPr>
        <w:ind w:firstLine="640"/>
        <w:jc w:val="left"/>
        <w:rPr>
          <w:rFonts w:ascii="仿宋_GB2312" w:eastAsia="仿宋_GB2312" w:hAnsi="楷体" w:cs="楷体"/>
          <w:sz w:val="32"/>
        </w:rPr>
      </w:pPr>
      <w:r>
        <w:rPr>
          <w:rFonts w:ascii="仿宋_GB2312" w:eastAsia="仿宋_GB2312" w:hAnsi="楷体" w:cs="楷体" w:hint="eastAsia"/>
          <w:sz w:val="32"/>
        </w:rPr>
        <w:t>6、形成绩效评价报告。</w:t>
      </w:r>
    </w:p>
    <w:p w:rsidR="000E03B4" w:rsidRDefault="00DE4636">
      <w:pPr>
        <w:ind w:firstLine="640"/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（二）部门决算中部门整体支出绩效自评结果 。</w:t>
      </w:r>
    </w:p>
    <w:p w:rsidR="000E03B4" w:rsidRDefault="00DE4636">
      <w:pPr>
        <w:autoSpaceDN w:val="0"/>
        <w:spacing w:line="360" w:lineRule="auto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根据绩效评价指标体系和绩效检查情况，被评为“良好”等级。主要绩效表现在以下几个方面：</w:t>
      </w:r>
    </w:p>
    <w:p w:rsidR="000E03B4" w:rsidRDefault="00DE4636">
      <w:pPr>
        <w:widowControl/>
        <w:topLinePunct/>
        <w:spacing w:line="600" w:lineRule="exact"/>
        <w:ind w:leftChars="9" w:left="19" w:firstLineChars="194" w:firstLine="62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</w:rPr>
        <w:lastRenderedPageBreak/>
        <w:t>1.科技文献资源收集：今年共引进科技文献数据</w:t>
      </w:r>
      <w:r>
        <w:rPr>
          <w:rFonts w:ascii="仿宋" w:eastAsia="仿宋" w:hAnsi="仿宋" w:cs="仿宋" w:hint="eastAsia"/>
          <w:sz w:val="32"/>
          <w:szCs w:val="32"/>
        </w:rPr>
        <w:t>逾1.4亿篇</w:t>
      </w:r>
      <w:r>
        <w:rPr>
          <w:rFonts w:ascii="仿宋_GB2312" w:eastAsia="仿宋_GB2312" w:hAnsi="楷体" w:cs="楷体" w:hint="eastAsia"/>
          <w:sz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购买知网数据库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，无偿开放给我市科技型中小企业、高新技术企业和科研机构院所使用，为企业新技术、新产品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研发全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流程提供科技文献保障。</w:t>
      </w:r>
    </w:p>
    <w:p w:rsidR="000E03B4" w:rsidRDefault="00DE4636" w:rsidP="00F771EF">
      <w:pPr>
        <w:ind w:firstLineChars="100" w:firstLine="320"/>
        <w:jc w:val="left"/>
        <w:rPr>
          <w:rFonts w:ascii="仿宋_GB2312" w:eastAsia="仿宋_GB2312" w:hAnsi="楷体" w:cs="楷体"/>
          <w:sz w:val="32"/>
        </w:rPr>
      </w:pPr>
      <w:r>
        <w:rPr>
          <w:rFonts w:ascii="仿宋_GB2312" w:eastAsia="仿宋_GB2312" w:hAnsi="楷体" w:cs="楷体" w:hint="eastAsia"/>
          <w:sz w:val="32"/>
        </w:rPr>
        <w:t xml:space="preserve"> 2.查新服务：全年共为企业、个人和院校出具科技查新报告13项。通过查新，为委托查新单位及个人的新产品开发、新技术研发、成果评价、省市科技进步奖申报等内容的独创性、先进性和新颖性提供了科学有效的决策依据。</w:t>
      </w:r>
    </w:p>
    <w:p w:rsidR="000E03B4" w:rsidRDefault="00DE4636" w:rsidP="00F771EF">
      <w:pPr>
        <w:ind w:firstLineChars="200" w:firstLine="640"/>
        <w:jc w:val="left"/>
        <w:rPr>
          <w:rFonts w:ascii="仿宋_GB2312" w:eastAsia="仿宋_GB2312" w:hAnsi="楷体" w:cs="楷体"/>
          <w:sz w:val="32"/>
        </w:rPr>
      </w:pPr>
      <w:r>
        <w:rPr>
          <w:rFonts w:ascii="仿宋_GB2312" w:eastAsia="仿宋_GB2312" w:hAnsi="楷体" w:cs="楷体" w:hint="eastAsia"/>
          <w:sz w:val="32"/>
        </w:rPr>
        <w:t>3. 搭建</w:t>
      </w:r>
      <w:r>
        <w:rPr>
          <w:rFonts w:hint="eastAsia"/>
        </w:rPr>
        <w:t xml:space="preserve"> </w:t>
      </w:r>
      <w:r>
        <w:rPr>
          <w:rFonts w:ascii="仿宋_GB2312" w:eastAsia="仿宋_GB2312" w:hAnsi="楷体" w:cs="楷体" w:hint="eastAsia"/>
          <w:sz w:val="32"/>
        </w:rPr>
        <w:t>益阳市科技信息共享服务平台。平台引进</w:t>
      </w:r>
      <w:proofErr w:type="gramStart"/>
      <w:r>
        <w:rPr>
          <w:rFonts w:ascii="仿宋_GB2312" w:eastAsia="仿宋_GB2312" w:hAnsi="楷体" w:cs="楷体" w:hint="eastAsia"/>
          <w:sz w:val="32"/>
        </w:rPr>
        <w:t>知网数据</w:t>
      </w:r>
      <w:proofErr w:type="gramEnd"/>
      <w:r>
        <w:rPr>
          <w:rFonts w:ascii="仿宋_GB2312" w:eastAsia="仿宋_GB2312" w:hAnsi="楷体" w:cs="楷体" w:hint="eastAsia"/>
          <w:sz w:val="32"/>
        </w:rPr>
        <w:t>资源并搭建了特色产业资源栏目，无偿为全市383家企业事业单位、科研院所和科技服务机构提供科技文献资源共享服务，平台累计资源访问使用量累计达109万余次，用户下载使用科技资源文献14027篇，涵盖工、农、经济管理和医药等众多领域</w:t>
      </w:r>
    </w:p>
    <w:p w:rsidR="000E03B4" w:rsidRDefault="00DE4636">
      <w:pPr>
        <w:spacing w:line="600" w:lineRule="exact"/>
        <w:ind w:firstLine="640"/>
        <w:jc w:val="left"/>
        <w:rPr>
          <w:rFonts w:ascii="仿宋_GB2312" w:eastAsia="仿宋_GB2312" w:hAnsi="楷体" w:cs="楷体"/>
          <w:sz w:val="32"/>
        </w:rPr>
      </w:pPr>
      <w:r>
        <w:rPr>
          <w:rFonts w:ascii="楷体" w:eastAsia="楷体" w:hAnsi="楷体" w:cs="楷体"/>
          <w:sz w:val="32"/>
        </w:rPr>
        <w:t>（</w:t>
      </w:r>
      <w:r>
        <w:rPr>
          <w:rFonts w:ascii="楷体" w:eastAsia="楷体" w:hAnsi="楷体" w:cs="楷体" w:hint="eastAsia"/>
          <w:sz w:val="32"/>
        </w:rPr>
        <w:t>三</w:t>
      </w:r>
      <w:r>
        <w:rPr>
          <w:rFonts w:ascii="楷体" w:eastAsia="楷体" w:hAnsi="楷体" w:cs="楷体"/>
          <w:sz w:val="32"/>
        </w:rPr>
        <w:t>）</w:t>
      </w:r>
      <w:r>
        <w:rPr>
          <w:rFonts w:ascii="楷体" w:eastAsia="楷体" w:hAnsi="楷体" w:cs="楷体" w:hint="eastAsia"/>
          <w:sz w:val="32"/>
        </w:rPr>
        <w:t>预算绩效情况的说明</w:t>
      </w:r>
      <w:r>
        <w:rPr>
          <w:rFonts w:ascii="楷体" w:eastAsia="楷体" w:hAnsi="楷体" w:cs="楷体"/>
          <w:sz w:val="32"/>
        </w:rPr>
        <w:t>。</w:t>
      </w:r>
      <w:r>
        <w:rPr>
          <w:rFonts w:ascii="仿宋_GB2312" w:eastAsia="仿宋_GB2312" w:hAnsi="楷体" w:cs="楷体" w:hint="eastAsia"/>
          <w:sz w:val="32"/>
        </w:rPr>
        <w:t>2020年科技信息研究所部门预算实际到位资金222.69万元，实际支出205.57万元，资金使用率92.31%。</w:t>
      </w:r>
    </w:p>
    <w:p w:rsidR="000E03B4" w:rsidRDefault="000E03B4">
      <w:pPr>
        <w:spacing w:line="600" w:lineRule="exact"/>
        <w:ind w:left="640"/>
        <w:jc w:val="left"/>
        <w:rPr>
          <w:rFonts w:ascii="方正小标宋简体" w:eastAsia="方正小标宋简体" w:hAnsi="宋体" w:cs="黑体"/>
          <w:bCs/>
          <w:color w:val="000000"/>
          <w:kern w:val="0"/>
          <w:sz w:val="44"/>
          <w:szCs w:val="44"/>
        </w:rPr>
      </w:pPr>
    </w:p>
    <w:sectPr w:rsidR="000E03B4">
      <w:head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BCF" w:rsidRDefault="00460BCF">
      <w:r>
        <w:separator/>
      </w:r>
    </w:p>
  </w:endnote>
  <w:endnote w:type="continuationSeparator" w:id="0">
    <w:p w:rsidR="00460BCF" w:rsidRDefault="0046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BCF" w:rsidRDefault="00460BCF">
      <w:r>
        <w:separator/>
      </w:r>
    </w:p>
  </w:footnote>
  <w:footnote w:type="continuationSeparator" w:id="0">
    <w:p w:rsidR="00460BCF" w:rsidRDefault="0046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B4" w:rsidRDefault="000E03B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25"/>
    <w:rsid w:val="00022F24"/>
    <w:rsid w:val="000452DB"/>
    <w:rsid w:val="000B4893"/>
    <w:rsid w:val="000B56F7"/>
    <w:rsid w:val="000E03B4"/>
    <w:rsid w:val="000E1DA1"/>
    <w:rsid w:val="0010040A"/>
    <w:rsid w:val="0011267F"/>
    <w:rsid w:val="001352FB"/>
    <w:rsid w:val="00144D50"/>
    <w:rsid w:val="0018498B"/>
    <w:rsid w:val="001F2EC1"/>
    <w:rsid w:val="00230BFC"/>
    <w:rsid w:val="0025703E"/>
    <w:rsid w:val="002604D2"/>
    <w:rsid w:val="00272E5A"/>
    <w:rsid w:val="002B38D3"/>
    <w:rsid w:val="002C035B"/>
    <w:rsid w:val="002D5DD0"/>
    <w:rsid w:val="00346659"/>
    <w:rsid w:val="00361F25"/>
    <w:rsid w:val="003638A2"/>
    <w:rsid w:val="00406025"/>
    <w:rsid w:val="00442356"/>
    <w:rsid w:val="0044538C"/>
    <w:rsid w:val="004606BE"/>
    <w:rsid w:val="00460BCF"/>
    <w:rsid w:val="00495940"/>
    <w:rsid w:val="004C174B"/>
    <w:rsid w:val="004E2F24"/>
    <w:rsid w:val="004F44B8"/>
    <w:rsid w:val="004F619E"/>
    <w:rsid w:val="00532021"/>
    <w:rsid w:val="00582244"/>
    <w:rsid w:val="005E2E58"/>
    <w:rsid w:val="005F5661"/>
    <w:rsid w:val="006123DC"/>
    <w:rsid w:val="00642CEA"/>
    <w:rsid w:val="0065030C"/>
    <w:rsid w:val="0070163B"/>
    <w:rsid w:val="00714772"/>
    <w:rsid w:val="00732CB0"/>
    <w:rsid w:val="00827199"/>
    <w:rsid w:val="008F546E"/>
    <w:rsid w:val="00946F32"/>
    <w:rsid w:val="0096182A"/>
    <w:rsid w:val="009B4C5A"/>
    <w:rsid w:val="00A55345"/>
    <w:rsid w:val="00A806B4"/>
    <w:rsid w:val="00AB25EE"/>
    <w:rsid w:val="00AB7D7E"/>
    <w:rsid w:val="00AD640B"/>
    <w:rsid w:val="00AE185C"/>
    <w:rsid w:val="00AE71A5"/>
    <w:rsid w:val="00AF64D3"/>
    <w:rsid w:val="00B02B84"/>
    <w:rsid w:val="00B27C51"/>
    <w:rsid w:val="00B44575"/>
    <w:rsid w:val="00B73F20"/>
    <w:rsid w:val="00BA4200"/>
    <w:rsid w:val="00BC6D21"/>
    <w:rsid w:val="00BD0975"/>
    <w:rsid w:val="00C44F18"/>
    <w:rsid w:val="00CF4D1D"/>
    <w:rsid w:val="00D21CDF"/>
    <w:rsid w:val="00D36804"/>
    <w:rsid w:val="00D83956"/>
    <w:rsid w:val="00D92C9C"/>
    <w:rsid w:val="00DE4636"/>
    <w:rsid w:val="00DF6FA5"/>
    <w:rsid w:val="00E517E0"/>
    <w:rsid w:val="00EC2A23"/>
    <w:rsid w:val="00EC2AAC"/>
    <w:rsid w:val="00F14E63"/>
    <w:rsid w:val="00F322AD"/>
    <w:rsid w:val="00F35C36"/>
    <w:rsid w:val="00F44513"/>
    <w:rsid w:val="00F50F27"/>
    <w:rsid w:val="00F771EF"/>
    <w:rsid w:val="00F90EA9"/>
    <w:rsid w:val="00F94200"/>
    <w:rsid w:val="00FE3F03"/>
    <w:rsid w:val="05D26641"/>
    <w:rsid w:val="06BB4326"/>
    <w:rsid w:val="06EC5848"/>
    <w:rsid w:val="090732EC"/>
    <w:rsid w:val="12E22BAB"/>
    <w:rsid w:val="1713430C"/>
    <w:rsid w:val="20C07A4A"/>
    <w:rsid w:val="23CA4C35"/>
    <w:rsid w:val="26A82B58"/>
    <w:rsid w:val="2E3816C3"/>
    <w:rsid w:val="342C75A1"/>
    <w:rsid w:val="404C64E5"/>
    <w:rsid w:val="432C252E"/>
    <w:rsid w:val="45BC5D1E"/>
    <w:rsid w:val="49173D32"/>
    <w:rsid w:val="4EFF6DC6"/>
    <w:rsid w:val="510C3098"/>
    <w:rsid w:val="539B6246"/>
    <w:rsid w:val="58B909B5"/>
    <w:rsid w:val="5BD568E7"/>
    <w:rsid w:val="616D11ED"/>
    <w:rsid w:val="6A801C5E"/>
    <w:rsid w:val="6C7B76C7"/>
    <w:rsid w:val="6CA109E5"/>
    <w:rsid w:val="6E2D2EF3"/>
    <w:rsid w:val="744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25D02"/>
  <w15:docId w15:val="{D7DE54AD-F34C-479E-B800-C334CFBB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E40</dc:creator>
  <cp:lastModifiedBy>Administrator</cp:lastModifiedBy>
  <cp:revision>5</cp:revision>
  <dcterms:created xsi:type="dcterms:W3CDTF">2021-09-26T06:36:00Z</dcterms:created>
  <dcterms:modified xsi:type="dcterms:W3CDTF">2022-04-12T07:02:00Z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9612327A4C0F4FC1964E97BB1EAB57B1</vt:lpwstr>
  </property>
</Properties>
</file>