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val="en-US" w:eastAsia="zh-CN"/>
        </w:rPr>
        <w:t>2020年度“高新技术企业培育服务季”活动方案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为深入贯彻落实创新引领开放崛起战略，加快推进创新型省份建设，</w:t>
      </w:r>
      <w:r>
        <w:rPr>
          <w:rFonts w:hint="eastAsia" w:ascii="仿宋_GB2312" w:hAnsi="Calibri" w:eastAsia="仿宋_GB2312" w:cs="Times New Roman"/>
          <w:color w:val="000000"/>
          <w:spacing w:val="-2"/>
          <w:sz w:val="32"/>
          <w:szCs w:val="32"/>
          <w:shd w:val="clear" w:color="auto" w:fill="FFFFFF"/>
          <w:lang w:val="zh-CN"/>
        </w:rPr>
        <w:t>进一步提高我省高新技术企业发展质量，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靶向聚焦、精准施策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000000"/>
          <w:spacing w:val="-2"/>
          <w:sz w:val="32"/>
          <w:szCs w:val="32"/>
          <w:shd w:val="clear" w:color="auto" w:fill="FFFFFF"/>
          <w:lang w:val="zh-CN"/>
        </w:rPr>
        <w:t>扎实推进我省高新技术企业认定和管理工作、</w:t>
      </w:r>
      <w:r>
        <w:rPr>
          <w:rFonts w:hint="eastAsia" w:ascii="仿宋_GB2312" w:hAnsi="Times New Roman" w:eastAsia="仿宋_GB2312"/>
          <w:sz w:val="32"/>
          <w:szCs w:val="32"/>
        </w:rPr>
        <w:t>科技型中小企业评价</w:t>
      </w:r>
      <w:r>
        <w:rPr>
          <w:rFonts w:hint="eastAsia" w:ascii="仿宋_GB2312" w:hAnsi="Calibri" w:eastAsia="仿宋_GB2312" w:cs="Times New Roman"/>
          <w:color w:val="000000"/>
          <w:spacing w:val="-2"/>
          <w:sz w:val="32"/>
          <w:szCs w:val="32"/>
          <w:shd w:val="clear" w:color="auto" w:fill="FFFFFF"/>
          <w:lang w:val="zh-CN"/>
        </w:rPr>
        <w:t>和培育</w:t>
      </w:r>
      <w:r>
        <w:rPr>
          <w:rFonts w:hint="eastAsia" w:ascii="仿宋_GB2312" w:hAnsi="Times New Roman" w:eastAsia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根据2020年度高新技术企业和科技型中小企业认定评价工作要求，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组织开展“高新技术企业培育服务季”活动。现制定如下方案。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36"/>
          <w:sz w:val="32"/>
          <w:szCs w:val="32"/>
        </w:rPr>
      </w:pPr>
      <w:r>
        <w:rPr>
          <w:rFonts w:hint="eastAsia" w:ascii="黑体" w:hAnsi="黑体" w:eastAsia="黑体" w:cs="黑体"/>
          <w:kern w:val="36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36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日—6月28日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省科技厅将以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“线上与线下”相结合的方式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展开培训活动，各市（州）自行安排培训主题及开展多种形式的服务活动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9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1、启动仪式及培训会。</w:t>
      </w:r>
      <w:r>
        <w:rPr>
          <w:rFonts w:hint="eastAsia" w:ascii="仿宋_GB2312" w:hAnsi="Times New Roman" w:eastAsia="仿宋_GB2312"/>
          <w:sz w:val="32"/>
          <w:szCs w:val="32"/>
        </w:rPr>
        <w:t>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大科城</w:t>
      </w:r>
      <w:r>
        <w:rPr>
          <w:rFonts w:hint="eastAsia" w:ascii="仿宋_GB2312" w:hAnsi="Times New Roman" w:eastAsia="仿宋_GB2312"/>
          <w:sz w:val="32"/>
          <w:szCs w:val="32"/>
        </w:rPr>
        <w:t>岳麓科创港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设主会场，</w:t>
      </w:r>
      <w:r>
        <w:rPr>
          <w:rFonts w:hint="eastAsia" w:ascii="仿宋_GB2312" w:hAnsi="Times New Roman" w:eastAsia="仿宋_GB2312"/>
          <w:sz w:val="32"/>
          <w:szCs w:val="32"/>
        </w:rPr>
        <w:t>采用线上同步直播连线的方式在各市（州）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设分会场。省高企认定办公室成员及部分专家进行政策宣讲。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/>
          <w:b/>
          <w:sz w:val="32"/>
          <w:szCs w:val="32"/>
        </w:rPr>
        <w:t>线下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专场</w:t>
      </w:r>
      <w:r>
        <w:rPr>
          <w:rFonts w:hint="eastAsia" w:ascii="仿宋_GB2312" w:hAnsi="Times New Roman" w:eastAsia="仿宋_GB2312"/>
          <w:b/>
          <w:sz w:val="32"/>
          <w:szCs w:val="32"/>
        </w:rPr>
        <w:t>培训。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初步计划在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4个市州就国家重点支持的八大高新技术领域组织4场专场培训，邀请相关技术、财务专家现场授课答疑，并录制相关课件通过线上平台录播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3、线上培训: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在潇湘要素大市场线上平台（http://www.hntpe.com）设置“高新技术企业培育服务季”版块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，分“培训课件”“线上答疑”“通知事项”三个专栏，企业可自行下载相关课件并就申报认定过程中疑难问题留言，后台将收集相关问题集中组织技术和财税专家线上答疑，并依托“协同创新战疫情 科技服务志愿者在行动”活动，组织专家就企业普遍关注的问题</w:t>
      </w:r>
      <w:r>
        <w:rPr>
          <w:rFonts w:hint="eastAsia" w:ascii="仿宋_GB2312" w:hAnsi="Times New Roman" w:eastAsia="仿宋_GB2312"/>
          <w:spacing w:val="-11"/>
          <w:sz w:val="32"/>
          <w:szCs w:val="32"/>
          <w:lang w:val="en-US" w:eastAsia="zh-CN"/>
        </w:rPr>
        <w:t>进行线上直播授课和交流互动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服务对象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符合基本条件，拟认定高新技术企业的省内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；科技型中小企业及拟计划评价入库企业。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四、培训时间、地点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拟定于2020年4月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28日</w:t>
      </w:r>
      <w:r>
        <w:rPr>
          <w:rFonts w:hint="eastAsia" w:ascii="仿宋_GB2312" w:hAnsi="Times New Roman" w:eastAsia="仿宋_GB2312"/>
          <w:sz w:val="32"/>
          <w:szCs w:val="32"/>
        </w:rPr>
        <w:t>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大科城</w:t>
      </w:r>
      <w:r>
        <w:rPr>
          <w:rFonts w:hint="eastAsia" w:ascii="仿宋_GB2312" w:hAnsi="Times New Roman" w:eastAsia="仿宋_GB2312"/>
          <w:sz w:val="32"/>
          <w:szCs w:val="32"/>
        </w:rPr>
        <w:t>岳麓科创港举办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高新技术企业培育服务季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”活动启动仪式及</w:t>
      </w:r>
      <w:r>
        <w:rPr>
          <w:rFonts w:hint="eastAsia" w:ascii="仿宋_GB2312" w:hAnsi="Times New Roman" w:eastAsia="仿宋_GB2312"/>
          <w:sz w:val="32"/>
          <w:szCs w:val="32"/>
        </w:rPr>
        <w:t>培训会。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“协同创新战疫情 科技服务志愿者在行动”线上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平台从</w:t>
      </w:r>
      <w:r>
        <w:rPr>
          <w:rFonts w:hint="eastAsia" w:ascii="仿宋_GB2312" w:hAnsi="Times New Roman" w:eastAsia="仿宋_GB2312"/>
          <w:sz w:val="32"/>
          <w:szCs w:val="32"/>
        </w:rPr>
        <w:t>2020年4月至6月，开展2个月的系列培训课程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（在潇湘要素市场专栏公布）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正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6B"/>
    <w:rsid w:val="00455D05"/>
    <w:rsid w:val="004753B9"/>
    <w:rsid w:val="004D2A7D"/>
    <w:rsid w:val="00680478"/>
    <w:rsid w:val="00732E67"/>
    <w:rsid w:val="008D2439"/>
    <w:rsid w:val="00A20541"/>
    <w:rsid w:val="00A91DB5"/>
    <w:rsid w:val="00B266D9"/>
    <w:rsid w:val="00D3706B"/>
    <w:rsid w:val="00FA169B"/>
    <w:rsid w:val="066C3413"/>
    <w:rsid w:val="0BDF0A4B"/>
    <w:rsid w:val="0D073FA4"/>
    <w:rsid w:val="0DBB3BD9"/>
    <w:rsid w:val="0F0E317E"/>
    <w:rsid w:val="168B6792"/>
    <w:rsid w:val="181E474B"/>
    <w:rsid w:val="1827056F"/>
    <w:rsid w:val="19C9272B"/>
    <w:rsid w:val="1B350E85"/>
    <w:rsid w:val="1BB05015"/>
    <w:rsid w:val="1D4B535F"/>
    <w:rsid w:val="21D065F1"/>
    <w:rsid w:val="276D6572"/>
    <w:rsid w:val="28716861"/>
    <w:rsid w:val="28D016E9"/>
    <w:rsid w:val="291834B6"/>
    <w:rsid w:val="2B6179C6"/>
    <w:rsid w:val="2CDA51E6"/>
    <w:rsid w:val="32D02F03"/>
    <w:rsid w:val="3525260D"/>
    <w:rsid w:val="359D3745"/>
    <w:rsid w:val="38F323B8"/>
    <w:rsid w:val="3A3E1A3A"/>
    <w:rsid w:val="3ACD5FB4"/>
    <w:rsid w:val="3D386234"/>
    <w:rsid w:val="3E320418"/>
    <w:rsid w:val="4BA52760"/>
    <w:rsid w:val="4BF20F5B"/>
    <w:rsid w:val="52A921C6"/>
    <w:rsid w:val="54056F7F"/>
    <w:rsid w:val="5C982739"/>
    <w:rsid w:val="5FCC7B73"/>
    <w:rsid w:val="5FE64E99"/>
    <w:rsid w:val="65C438FB"/>
    <w:rsid w:val="65D42393"/>
    <w:rsid w:val="66103735"/>
    <w:rsid w:val="6D1C0774"/>
    <w:rsid w:val="70051D92"/>
    <w:rsid w:val="707C2F9A"/>
    <w:rsid w:val="73092E0A"/>
    <w:rsid w:val="77631D96"/>
    <w:rsid w:val="786C2473"/>
    <w:rsid w:val="7ABC4B56"/>
    <w:rsid w:val="7C060DC3"/>
    <w:rsid w:val="7FF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578" w:lineRule="atLeast"/>
      <w:outlineLvl w:val="0"/>
    </w:pPr>
    <w:rPr>
      <w:rFonts w:eastAsia="方正正粗黑简体"/>
      <w:b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6">
    <w:name w:val="footer"/>
    <w:basedOn w:val="1"/>
    <w:next w:val="5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 w:line="240" w:lineRule="auto"/>
      <w:jc w:val="left"/>
    </w:pPr>
    <w:rPr>
      <w:rFonts w:ascii="Tahoma" w:hAnsi="Tahoma" w:eastAsia="微软雅黑" w:cs="Times New Roman"/>
      <w:kern w:val="0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1 Char"/>
    <w:basedOn w:val="8"/>
    <w:link w:val="2"/>
    <w:qFormat/>
    <w:uiPriority w:val="9"/>
    <w:rPr>
      <w:rFonts w:eastAsia="方正正粗黑简体"/>
      <w:b/>
      <w:bCs/>
      <w:kern w:val="44"/>
      <w:sz w:val="28"/>
      <w:szCs w:val="44"/>
    </w:rPr>
  </w:style>
  <w:style w:type="character" w:customStyle="1" w:styleId="11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997</Characters>
  <Lines>8</Lines>
  <Paragraphs>2</Paragraphs>
  <ScaleCrop>false</ScaleCrop>
  <LinksUpToDate>false</LinksUpToDate>
  <CharactersWithSpaces>1169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2020-04-14T08:17:00Z</dcterms:created>
  <dc:creator>lenovo</dc:creator>
  <cp:lastModifiedBy>陈上</cp:lastModifiedBy>
  <cp:lastPrinted>2020-04-24T01:53:00Z</cp:lastPrinted>
  <dcterms:modified xsi:type="dcterms:W3CDTF">2020-04-24T02:38:17Z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