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33" w:rsidRPr="003E7E03" w:rsidRDefault="001F3633">
      <w:pPr>
        <w:pStyle w:val="1"/>
        <w:rPr>
          <w:color w:val="000000" w:themeColor="text1"/>
        </w:rPr>
      </w:pPr>
    </w:p>
    <w:p w:rsidR="001F3633" w:rsidRPr="003E7E03" w:rsidRDefault="001F3633" w:rsidP="003E7E03">
      <w:pPr>
        <w:pStyle w:val="1"/>
        <w:rPr>
          <w:rFonts w:hint="eastAsia"/>
          <w:color w:val="000000" w:themeColor="text1"/>
        </w:rPr>
      </w:pPr>
    </w:p>
    <w:p w:rsidR="003E7E03" w:rsidRPr="003E7E03" w:rsidRDefault="003E7E03" w:rsidP="003E7E03">
      <w:pPr>
        <w:pStyle w:val="1"/>
        <w:rPr>
          <w:color w:val="000000" w:themeColor="text1"/>
        </w:rPr>
      </w:pPr>
    </w:p>
    <w:p w:rsidR="001F3633" w:rsidRPr="003E7E03" w:rsidRDefault="001F3633">
      <w:pPr>
        <w:jc w:val="center"/>
        <w:rPr>
          <w:rFonts w:ascii="方正小标宋简体" w:eastAsia="方正小标宋简体"/>
          <w:color w:val="000000" w:themeColor="text1"/>
          <w:sz w:val="24"/>
        </w:rPr>
      </w:pPr>
    </w:p>
    <w:p w:rsidR="001F3633" w:rsidRPr="003E7E03" w:rsidRDefault="00C62C50">
      <w:pPr>
        <w:widowControl/>
        <w:adjustRightInd w:val="0"/>
        <w:snapToGrid w:val="0"/>
        <w:spacing w:after="200"/>
        <w:ind w:firstLine="629"/>
        <w:jc w:val="right"/>
        <w:rPr>
          <w:rFonts w:ascii="宋体" w:eastAsia="宋体" w:hAnsi="宋体"/>
          <w:color w:val="000000" w:themeColor="text1"/>
          <w:sz w:val="28"/>
          <w:szCs w:val="28"/>
        </w:rPr>
      </w:pPr>
      <w:r w:rsidRPr="003E7E03">
        <w:rPr>
          <w:rFonts w:ascii="仿宋_GB2312" w:hint="eastAsia"/>
          <w:color w:val="000000" w:themeColor="text1"/>
          <w:sz w:val="24"/>
        </w:rPr>
        <w:t xml:space="preserve">                                        </w:t>
      </w:r>
      <w:r w:rsidRPr="003E7E03">
        <w:rPr>
          <w:rFonts w:ascii="宋体" w:eastAsia="宋体" w:hAnsi="宋体" w:hint="eastAsia"/>
          <w:color w:val="000000" w:themeColor="text1"/>
          <w:sz w:val="28"/>
          <w:szCs w:val="28"/>
        </w:rPr>
        <w:t>益资环评书〔</w:t>
      </w:r>
      <w:r w:rsidRPr="003E7E03">
        <w:rPr>
          <w:rFonts w:ascii="宋体" w:eastAsia="宋体" w:hAnsi="宋体" w:hint="eastAsia"/>
          <w:color w:val="000000" w:themeColor="text1"/>
          <w:sz w:val="28"/>
          <w:szCs w:val="28"/>
        </w:rPr>
        <w:t>2023</w:t>
      </w:r>
      <w:r w:rsidRPr="003E7E03">
        <w:rPr>
          <w:rFonts w:ascii="宋体" w:eastAsia="宋体" w:hAnsi="宋体" w:hint="eastAsia"/>
          <w:color w:val="000000" w:themeColor="text1"/>
          <w:sz w:val="28"/>
          <w:szCs w:val="28"/>
        </w:rPr>
        <w:t>〕</w:t>
      </w:r>
      <w:r w:rsidRPr="003E7E03">
        <w:rPr>
          <w:rFonts w:ascii="宋体" w:eastAsia="宋体" w:hAnsi="宋体" w:hint="eastAsia"/>
          <w:color w:val="000000" w:themeColor="text1"/>
          <w:sz w:val="28"/>
          <w:szCs w:val="28"/>
        </w:rPr>
        <w:t>1</w:t>
      </w:r>
      <w:r w:rsidRPr="003E7E03">
        <w:rPr>
          <w:rFonts w:ascii="宋体" w:eastAsia="宋体" w:hAnsi="宋体" w:hint="eastAsia"/>
          <w:color w:val="000000" w:themeColor="text1"/>
          <w:sz w:val="28"/>
          <w:szCs w:val="28"/>
        </w:rPr>
        <w:t>号</w:t>
      </w:r>
    </w:p>
    <w:p w:rsidR="001F3633" w:rsidRPr="003E7E03" w:rsidRDefault="00C62C50">
      <w:pPr>
        <w:widowControl/>
        <w:spacing w:line="640" w:lineRule="exact"/>
        <w:jc w:val="center"/>
        <w:rPr>
          <w:rFonts w:ascii="黑体" w:eastAsia="黑体" w:hAnsi="黑体"/>
          <w:bCs/>
          <w:color w:val="000000" w:themeColor="text1"/>
          <w:kern w:val="0"/>
          <w:sz w:val="44"/>
          <w:szCs w:val="44"/>
        </w:rPr>
      </w:pPr>
      <w:r w:rsidRPr="003E7E03">
        <w:rPr>
          <w:rFonts w:ascii="黑体" w:eastAsia="黑体" w:hAnsi="黑体"/>
          <w:bCs/>
          <w:color w:val="000000" w:themeColor="text1"/>
          <w:kern w:val="0"/>
          <w:sz w:val="44"/>
          <w:szCs w:val="44"/>
        </w:rPr>
        <w:t>关于</w:t>
      </w:r>
      <w:r w:rsidRPr="003E7E03">
        <w:rPr>
          <w:rFonts w:ascii="黑体" w:eastAsia="黑体" w:hAnsi="黑体" w:hint="eastAsia"/>
          <w:bCs/>
          <w:color w:val="000000" w:themeColor="text1"/>
          <w:kern w:val="0"/>
          <w:sz w:val="44"/>
          <w:szCs w:val="44"/>
        </w:rPr>
        <w:t>湖南德胜精密机械有限公司</w:t>
      </w:r>
    </w:p>
    <w:p w:rsidR="001F3633" w:rsidRPr="003E7E03" w:rsidRDefault="00C62C50">
      <w:pPr>
        <w:widowControl/>
        <w:spacing w:line="640" w:lineRule="exact"/>
        <w:jc w:val="center"/>
        <w:rPr>
          <w:rFonts w:ascii="黑体" w:eastAsia="黑体" w:hAnsi="黑体"/>
          <w:bCs/>
          <w:color w:val="000000" w:themeColor="text1"/>
          <w:kern w:val="0"/>
          <w:sz w:val="44"/>
          <w:szCs w:val="44"/>
        </w:rPr>
      </w:pPr>
      <w:r w:rsidRPr="003E7E03">
        <w:rPr>
          <w:rFonts w:ascii="黑体" w:eastAsia="黑体" w:hAnsi="黑体" w:hint="eastAsia"/>
          <w:bCs/>
          <w:color w:val="000000" w:themeColor="text1"/>
          <w:kern w:val="0"/>
          <w:sz w:val="44"/>
          <w:szCs w:val="44"/>
        </w:rPr>
        <w:t>年生产</w:t>
      </w:r>
      <w:r w:rsidRPr="003E7E03">
        <w:rPr>
          <w:rFonts w:ascii="黑体" w:eastAsia="黑体" w:hAnsi="黑体" w:hint="eastAsia"/>
          <w:bCs/>
          <w:color w:val="000000" w:themeColor="text1"/>
          <w:kern w:val="0"/>
          <w:sz w:val="44"/>
          <w:szCs w:val="44"/>
        </w:rPr>
        <w:t>300</w:t>
      </w:r>
      <w:r w:rsidRPr="003E7E03">
        <w:rPr>
          <w:rFonts w:ascii="黑体" w:eastAsia="黑体" w:hAnsi="黑体" w:hint="eastAsia"/>
          <w:bCs/>
          <w:color w:val="000000" w:themeColor="text1"/>
          <w:kern w:val="0"/>
          <w:sz w:val="44"/>
          <w:szCs w:val="44"/>
        </w:rPr>
        <w:t>万件金属制品建设项目</w:t>
      </w:r>
    </w:p>
    <w:p w:rsidR="001F3633" w:rsidRPr="003E7E03" w:rsidRDefault="00C62C50">
      <w:pPr>
        <w:widowControl/>
        <w:spacing w:line="640" w:lineRule="exact"/>
        <w:jc w:val="center"/>
        <w:rPr>
          <w:rFonts w:ascii="黑体" w:eastAsia="黑体" w:hAnsi="黑体"/>
          <w:bCs/>
          <w:color w:val="000000" w:themeColor="text1"/>
          <w:kern w:val="0"/>
          <w:sz w:val="44"/>
          <w:szCs w:val="44"/>
        </w:rPr>
      </w:pPr>
      <w:r w:rsidRPr="003E7E03">
        <w:rPr>
          <w:rFonts w:ascii="黑体" w:eastAsia="黑体" w:hAnsi="黑体"/>
          <w:bCs/>
          <w:color w:val="000000" w:themeColor="text1"/>
          <w:kern w:val="0"/>
          <w:sz w:val="44"/>
          <w:szCs w:val="44"/>
        </w:rPr>
        <w:t>环境影响</w:t>
      </w:r>
      <w:r w:rsidRPr="003E7E03">
        <w:rPr>
          <w:rFonts w:ascii="黑体" w:eastAsia="黑体" w:hAnsi="黑体" w:hint="eastAsia"/>
          <w:bCs/>
          <w:color w:val="000000" w:themeColor="text1"/>
          <w:kern w:val="0"/>
          <w:sz w:val="44"/>
          <w:szCs w:val="44"/>
        </w:rPr>
        <w:t>报告书</w:t>
      </w:r>
      <w:r w:rsidRPr="003E7E03">
        <w:rPr>
          <w:rFonts w:ascii="黑体" w:eastAsia="黑体" w:hAnsi="黑体"/>
          <w:bCs/>
          <w:color w:val="000000" w:themeColor="text1"/>
          <w:kern w:val="0"/>
          <w:sz w:val="44"/>
          <w:szCs w:val="44"/>
        </w:rPr>
        <w:t>的批复</w:t>
      </w:r>
    </w:p>
    <w:p w:rsidR="001F3633" w:rsidRPr="003E7E03" w:rsidRDefault="001F3633">
      <w:pPr>
        <w:jc w:val="center"/>
        <w:rPr>
          <w:rFonts w:eastAsia="黑体"/>
          <w:color w:val="000000" w:themeColor="text1"/>
          <w:sz w:val="36"/>
          <w:szCs w:val="36"/>
        </w:rPr>
      </w:pPr>
    </w:p>
    <w:p w:rsidR="001F3633" w:rsidRPr="003E7E03" w:rsidRDefault="00C62C50" w:rsidP="003E7E03">
      <w:pPr>
        <w:spacing w:line="560" w:lineRule="exact"/>
        <w:jc w:val="left"/>
        <w:rPr>
          <w:rFonts w:ascii="仿宋_GB2312"/>
          <w:color w:val="000000" w:themeColor="text1"/>
          <w:szCs w:val="32"/>
        </w:rPr>
      </w:pPr>
      <w:r w:rsidRPr="003E7E03">
        <w:rPr>
          <w:rFonts w:ascii="仿宋_GB2312" w:hint="eastAsia"/>
          <w:color w:val="000000" w:themeColor="text1"/>
          <w:szCs w:val="32"/>
        </w:rPr>
        <w:t>湖南德胜精密机械有限公司：</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你公司呈报的《湖南德胜精密机械有限公司年生产</w:t>
      </w:r>
      <w:r w:rsidRPr="003E7E03">
        <w:rPr>
          <w:rFonts w:ascii="仿宋_GB2312" w:hint="eastAsia"/>
          <w:color w:val="000000" w:themeColor="text1"/>
          <w:kern w:val="0"/>
          <w:szCs w:val="32"/>
        </w:rPr>
        <w:t>300</w:t>
      </w:r>
      <w:r w:rsidRPr="003E7E03">
        <w:rPr>
          <w:rFonts w:ascii="仿宋_GB2312" w:hint="eastAsia"/>
          <w:color w:val="000000" w:themeColor="text1"/>
          <w:kern w:val="0"/>
          <w:szCs w:val="32"/>
        </w:rPr>
        <w:t>万件金属制品建设项目环境影响报告书》（以下简称</w:t>
      </w:r>
      <w:r w:rsidRPr="003E7E03">
        <w:rPr>
          <w:rFonts w:ascii="仿宋_GB2312" w:hAnsi="仿宋_GB2312" w:cs="仿宋_GB2312" w:hint="eastAsia"/>
          <w:bCs/>
          <w:color w:val="000000" w:themeColor="text1"/>
          <w:szCs w:val="32"/>
        </w:rPr>
        <w:t>“</w:t>
      </w:r>
      <w:r w:rsidRPr="003E7E03">
        <w:rPr>
          <w:rFonts w:ascii="仿宋_GB2312" w:hint="eastAsia"/>
          <w:color w:val="000000" w:themeColor="text1"/>
          <w:kern w:val="0"/>
          <w:szCs w:val="32"/>
        </w:rPr>
        <w:t>报告书”）及相关材料收悉。经研究，批复如下：</w:t>
      </w:r>
    </w:p>
    <w:p w:rsidR="001F3633" w:rsidRPr="003E7E03" w:rsidRDefault="00C62C50" w:rsidP="003E7E03">
      <w:pPr>
        <w:numPr>
          <w:ilvl w:val="0"/>
          <w:numId w:val="1"/>
        </w:numPr>
        <w:spacing w:line="560" w:lineRule="exact"/>
        <w:ind w:firstLineChars="200" w:firstLine="640"/>
        <w:rPr>
          <w:rFonts w:ascii="仿宋_GB2312"/>
          <w:color w:val="000000" w:themeColor="text1"/>
          <w:kern w:val="0"/>
          <w:szCs w:val="32"/>
        </w:rPr>
      </w:pPr>
      <w:r w:rsidRPr="003E7E03">
        <w:rPr>
          <w:rFonts w:ascii="仿宋_GB2312" w:hint="eastAsia"/>
          <w:color w:val="000000" w:themeColor="text1"/>
          <w:kern w:val="0"/>
          <w:szCs w:val="32"/>
        </w:rPr>
        <w:t>湖南德胜精密机械有限公司拟</w:t>
      </w:r>
      <w:r w:rsidRPr="003E7E03">
        <w:rPr>
          <w:rFonts w:ascii="仿宋_GB2312" w:hint="eastAsia"/>
          <w:color w:val="000000" w:themeColor="text1"/>
          <w:kern w:val="0"/>
          <w:szCs w:val="32"/>
        </w:rPr>
        <w:t>在</w:t>
      </w:r>
      <w:r w:rsidRPr="003E7E03">
        <w:rPr>
          <w:rFonts w:ascii="仿宋_GB2312" w:hint="eastAsia"/>
          <w:color w:val="000000" w:themeColor="text1"/>
          <w:kern w:val="0"/>
          <w:szCs w:val="32"/>
        </w:rPr>
        <w:t>益阳市资阳区长春东路长春经开区龙塘村</w:t>
      </w:r>
      <w:r w:rsidRPr="003E7E03">
        <w:rPr>
          <w:rFonts w:ascii="仿宋_GB2312" w:hint="eastAsia"/>
          <w:color w:val="000000" w:themeColor="text1"/>
          <w:kern w:val="0"/>
          <w:szCs w:val="32"/>
        </w:rPr>
        <w:t>101</w:t>
      </w:r>
      <w:r w:rsidRPr="003E7E03">
        <w:rPr>
          <w:rFonts w:ascii="仿宋_GB2312" w:hint="eastAsia"/>
          <w:color w:val="000000" w:themeColor="text1"/>
          <w:kern w:val="0"/>
          <w:szCs w:val="32"/>
        </w:rPr>
        <w:t>号益阳兴达包装有限公司闲置厂房</w:t>
      </w:r>
      <w:r w:rsidRPr="003E7E03">
        <w:rPr>
          <w:rFonts w:ascii="仿宋_GB2312" w:hint="eastAsia"/>
          <w:color w:val="000000" w:themeColor="text1"/>
          <w:kern w:val="0"/>
          <w:szCs w:val="32"/>
        </w:rPr>
        <w:t>内</w:t>
      </w:r>
      <w:r w:rsidRPr="003E7E03">
        <w:rPr>
          <w:rFonts w:ascii="仿宋_GB2312" w:hint="eastAsia"/>
          <w:color w:val="000000" w:themeColor="text1"/>
          <w:kern w:val="0"/>
          <w:szCs w:val="32"/>
        </w:rPr>
        <w:t>建设年生产</w:t>
      </w:r>
      <w:r w:rsidRPr="003E7E03">
        <w:rPr>
          <w:rFonts w:ascii="仿宋_GB2312" w:hint="eastAsia"/>
          <w:color w:val="000000" w:themeColor="text1"/>
          <w:kern w:val="0"/>
          <w:szCs w:val="32"/>
        </w:rPr>
        <w:t>300</w:t>
      </w:r>
      <w:r w:rsidRPr="003E7E03">
        <w:rPr>
          <w:rFonts w:ascii="仿宋_GB2312" w:hint="eastAsia"/>
          <w:color w:val="000000" w:themeColor="text1"/>
          <w:kern w:val="0"/>
          <w:szCs w:val="32"/>
        </w:rPr>
        <w:t>万件金属制品建设项目。项目占地面积</w:t>
      </w:r>
      <w:r w:rsidRPr="003E7E03">
        <w:rPr>
          <w:rFonts w:ascii="仿宋_GB2312" w:hint="eastAsia"/>
          <w:color w:val="000000" w:themeColor="text1"/>
          <w:kern w:val="0"/>
          <w:szCs w:val="32"/>
        </w:rPr>
        <w:t>2250</w:t>
      </w:r>
      <w:r w:rsidRPr="003E7E03">
        <w:rPr>
          <w:rFonts w:ascii="仿宋_GB2312" w:hint="eastAsia"/>
          <w:color w:val="000000" w:themeColor="text1"/>
          <w:kern w:val="0"/>
          <w:szCs w:val="32"/>
        </w:rPr>
        <w:t>平方米，</w:t>
      </w:r>
      <w:r w:rsidRPr="003E7E03">
        <w:rPr>
          <w:rFonts w:ascii="仿宋_GB2312" w:hint="eastAsia"/>
          <w:color w:val="000000" w:themeColor="text1"/>
          <w:kern w:val="0"/>
          <w:szCs w:val="32"/>
        </w:rPr>
        <w:t>总</w:t>
      </w:r>
      <w:r w:rsidRPr="003E7E03">
        <w:rPr>
          <w:rFonts w:ascii="仿宋_GB2312" w:hint="eastAsia"/>
          <w:color w:val="000000" w:themeColor="text1"/>
          <w:kern w:val="0"/>
          <w:szCs w:val="32"/>
        </w:rPr>
        <w:t>投资</w:t>
      </w:r>
      <w:r w:rsidRPr="003E7E03">
        <w:rPr>
          <w:rFonts w:ascii="仿宋_GB2312" w:hint="eastAsia"/>
          <w:color w:val="000000" w:themeColor="text1"/>
          <w:kern w:val="0"/>
          <w:szCs w:val="32"/>
        </w:rPr>
        <w:t>500</w:t>
      </w:r>
      <w:r w:rsidRPr="003E7E03">
        <w:rPr>
          <w:rFonts w:ascii="仿宋_GB2312" w:hint="eastAsia"/>
          <w:color w:val="000000" w:themeColor="text1"/>
          <w:kern w:val="0"/>
          <w:szCs w:val="32"/>
        </w:rPr>
        <w:t>万元，</w:t>
      </w:r>
      <w:r w:rsidRPr="003E7E03">
        <w:rPr>
          <w:rFonts w:ascii="仿宋_GB2312" w:hint="eastAsia"/>
          <w:color w:val="000000" w:themeColor="text1"/>
          <w:kern w:val="0"/>
          <w:szCs w:val="32"/>
        </w:rPr>
        <w:t>其中环保投资</w:t>
      </w:r>
      <w:r w:rsidRPr="003E7E03">
        <w:rPr>
          <w:rFonts w:ascii="仿宋_GB2312" w:hint="eastAsia"/>
          <w:color w:val="000000" w:themeColor="text1"/>
          <w:kern w:val="0"/>
          <w:szCs w:val="32"/>
        </w:rPr>
        <w:t>83.5</w:t>
      </w:r>
      <w:r w:rsidRPr="003E7E03">
        <w:rPr>
          <w:rFonts w:ascii="仿宋_GB2312" w:hint="eastAsia"/>
          <w:color w:val="000000" w:themeColor="text1"/>
          <w:kern w:val="0"/>
          <w:szCs w:val="32"/>
        </w:rPr>
        <w:t>万元。</w:t>
      </w:r>
      <w:r w:rsidRPr="003E7E03">
        <w:rPr>
          <w:rFonts w:ascii="仿宋_GB2312" w:hint="eastAsia"/>
          <w:color w:val="000000" w:themeColor="text1"/>
          <w:kern w:val="0"/>
          <w:szCs w:val="32"/>
        </w:rPr>
        <w:t>主要建设内容包括</w:t>
      </w:r>
      <w:r w:rsidRPr="003E7E03">
        <w:rPr>
          <w:rFonts w:ascii="仿宋_GB2312" w:hint="eastAsia"/>
          <w:color w:val="000000" w:themeColor="text1"/>
          <w:kern w:val="0"/>
          <w:szCs w:val="32"/>
        </w:rPr>
        <w:t>机加工区、喷砂区、阳极氧化区、办公区等，建设</w:t>
      </w:r>
      <w:r w:rsidRPr="003E7E03">
        <w:rPr>
          <w:rFonts w:ascii="仿宋_GB2312" w:hint="eastAsia"/>
          <w:color w:val="000000" w:themeColor="text1"/>
          <w:kern w:val="0"/>
          <w:szCs w:val="32"/>
        </w:rPr>
        <w:t>1</w:t>
      </w:r>
      <w:r w:rsidRPr="003E7E03">
        <w:rPr>
          <w:rFonts w:ascii="仿宋_GB2312" w:hint="eastAsia"/>
          <w:color w:val="000000" w:themeColor="text1"/>
          <w:kern w:val="0"/>
          <w:szCs w:val="32"/>
        </w:rPr>
        <w:t>条金属制品机加工生产线、</w:t>
      </w:r>
      <w:r w:rsidRPr="003E7E03">
        <w:rPr>
          <w:rFonts w:ascii="仿宋_GB2312" w:hint="eastAsia"/>
          <w:color w:val="000000" w:themeColor="text1"/>
          <w:kern w:val="0"/>
          <w:szCs w:val="32"/>
        </w:rPr>
        <w:t>1</w:t>
      </w:r>
      <w:r w:rsidRPr="003E7E03">
        <w:rPr>
          <w:rFonts w:ascii="仿宋_GB2312" w:hint="eastAsia"/>
          <w:color w:val="000000" w:themeColor="text1"/>
          <w:kern w:val="0"/>
          <w:szCs w:val="32"/>
        </w:rPr>
        <w:t>条半自动阳极氧化生产线</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1</w:t>
      </w:r>
      <w:r w:rsidRPr="003E7E03">
        <w:rPr>
          <w:rFonts w:ascii="仿宋_GB2312" w:hint="eastAsia"/>
          <w:color w:val="000000" w:themeColor="text1"/>
          <w:kern w:val="0"/>
          <w:szCs w:val="32"/>
        </w:rPr>
        <w:t>条手动阳极氧化生产线。项目建成后，年生产金属制品</w:t>
      </w:r>
      <w:r w:rsidRPr="003E7E03">
        <w:rPr>
          <w:rFonts w:ascii="仿宋_GB2312" w:hint="eastAsia"/>
          <w:color w:val="000000" w:themeColor="text1"/>
          <w:kern w:val="0"/>
          <w:szCs w:val="32"/>
        </w:rPr>
        <w:t>300</w:t>
      </w:r>
      <w:r w:rsidRPr="003E7E03">
        <w:rPr>
          <w:rFonts w:ascii="仿宋_GB2312" w:hint="eastAsia"/>
          <w:color w:val="000000" w:themeColor="text1"/>
          <w:kern w:val="0"/>
          <w:szCs w:val="32"/>
        </w:rPr>
        <w:t>万件</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二、项目建设符合国家产业政策</w:t>
      </w:r>
      <w:r w:rsidRPr="003E7E03">
        <w:rPr>
          <w:rFonts w:ascii="仿宋_GB2312" w:hint="eastAsia"/>
          <w:color w:val="000000" w:themeColor="text1"/>
          <w:kern w:val="0"/>
          <w:szCs w:val="32"/>
        </w:rPr>
        <w:t>和益阳市“三线一单</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生态环境总体管控要求</w:t>
      </w:r>
      <w:r w:rsidRPr="003E7E03">
        <w:rPr>
          <w:rFonts w:ascii="仿宋_GB2312" w:hint="eastAsia"/>
          <w:color w:val="000000" w:themeColor="text1"/>
          <w:kern w:val="0"/>
          <w:szCs w:val="32"/>
        </w:rPr>
        <w:t>，符合湖南益阳长春经济开发区生态环境</w:t>
      </w:r>
      <w:r w:rsidRPr="003E7E03">
        <w:rPr>
          <w:rFonts w:ascii="仿宋_GB2312" w:hint="eastAsia"/>
          <w:color w:val="000000" w:themeColor="text1"/>
          <w:kern w:val="0"/>
          <w:szCs w:val="32"/>
        </w:rPr>
        <w:lastRenderedPageBreak/>
        <w:t>准入清单要求。根据湖南中鉴生态环境科技有限公司编制的环评报告书的分析结论及专家组的审查意见，在建设单位认真落实环评报告书提</w:t>
      </w:r>
      <w:r w:rsidRPr="003E7E03">
        <w:rPr>
          <w:rFonts w:ascii="仿宋_GB2312" w:hint="eastAsia"/>
          <w:color w:val="000000" w:themeColor="text1"/>
          <w:kern w:val="0"/>
          <w:szCs w:val="32"/>
        </w:rPr>
        <w:t>出的各项污染防治和风险防范措施、确保外排污染物稳定达标的前提下，从环保的角度分析，我局</w:t>
      </w:r>
      <w:r w:rsidRPr="003E7E03">
        <w:rPr>
          <w:rFonts w:ascii="仿宋_GB2312" w:hint="eastAsia"/>
          <w:color w:val="000000" w:themeColor="text1"/>
          <w:kern w:val="0"/>
          <w:szCs w:val="32"/>
        </w:rPr>
        <w:t>原则</w:t>
      </w:r>
      <w:r w:rsidRPr="003E7E03">
        <w:rPr>
          <w:rFonts w:ascii="仿宋_GB2312" w:hint="eastAsia"/>
          <w:color w:val="000000" w:themeColor="text1"/>
          <w:kern w:val="0"/>
          <w:szCs w:val="32"/>
        </w:rPr>
        <w:t>同意建设单位按照报告书所列工程</w:t>
      </w:r>
      <w:r w:rsidRPr="003E7E03">
        <w:rPr>
          <w:rFonts w:ascii="仿宋_GB2312" w:hint="eastAsia"/>
          <w:color w:val="000000" w:themeColor="text1"/>
          <w:kern w:val="0"/>
          <w:szCs w:val="32"/>
        </w:rPr>
        <w:t>方案</w:t>
      </w:r>
      <w:r w:rsidRPr="003E7E03">
        <w:rPr>
          <w:rFonts w:ascii="仿宋_GB2312" w:hint="eastAsia"/>
          <w:color w:val="000000" w:themeColor="text1"/>
          <w:kern w:val="0"/>
          <w:szCs w:val="32"/>
        </w:rPr>
        <w:t>实施项目建设。</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三、</w:t>
      </w:r>
      <w:r w:rsidRPr="003E7E03">
        <w:rPr>
          <w:rFonts w:ascii="仿宋_GB2312" w:hint="eastAsia"/>
          <w:color w:val="000000" w:themeColor="text1"/>
          <w:szCs w:val="32"/>
        </w:rPr>
        <w:t>建设单位在项目设计、建设和运营过程中，应全面执行环保“三同时”制度，逐条落实《报告书》提出的各项污染防治和风险防范措施，并着重做好如下工作</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（一）完善环境管理制度，配备专职或兼职环保管理人员，建立健全污染防治设施运行管理台帐，确保各项污染防治设施正常运行，各类污染物稳定达标排放。</w:t>
      </w:r>
    </w:p>
    <w:p w:rsidR="001F3633" w:rsidRPr="003E7E03" w:rsidRDefault="00C62C50" w:rsidP="003E7E03">
      <w:pPr>
        <w:spacing w:line="560" w:lineRule="exact"/>
        <w:ind w:firstLineChars="200" w:firstLine="640"/>
        <w:rPr>
          <w:rFonts w:ascii="仿宋_GB2312"/>
          <w:color w:val="000000" w:themeColor="text1"/>
          <w:kern w:val="0"/>
          <w:szCs w:val="32"/>
        </w:rPr>
      </w:pPr>
      <w:r w:rsidRPr="003E7E03">
        <w:rPr>
          <w:rFonts w:ascii="仿宋_GB2312" w:hint="eastAsia"/>
          <w:color w:val="000000" w:themeColor="text1"/>
          <w:kern w:val="0"/>
          <w:szCs w:val="32"/>
        </w:rPr>
        <w:t>（二）落实大气污染防治措施。阳极氧化区产生</w:t>
      </w:r>
      <w:r w:rsidRPr="003E7E03">
        <w:rPr>
          <w:rFonts w:ascii="仿宋_GB2312" w:hint="eastAsia"/>
          <w:color w:val="000000" w:themeColor="text1"/>
          <w:kern w:val="0"/>
          <w:szCs w:val="32"/>
        </w:rPr>
        <w:t>酸性废气</w:t>
      </w:r>
      <w:r w:rsidRPr="003E7E03">
        <w:rPr>
          <w:rFonts w:ascii="仿宋_GB2312" w:hint="eastAsia"/>
          <w:color w:val="000000" w:themeColor="text1"/>
          <w:kern w:val="0"/>
          <w:szCs w:val="32"/>
        </w:rPr>
        <w:t>经集气罩收集</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碱液喷淋塔处理</w:t>
      </w:r>
      <w:r w:rsidRPr="003E7E03">
        <w:rPr>
          <w:rFonts w:ascii="仿宋_GB2312" w:hint="eastAsia"/>
          <w:color w:val="000000" w:themeColor="text1"/>
          <w:kern w:val="0"/>
          <w:szCs w:val="32"/>
        </w:rPr>
        <w:t>后通过</w:t>
      </w:r>
      <w:r w:rsidRPr="003E7E03">
        <w:rPr>
          <w:rFonts w:ascii="仿宋_GB2312" w:hint="eastAsia"/>
          <w:color w:val="000000" w:themeColor="text1"/>
          <w:kern w:val="0"/>
          <w:szCs w:val="32"/>
        </w:rPr>
        <w:t>30m</w:t>
      </w:r>
      <w:r w:rsidRPr="003E7E03">
        <w:rPr>
          <w:rFonts w:ascii="仿宋_GB2312" w:hint="eastAsia"/>
          <w:color w:val="000000" w:themeColor="text1"/>
          <w:kern w:val="0"/>
          <w:szCs w:val="32"/>
        </w:rPr>
        <w:t>高排气筒排放，确保外排污染物满足</w:t>
      </w:r>
      <w:r w:rsidRPr="003E7E03">
        <w:rPr>
          <w:rFonts w:ascii="仿宋_GB2312" w:hint="eastAsia"/>
          <w:color w:val="000000" w:themeColor="text1"/>
          <w:kern w:val="0"/>
          <w:szCs w:val="32"/>
        </w:rPr>
        <w:t>《电镀污染物排放标准》（</w:t>
      </w:r>
      <w:r w:rsidRPr="003E7E03">
        <w:rPr>
          <w:rFonts w:ascii="仿宋_GB2312" w:hint="eastAsia"/>
          <w:color w:val="000000" w:themeColor="text1"/>
          <w:kern w:val="0"/>
          <w:szCs w:val="32"/>
        </w:rPr>
        <w:t>GB21900-2008</w:t>
      </w:r>
      <w:r w:rsidRPr="003E7E03">
        <w:rPr>
          <w:rFonts w:ascii="仿宋_GB2312" w:hint="eastAsia"/>
          <w:color w:val="000000" w:themeColor="text1"/>
          <w:kern w:val="0"/>
          <w:szCs w:val="32"/>
        </w:rPr>
        <w:t>）表</w:t>
      </w:r>
      <w:r w:rsidRPr="003E7E03">
        <w:rPr>
          <w:rFonts w:ascii="仿宋_GB2312" w:hint="eastAsia"/>
          <w:color w:val="000000" w:themeColor="text1"/>
          <w:kern w:val="0"/>
          <w:szCs w:val="32"/>
        </w:rPr>
        <w:t>5</w:t>
      </w:r>
      <w:r w:rsidRPr="003E7E03">
        <w:rPr>
          <w:rFonts w:ascii="仿宋_GB2312" w:hint="eastAsia"/>
          <w:color w:val="000000" w:themeColor="text1"/>
          <w:kern w:val="0"/>
          <w:szCs w:val="32"/>
        </w:rPr>
        <w:t>中限值</w:t>
      </w:r>
      <w:r w:rsidRPr="003E7E03">
        <w:rPr>
          <w:rFonts w:ascii="仿宋_GB2312" w:hint="eastAsia"/>
          <w:color w:val="000000" w:themeColor="text1"/>
          <w:kern w:val="0"/>
          <w:szCs w:val="32"/>
        </w:rPr>
        <w:t>及</w:t>
      </w:r>
      <w:r w:rsidRPr="003E7E03">
        <w:rPr>
          <w:rFonts w:ascii="仿宋_GB2312" w:hint="eastAsia"/>
          <w:color w:val="000000" w:themeColor="text1"/>
          <w:kern w:val="0"/>
          <w:szCs w:val="32"/>
        </w:rPr>
        <w:t>《大气污染物综合排放标准》（</w:t>
      </w:r>
      <w:r w:rsidRPr="003E7E03">
        <w:rPr>
          <w:rFonts w:ascii="仿宋_GB2312" w:hint="eastAsia"/>
          <w:color w:val="000000" w:themeColor="text1"/>
          <w:kern w:val="0"/>
          <w:szCs w:val="32"/>
        </w:rPr>
        <w:t>GB16297-1996</w:t>
      </w:r>
      <w:r w:rsidRPr="003E7E03">
        <w:rPr>
          <w:rFonts w:ascii="仿宋_GB2312" w:hint="eastAsia"/>
          <w:color w:val="000000" w:themeColor="text1"/>
          <w:kern w:val="0"/>
          <w:szCs w:val="32"/>
        </w:rPr>
        <w:t>）表</w:t>
      </w:r>
      <w:r w:rsidRPr="003E7E03">
        <w:rPr>
          <w:rFonts w:ascii="仿宋_GB2312" w:hint="eastAsia"/>
          <w:color w:val="000000" w:themeColor="text1"/>
          <w:kern w:val="0"/>
          <w:szCs w:val="32"/>
        </w:rPr>
        <w:t>2</w:t>
      </w:r>
      <w:r w:rsidRPr="003E7E03">
        <w:rPr>
          <w:rFonts w:ascii="仿宋_GB2312" w:hint="eastAsia"/>
          <w:color w:val="000000" w:themeColor="text1"/>
          <w:kern w:val="0"/>
          <w:szCs w:val="32"/>
        </w:rPr>
        <w:t>中无组织排放监控浓度限值；喷砂工序</w:t>
      </w:r>
      <w:r w:rsidRPr="003E7E03">
        <w:rPr>
          <w:rFonts w:ascii="仿宋_GB2312" w:hint="eastAsia"/>
          <w:color w:val="000000" w:themeColor="text1"/>
          <w:kern w:val="0"/>
          <w:szCs w:val="32"/>
        </w:rPr>
        <w:t>粉尘</w:t>
      </w:r>
      <w:r w:rsidRPr="003E7E03">
        <w:rPr>
          <w:rFonts w:ascii="仿宋_GB2312" w:hint="eastAsia"/>
          <w:color w:val="000000" w:themeColor="text1"/>
          <w:kern w:val="0"/>
          <w:szCs w:val="32"/>
        </w:rPr>
        <w:t>经设备自带的布袋除尘器处理</w:t>
      </w:r>
      <w:r w:rsidRPr="003E7E03">
        <w:rPr>
          <w:rFonts w:ascii="仿宋_GB2312" w:hint="eastAsia"/>
          <w:color w:val="000000" w:themeColor="text1"/>
          <w:kern w:val="0"/>
          <w:szCs w:val="32"/>
        </w:rPr>
        <w:t>，确保外排颗粒物</w:t>
      </w:r>
      <w:r w:rsidRPr="003E7E03">
        <w:rPr>
          <w:rFonts w:ascii="仿宋_GB2312" w:hint="eastAsia"/>
          <w:color w:val="000000" w:themeColor="text1"/>
          <w:kern w:val="0"/>
          <w:szCs w:val="32"/>
        </w:rPr>
        <w:t>满足《大气污染物综合排放标准》（</w:t>
      </w:r>
      <w:r w:rsidRPr="003E7E03">
        <w:rPr>
          <w:rFonts w:ascii="仿宋_GB2312" w:hint="eastAsia"/>
          <w:color w:val="000000" w:themeColor="text1"/>
          <w:kern w:val="0"/>
          <w:szCs w:val="32"/>
        </w:rPr>
        <w:t>GB16297-1996</w:t>
      </w:r>
      <w:r w:rsidRPr="003E7E03">
        <w:rPr>
          <w:rFonts w:ascii="仿宋_GB2312" w:hint="eastAsia"/>
          <w:color w:val="000000" w:themeColor="text1"/>
          <w:kern w:val="0"/>
          <w:szCs w:val="32"/>
        </w:rPr>
        <w:t>）表</w:t>
      </w:r>
      <w:r w:rsidRPr="003E7E03">
        <w:rPr>
          <w:rFonts w:ascii="仿宋_GB2312" w:hint="eastAsia"/>
          <w:color w:val="000000" w:themeColor="text1"/>
          <w:kern w:val="0"/>
          <w:szCs w:val="32"/>
        </w:rPr>
        <w:t>2</w:t>
      </w:r>
      <w:r w:rsidRPr="003E7E03">
        <w:rPr>
          <w:rFonts w:ascii="仿宋_GB2312" w:hint="eastAsia"/>
          <w:color w:val="000000" w:themeColor="text1"/>
          <w:kern w:val="0"/>
          <w:szCs w:val="32"/>
        </w:rPr>
        <w:t>中无组织排放监控浓度限值。</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（三）落实水污染防治措施。</w:t>
      </w:r>
      <w:r w:rsidRPr="003E7E03">
        <w:rPr>
          <w:rFonts w:ascii="仿宋_GB2312" w:hint="eastAsia"/>
          <w:color w:val="000000" w:themeColor="text1"/>
          <w:szCs w:val="32"/>
        </w:rPr>
        <w:t>按“雨污分流”的原则建设厂区排水系统</w:t>
      </w:r>
      <w:r w:rsidRPr="003E7E03">
        <w:rPr>
          <w:rFonts w:ascii="仿宋_GB2312" w:hint="eastAsia"/>
          <w:color w:val="000000" w:themeColor="text1"/>
          <w:kern w:val="0"/>
          <w:szCs w:val="32"/>
        </w:rPr>
        <w:t>。生活污水经化粪池处理达《污水综合排放标准》（</w:t>
      </w:r>
      <w:r w:rsidRPr="003E7E03">
        <w:rPr>
          <w:rFonts w:ascii="仿宋_GB2312" w:hint="eastAsia"/>
          <w:color w:val="000000" w:themeColor="text1"/>
          <w:kern w:val="0"/>
          <w:szCs w:val="32"/>
        </w:rPr>
        <w:t>GB8978-1996</w:t>
      </w:r>
      <w:r w:rsidRPr="003E7E03">
        <w:rPr>
          <w:rFonts w:ascii="仿宋_GB2312" w:hint="eastAsia"/>
          <w:color w:val="000000" w:themeColor="text1"/>
          <w:kern w:val="0"/>
          <w:szCs w:val="32"/>
        </w:rPr>
        <w:t>）中的三级标准后进入</w:t>
      </w:r>
      <w:r w:rsidRPr="003E7E03">
        <w:rPr>
          <w:rFonts w:ascii="仿宋_GB2312" w:hint="eastAsia"/>
          <w:color w:val="000000" w:themeColor="text1"/>
          <w:kern w:val="0"/>
          <w:szCs w:val="32"/>
        </w:rPr>
        <w:t>城北污水</w:t>
      </w:r>
      <w:r w:rsidRPr="003E7E03">
        <w:rPr>
          <w:rFonts w:ascii="仿宋_GB2312" w:hint="eastAsia"/>
          <w:color w:val="000000" w:themeColor="text1"/>
          <w:kern w:val="0"/>
          <w:szCs w:val="32"/>
        </w:rPr>
        <w:t>处理厂深度处理后达标排放；</w:t>
      </w:r>
      <w:r w:rsidRPr="003E7E03">
        <w:rPr>
          <w:rFonts w:ascii="仿宋_GB2312" w:hint="eastAsia"/>
          <w:color w:val="000000" w:themeColor="text1"/>
          <w:kern w:val="0"/>
          <w:szCs w:val="32"/>
        </w:rPr>
        <w:t>生产废水分类收集，含镍废水经除镍</w:t>
      </w:r>
      <w:r w:rsidRPr="003E7E03">
        <w:rPr>
          <w:rFonts w:ascii="仿宋_GB2312" w:hint="eastAsia"/>
          <w:color w:val="000000" w:themeColor="text1"/>
          <w:kern w:val="0"/>
          <w:szCs w:val="32"/>
        </w:rPr>
        <w:t>处理</w:t>
      </w:r>
      <w:r w:rsidRPr="003E7E03">
        <w:rPr>
          <w:rFonts w:ascii="仿宋_GB2312" w:hint="eastAsia"/>
          <w:color w:val="000000" w:themeColor="text1"/>
          <w:kern w:val="0"/>
          <w:szCs w:val="32"/>
        </w:rPr>
        <w:t>后与其他废水一并进入阳极氧化区废水预处理站进行预处理，</w:t>
      </w:r>
      <w:r w:rsidRPr="003E7E03">
        <w:rPr>
          <w:rFonts w:ascii="仿宋_GB2312" w:hint="eastAsia"/>
          <w:color w:val="000000" w:themeColor="text1"/>
          <w:kern w:val="0"/>
          <w:szCs w:val="32"/>
        </w:rPr>
        <w:t>总镍、</w:t>
      </w:r>
      <w:r w:rsidRPr="003E7E03">
        <w:rPr>
          <w:rFonts w:ascii="仿宋_GB2312" w:hint="eastAsia"/>
          <w:color w:val="000000" w:themeColor="text1"/>
          <w:kern w:val="0"/>
          <w:szCs w:val="32"/>
        </w:rPr>
        <w:lastRenderedPageBreak/>
        <w:t>总铝处理</w:t>
      </w:r>
      <w:r w:rsidRPr="003E7E03">
        <w:rPr>
          <w:rFonts w:ascii="仿宋_GB2312" w:hint="eastAsia"/>
          <w:color w:val="000000" w:themeColor="text1"/>
          <w:kern w:val="0"/>
          <w:szCs w:val="32"/>
        </w:rPr>
        <w:t>达《电镀污染物排放标准》（</w:t>
      </w:r>
      <w:r w:rsidRPr="003E7E03">
        <w:rPr>
          <w:rFonts w:ascii="仿宋_GB2312" w:hint="eastAsia"/>
          <w:color w:val="000000" w:themeColor="text1"/>
          <w:kern w:val="0"/>
          <w:szCs w:val="32"/>
        </w:rPr>
        <w:t>GB21900-2008</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表</w:t>
      </w:r>
      <w:r w:rsidRPr="003E7E03">
        <w:rPr>
          <w:rFonts w:ascii="仿宋_GB2312" w:hint="eastAsia"/>
          <w:color w:val="000000" w:themeColor="text1"/>
          <w:kern w:val="0"/>
          <w:szCs w:val="32"/>
        </w:rPr>
        <w:t>2</w:t>
      </w:r>
      <w:r w:rsidRPr="003E7E03">
        <w:rPr>
          <w:rFonts w:ascii="仿宋_GB2312" w:hint="eastAsia"/>
          <w:color w:val="000000" w:themeColor="text1"/>
          <w:kern w:val="0"/>
          <w:szCs w:val="32"/>
        </w:rPr>
        <w:t>中</w:t>
      </w:r>
      <w:r w:rsidRPr="003E7E03">
        <w:rPr>
          <w:rFonts w:ascii="仿宋_GB2312" w:hint="eastAsia"/>
          <w:color w:val="000000" w:themeColor="text1"/>
          <w:kern w:val="0"/>
          <w:szCs w:val="32"/>
        </w:rPr>
        <w:t>的</w:t>
      </w:r>
      <w:r w:rsidRPr="003E7E03">
        <w:rPr>
          <w:rFonts w:ascii="仿宋_GB2312" w:hint="eastAsia"/>
          <w:color w:val="000000" w:themeColor="text1"/>
          <w:kern w:val="0"/>
          <w:szCs w:val="32"/>
        </w:rPr>
        <w:t>新建企业水污染物排放限值</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氨氮、总氮处理达《污水排入城镇下水道水质标准》（</w:t>
      </w:r>
      <w:r w:rsidRPr="003E7E03">
        <w:rPr>
          <w:rFonts w:ascii="仿宋_GB2312" w:hint="eastAsia"/>
          <w:color w:val="000000" w:themeColor="text1"/>
          <w:kern w:val="0"/>
          <w:szCs w:val="32"/>
        </w:rPr>
        <w:t>GBT 31962</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2015</w:t>
      </w:r>
      <w:r w:rsidRPr="003E7E03">
        <w:rPr>
          <w:rFonts w:ascii="仿宋_GB2312" w:hint="eastAsia"/>
          <w:color w:val="000000" w:themeColor="text1"/>
          <w:kern w:val="0"/>
          <w:szCs w:val="32"/>
        </w:rPr>
        <w:t>）》中的</w:t>
      </w:r>
      <w:r w:rsidRPr="003E7E03">
        <w:rPr>
          <w:rFonts w:ascii="仿宋_GB2312" w:hint="eastAsia"/>
          <w:color w:val="000000" w:themeColor="text1"/>
          <w:kern w:val="0"/>
          <w:szCs w:val="32"/>
        </w:rPr>
        <w:t>B</w:t>
      </w:r>
      <w:r w:rsidRPr="003E7E03">
        <w:rPr>
          <w:rFonts w:ascii="仿宋_GB2312" w:hint="eastAsia"/>
          <w:color w:val="000000" w:themeColor="text1"/>
          <w:kern w:val="0"/>
          <w:szCs w:val="32"/>
        </w:rPr>
        <w:t>级标准限值，其余污染因子处理达</w:t>
      </w:r>
      <w:r w:rsidRPr="003E7E03">
        <w:rPr>
          <w:rFonts w:ascii="仿宋_GB2312" w:hint="eastAsia"/>
          <w:color w:val="000000" w:themeColor="text1"/>
          <w:kern w:val="0"/>
          <w:szCs w:val="32"/>
        </w:rPr>
        <w:t>《污水综合排放标准》（</w:t>
      </w:r>
      <w:r w:rsidRPr="003E7E03">
        <w:rPr>
          <w:rFonts w:ascii="仿宋_GB2312" w:hint="eastAsia"/>
          <w:color w:val="000000" w:themeColor="text1"/>
          <w:kern w:val="0"/>
          <w:szCs w:val="32"/>
        </w:rPr>
        <w:t>GB8978-1996</w:t>
      </w:r>
      <w:r w:rsidRPr="003E7E03">
        <w:rPr>
          <w:rFonts w:ascii="仿宋_GB2312" w:hint="eastAsia"/>
          <w:color w:val="000000" w:themeColor="text1"/>
          <w:kern w:val="0"/>
          <w:szCs w:val="32"/>
        </w:rPr>
        <w:t>）中的三级标准后</w:t>
      </w:r>
      <w:r w:rsidRPr="003E7E03">
        <w:rPr>
          <w:rFonts w:ascii="仿宋_GB2312" w:hint="eastAsia"/>
          <w:color w:val="000000" w:themeColor="text1"/>
          <w:kern w:val="0"/>
          <w:szCs w:val="32"/>
        </w:rPr>
        <w:t>，经园区污水管网</w:t>
      </w:r>
      <w:r w:rsidRPr="003E7E03">
        <w:rPr>
          <w:rFonts w:ascii="仿宋_GB2312" w:hint="eastAsia"/>
          <w:color w:val="000000" w:themeColor="text1"/>
          <w:kern w:val="0"/>
          <w:szCs w:val="32"/>
        </w:rPr>
        <w:t>进入新材料产业园污水处理厂</w:t>
      </w:r>
      <w:r w:rsidRPr="003E7E03">
        <w:rPr>
          <w:rFonts w:ascii="仿宋_GB2312" w:hint="eastAsia"/>
          <w:color w:val="000000" w:themeColor="text1"/>
          <w:kern w:val="0"/>
          <w:szCs w:val="32"/>
        </w:rPr>
        <w:t>进行</w:t>
      </w:r>
      <w:r w:rsidRPr="003E7E03">
        <w:rPr>
          <w:rFonts w:ascii="仿宋_GB2312" w:hint="eastAsia"/>
          <w:color w:val="000000" w:themeColor="text1"/>
          <w:kern w:val="0"/>
          <w:szCs w:val="32"/>
        </w:rPr>
        <w:t>深度处理后</w:t>
      </w:r>
      <w:r w:rsidRPr="003E7E03">
        <w:rPr>
          <w:rFonts w:ascii="仿宋_GB2312" w:hint="eastAsia"/>
          <w:color w:val="000000" w:themeColor="text1"/>
          <w:kern w:val="0"/>
          <w:szCs w:val="32"/>
        </w:rPr>
        <w:t>达标排放</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（四）</w:t>
      </w:r>
      <w:r w:rsidRPr="003E7E03">
        <w:rPr>
          <w:rFonts w:ascii="仿宋_GB2312" w:hAnsi="仿宋_GB2312" w:cs="仿宋_GB2312" w:hint="eastAsia"/>
          <w:color w:val="000000" w:themeColor="text1"/>
          <w:szCs w:val="32"/>
        </w:rPr>
        <w:t>加强噪声污染防治工作</w:t>
      </w:r>
      <w:r w:rsidRPr="003E7E03">
        <w:rPr>
          <w:rFonts w:ascii="仿宋_GB2312" w:hint="eastAsia"/>
          <w:color w:val="000000" w:themeColor="text1"/>
          <w:kern w:val="0"/>
          <w:szCs w:val="32"/>
        </w:rPr>
        <w:t>。</w:t>
      </w:r>
      <w:r w:rsidRPr="003E7E03">
        <w:rPr>
          <w:rFonts w:ascii="仿宋_GB2312" w:hint="eastAsia"/>
          <w:color w:val="000000" w:themeColor="text1"/>
          <w:kern w:val="0"/>
          <w:szCs w:val="32"/>
        </w:rPr>
        <w:t>通过</w:t>
      </w:r>
      <w:r w:rsidRPr="003E7E03">
        <w:rPr>
          <w:rFonts w:ascii="仿宋_GB2312" w:hint="eastAsia"/>
          <w:color w:val="000000" w:themeColor="text1"/>
          <w:kern w:val="0"/>
          <w:szCs w:val="32"/>
        </w:rPr>
        <w:t>优化平面布局，选用低噪声设备，采取减震、隔声、消声等措施，确保</w:t>
      </w:r>
      <w:r w:rsidRPr="003E7E03">
        <w:rPr>
          <w:rFonts w:ascii="仿宋_GB2312" w:hAnsi="仿宋_GB2312" w:cs="仿宋_GB2312" w:hint="eastAsia"/>
          <w:color w:val="000000" w:themeColor="text1"/>
          <w:szCs w:val="32"/>
        </w:rPr>
        <w:t>营运期</w:t>
      </w:r>
      <w:r w:rsidRPr="003E7E03">
        <w:rPr>
          <w:rFonts w:ascii="仿宋_GB2312" w:hint="eastAsia"/>
          <w:color w:val="000000" w:themeColor="text1"/>
          <w:kern w:val="0"/>
          <w:szCs w:val="32"/>
        </w:rPr>
        <w:t>厂界噪声</w:t>
      </w:r>
      <w:r w:rsidRPr="003E7E03">
        <w:rPr>
          <w:rFonts w:ascii="仿宋_GB2312" w:hint="eastAsia"/>
          <w:color w:val="000000" w:themeColor="text1"/>
          <w:kern w:val="0"/>
          <w:szCs w:val="32"/>
        </w:rPr>
        <w:t>满足</w:t>
      </w:r>
      <w:r w:rsidRPr="003E7E03">
        <w:rPr>
          <w:rFonts w:ascii="仿宋_GB2312" w:hint="eastAsia"/>
          <w:color w:val="000000" w:themeColor="text1"/>
          <w:kern w:val="0"/>
          <w:szCs w:val="32"/>
        </w:rPr>
        <w:t>《工业企业厂界环境噪声排放标准》（</w:t>
      </w:r>
      <w:r w:rsidRPr="003E7E03">
        <w:rPr>
          <w:rFonts w:ascii="仿宋_GB2312" w:hint="eastAsia"/>
          <w:color w:val="000000" w:themeColor="text1"/>
          <w:kern w:val="0"/>
          <w:szCs w:val="32"/>
        </w:rPr>
        <w:t>GB12348-2008</w:t>
      </w:r>
      <w:r w:rsidRPr="003E7E03">
        <w:rPr>
          <w:rFonts w:ascii="仿宋_GB2312" w:hint="eastAsia"/>
          <w:color w:val="000000" w:themeColor="text1"/>
          <w:kern w:val="0"/>
          <w:szCs w:val="32"/>
        </w:rPr>
        <w:t>）中</w:t>
      </w:r>
      <w:r w:rsidRPr="003E7E03">
        <w:rPr>
          <w:rFonts w:ascii="仿宋_GB2312" w:hint="eastAsia"/>
          <w:color w:val="000000" w:themeColor="text1"/>
          <w:kern w:val="0"/>
          <w:szCs w:val="32"/>
        </w:rPr>
        <w:t>3</w:t>
      </w:r>
      <w:r w:rsidRPr="003E7E03">
        <w:rPr>
          <w:rFonts w:ascii="仿宋_GB2312" w:hint="eastAsia"/>
          <w:color w:val="000000" w:themeColor="text1"/>
          <w:kern w:val="0"/>
          <w:szCs w:val="32"/>
        </w:rPr>
        <w:t>类区标准要求。</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五）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w:t>
      </w:r>
      <w:r w:rsidRPr="003E7E03">
        <w:rPr>
          <w:rFonts w:ascii="仿宋_GB2312" w:hint="eastAsia"/>
          <w:color w:val="000000" w:themeColor="text1"/>
          <w:kern w:val="0"/>
          <w:szCs w:val="32"/>
        </w:rPr>
        <w:t>(GB18597-2001)</w:t>
      </w:r>
      <w:r w:rsidRPr="003E7E03">
        <w:rPr>
          <w:rFonts w:ascii="仿宋_GB2312" w:hint="eastAsia"/>
          <w:color w:val="000000" w:themeColor="text1"/>
          <w:kern w:val="0"/>
          <w:szCs w:val="32"/>
        </w:rPr>
        <w:t>及其修改单要求、《一般工业固体废物贮存和填埋污染控制标准》（</w:t>
      </w:r>
      <w:r w:rsidRPr="003E7E03">
        <w:rPr>
          <w:rFonts w:ascii="仿宋_GB2312" w:hint="eastAsia"/>
          <w:color w:val="000000" w:themeColor="text1"/>
          <w:kern w:val="0"/>
          <w:szCs w:val="32"/>
        </w:rPr>
        <w:t>GB18599-2020</w:t>
      </w:r>
      <w:r w:rsidRPr="003E7E03">
        <w:rPr>
          <w:rFonts w:ascii="仿宋_GB2312" w:hint="eastAsia"/>
          <w:color w:val="000000" w:themeColor="text1"/>
          <w:kern w:val="0"/>
          <w:szCs w:val="32"/>
        </w:rPr>
        <w:t>）要求。废金属边角料、废砂、废布袋</w:t>
      </w:r>
      <w:r w:rsidRPr="003E7E03">
        <w:rPr>
          <w:rFonts w:ascii="仿宋_GB2312" w:hint="eastAsia"/>
          <w:color w:val="000000" w:themeColor="text1"/>
          <w:kern w:val="0"/>
          <w:szCs w:val="32"/>
        </w:rPr>
        <w:t>、废包装材料等一般固废分类收集后外售综合利用；废切削液、化抛槽渣、阳极氧化槽渣、染色废液、封闭废液、沾染了毒性物质的废包装材料、废水预处理产生的污泥及机修产生的废机油、含油抹布、沾染了切削液的金属边角料等危</w:t>
      </w:r>
      <w:bookmarkStart w:id="0" w:name="_GoBack"/>
      <w:r w:rsidRPr="003E7E03">
        <w:rPr>
          <w:rFonts w:ascii="仿宋_GB2312" w:hint="eastAsia"/>
          <w:color w:val="000000" w:themeColor="text1"/>
          <w:kern w:val="0"/>
          <w:szCs w:val="32"/>
        </w:rPr>
        <w:t>险</w:t>
      </w:r>
      <w:bookmarkEnd w:id="0"/>
      <w:r w:rsidRPr="003E7E03">
        <w:rPr>
          <w:rFonts w:ascii="仿宋_GB2312" w:hint="eastAsia"/>
          <w:color w:val="000000" w:themeColor="text1"/>
          <w:kern w:val="0"/>
          <w:szCs w:val="32"/>
        </w:rPr>
        <w:t>废物送危废暂存间分类贮存定期交由有资质的单位进行处</w:t>
      </w:r>
      <w:r w:rsidRPr="003E7E03">
        <w:rPr>
          <w:rFonts w:ascii="仿宋_GB2312" w:hint="eastAsia"/>
          <w:color w:val="000000" w:themeColor="text1"/>
          <w:kern w:val="0"/>
          <w:szCs w:val="32"/>
        </w:rPr>
        <w:t>置；</w:t>
      </w:r>
      <w:r w:rsidRPr="003E7E03">
        <w:rPr>
          <w:rFonts w:ascii="仿宋_GB2312" w:hAnsi="仿宋" w:hint="eastAsia"/>
          <w:color w:val="000000" w:themeColor="text1"/>
          <w:szCs w:val="32"/>
        </w:rPr>
        <w:t>生活垃圾分类收集后由当地环卫部门及时清运，禁止乱堆乱弃</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lastRenderedPageBreak/>
        <w:t>（六）落实地下水和土壤环境污染防控措施。按照“源头控制、末端防治、污染监控、应急响应”的原则，</w:t>
      </w:r>
      <w:r w:rsidRPr="003E7E03">
        <w:rPr>
          <w:rFonts w:ascii="仿宋_GB2312" w:hint="eastAsia"/>
          <w:color w:val="000000" w:themeColor="text1"/>
          <w:szCs w:val="32"/>
        </w:rPr>
        <w:t>加强清洁生产管理，</w:t>
      </w:r>
      <w:r w:rsidRPr="003E7E03">
        <w:rPr>
          <w:rFonts w:ascii="仿宋_GB2312" w:hint="eastAsia"/>
          <w:color w:val="000000" w:themeColor="text1"/>
          <w:kern w:val="0"/>
          <w:szCs w:val="32"/>
        </w:rPr>
        <w:t>减少“跑、冒、滴、漏”，做好分区防腐、防渗工作，防止地下水和土壤环境污染。</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（七）</w:t>
      </w:r>
      <w:r w:rsidRPr="003E7E03">
        <w:rPr>
          <w:rFonts w:ascii="仿宋_GB2312" w:hAnsi="仿宋_GB2312" w:cs="仿宋_GB2312" w:hint="eastAsia"/>
          <w:color w:val="000000" w:themeColor="text1"/>
          <w:szCs w:val="32"/>
        </w:rPr>
        <w:t>本项目投入运营后存在环境风险隐患，必须制定行之有效的环境风险事故应急预案和切实可行的应急措施，确保环境安全</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（八）</w:t>
      </w:r>
      <w:r w:rsidRPr="003E7E03">
        <w:rPr>
          <w:rFonts w:ascii="仿宋_GB2312" w:hAnsi="仿宋_GB2312" w:cs="仿宋_GB2312" w:hint="eastAsia"/>
          <w:color w:val="000000" w:themeColor="text1"/>
          <w:szCs w:val="32"/>
        </w:rPr>
        <w:t>项目污染物排放总量控制为</w:t>
      </w:r>
      <w:r w:rsidRPr="003E7E03">
        <w:rPr>
          <w:rFonts w:ascii="仿宋_GB2312" w:hint="eastAsia"/>
          <w:color w:val="000000" w:themeColor="text1"/>
          <w:spacing w:val="4"/>
          <w:szCs w:val="32"/>
        </w:rPr>
        <w:t>：</w:t>
      </w:r>
      <w:r w:rsidRPr="003E7E03">
        <w:rPr>
          <w:rFonts w:ascii="仿宋_GB2312" w:hint="eastAsia"/>
          <w:color w:val="000000" w:themeColor="text1"/>
          <w:spacing w:val="4"/>
          <w:szCs w:val="32"/>
        </w:rPr>
        <w:t>水污染物</w:t>
      </w:r>
      <w:r w:rsidRPr="003E7E03">
        <w:rPr>
          <w:rFonts w:ascii="仿宋_GB2312" w:hint="eastAsia"/>
          <w:color w:val="000000" w:themeColor="text1"/>
          <w:kern w:val="0"/>
          <w:szCs w:val="32"/>
        </w:rPr>
        <w:t>COD</w:t>
      </w:r>
      <w:r w:rsidRPr="003E7E03">
        <w:rPr>
          <w:rFonts w:ascii="仿宋_GB2312" w:hAnsi="仿宋_GB2312" w:cs="仿宋_GB2312" w:hint="eastAsia"/>
          <w:color w:val="000000" w:themeColor="text1"/>
          <w:szCs w:val="32"/>
          <w:lang/>
        </w:rPr>
        <w:t>≤</w:t>
      </w:r>
      <w:r w:rsidRPr="003E7E03">
        <w:rPr>
          <w:rFonts w:ascii="仿宋_GB2312" w:hint="eastAsia"/>
          <w:color w:val="000000" w:themeColor="text1"/>
          <w:kern w:val="0"/>
          <w:szCs w:val="32"/>
        </w:rPr>
        <w:t>0.25t/a</w:t>
      </w:r>
      <w:r w:rsidRPr="003E7E03">
        <w:rPr>
          <w:rFonts w:ascii="仿宋_GB2312" w:hint="eastAsia"/>
          <w:color w:val="000000" w:themeColor="text1"/>
          <w:kern w:val="0"/>
          <w:szCs w:val="32"/>
        </w:rPr>
        <w:t>、</w:t>
      </w:r>
      <w:r w:rsidRPr="003E7E03">
        <w:rPr>
          <w:rFonts w:ascii="仿宋_GB2312" w:hint="eastAsia"/>
          <w:color w:val="000000" w:themeColor="text1"/>
          <w:szCs w:val="32"/>
        </w:rPr>
        <w:t>NH</w:t>
      </w:r>
      <w:r w:rsidRPr="003E7E03">
        <w:rPr>
          <w:rFonts w:ascii="仿宋_GB2312" w:hint="eastAsia"/>
          <w:color w:val="000000" w:themeColor="text1"/>
          <w:szCs w:val="32"/>
          <w:vertAlign w:val="subscript"/>
        </w:rPr>
        <w:t>3</w:t>
      </w:r>
      <w:r w:rsidRPr="003E7E03">
        <w:rPr>
          <w:rFonts w:ascii="仿宋_GB2312" w:hint="eastAsia"/>
          <w:color w:val="000000" w:themeColor="text1"/>
          <w:szCs w:val="32"/>
        </w:rPr>
        <w:t>-N</w:t>
      </w:r>
      <w:r w:rsidRPr="003E7E03">
        <w:rPr>
          <w:rFonts w:ascii="仿宋_GB2312" w:hAnsi="仿宋_GB2312" w:cs="仿宋_GB2312" w:hint="eastAsia"/>
          <w:color w:val="000000" w:themeColor="text1"/>
          <w:szCs w:val="32"/>
          <w:lang/>
        </w:rPr>
        <w:t>≤</w:t>
      </w:r>
      <w:r w:rsidRPr="003E7E03">
        <w:rPr>
          <w:rFonts w:ascii="仿宋_GB2312" w:hAnsi="仿宋_GB2312" w:cs="仿宋_GB2312" w:hint="eastAsia"/>
          <w:color w:val="000000" w:themeColor="text1"/>
          <w:szCs w:val="32"/>
          <w:lang/>
        </w:rPr>
        <w:t>0</w:t>
      </w:r>
      <w:r w:rsidRPr="003E7E03">
        <w:rPr>
          <w:rFonts w:ascii="仿宋_GB2312" w:hint="eastAsia"/>
          <w:color w:val="000000" w:themeColor="text1"/>
          <w:spacing w:val="4"/>
          <w:szCs w:val="32"/>
        </w:rPr>
        <w:t>.03t/a</w:t>
      </w:r>
      <w:r w:rsidRPr="003E7E03">
        <w:rPr>
          <w:rFonts w:ascii="仿宋_GB2312" w:hint="eastAsia"/>
          <w:color w:val="000000" w:themeColor="text1"/>
          <w:spacing w:val="4"/>
          <w:szCs w:val="32"/>
        </w:rPr>
        <w:t>，大气污染物</w:t>
      </w:r>
      <w:r w:rsidRPr="003E7E03">
        <w:rPr>
          <w:rFonts w:ascii="仿宋_GB2312" w:hint="eastAsia"/>
          <w:color w:val="000000" w:themeColor="text1"/>
          <w:kern w:val="0"/>
          <w:szCs w:val="32"/>
        </w:rPr>
        <w:t>NO</w:t>
      </w:r>
      <w:r w:rsidRPr="003E7E03">
        <w:rPr>
          <w:rFonts w:ascii="仿宋_GB2312" w:hint="eastAsia"/>
          <w:color w:val="000000" w:themeColor="text1"/>
          <w:kern w:val="0"/>
          <w:szCs w:val="32"/>
          <w:vertAlign w:val="subscript"/>
        </w:rPr>
        <w:t>X</w:t>
      </w:r>
      <w:r w:rsidRPr="003E7E03">
        <w:rPr>
          <w:rFonts w:ascii="仿宋_GB2312" w:hAnsi="仿宋_GB2312" w:cs="仿宋_GB2312" w:hint="eastAsia"/>
          <w:color w:val="000000" w:themeColor="text1"/>
          <w:szCs w:val="32"/>
          <w:lang/>
        </w:rPr>
        <w:t>≤</w:t>
      </w:r>
      <w:r w:rsidRPr="003E7E03">
        <w:rPr>
          <w:rFonts w:ascii="仿宋_GB2312" w:hint="eastAsia"/>
          <w:color w:val="000000" w:themeColor="text1"/>
          <w:kern w:val="0"/>
          <w:szCs w:val="32"/>
          <w:lang w:val="de-DE"/>
        </w:rPr>
        <w:t>0.</w:t>
      </w:r>
      <w:r w:rsidRPr="003E7E03">
        <w:rPr>
          <w:rFonts w:ascii="仿宋_GB2312" w:hint="eastAsia"/>
          <w:color w:val="000000" w:themeColor="text1"/>
          <w:kern w:val="0"/>
          <w:szCs w:val="32"/>
        </w:rPr>
        <w:t>01t/a</w:t>
      </w:r>
      <w:r w:rsidRPr="003E7E03">
        <w:rPr>
          <w:rFonts w:ascii="仿宋_GB2312" w:hint="eastAsia"/>
          <w:color w:val="000000" w:themeColor="text1"/>
          <w:kern w:val="0"/>
          <w:szCs w:val="32"/>
        </w:rPr>
        <w:t>。</w:t>
      </w:r>
    </w:p>
    <w:p w:rsidR="001F3633" w:rsidRPr="003E7E03" w:rsidRDefault="00C62C50" w:rsidP="003E7E03">
      <w:pPr>
        <w:adjustRightInd w:val="0"/>
        <w:snapToGrid w:val="0"/>
        <w:spacing w:line="560" w:lineRule="exact"/>
        <w:ind w:firstLine="640"/>
        <w:rPr>
          <w:rFonts w:ascii="仿宋_GB2312"/>
          <w:color w:val="000000" w:themeColor="text1"/>
          <w:kern w:val="0"/>
          <w:szCs w:val="32"/>
        </w:rPr>
      </w:pPr>
      <w:r w:rsidRPr="003E7E03">
        <w:rPr>
          <w:rFonts w:ascii="仿宋_GB2312" w:hint="eastAsia"/>
          <w:color w:val="000000" w:themeColor="text1"/>
          <w:kern w:val="0"/>
          <w:szCs w:val="32"/>
        </w:rPr>
        <w:t>四、本项目的性质、规模、地点或者污染防治措施等发生重大变化时，</w:t>
      </w:r>
      <w:r w:rsidRPr="003E7E03">
        <w:rPr>
          <w:rFonts w:ascii="仿宋_GB2312" w:hint="eastAsia"/>
          <w:color w:val="000000" w:themeColor="text1"/>
          <w:kern w:val="0"/>
          <w:szCs w:val="32"/>
          <w:lang w:val="en-GB"/>
        </w:rPr>
        <w:t>应重新</w:t>
      </w:r>
      <w:r w:rsidRPr="003E7E03">
        <w:rPr>
          <w:rFonts w:ascii="仿宋_GB2312" w:hint="eastAsia"/>
          <w:color w:val="000000" w:themeColor="text1"/>
          <w:kern w:val="0"/>
          <w:szCs w:val="32"/>
        </w:rPr>
        <w:t>向生态环境部门进行环评</w:t>
      </w:r>
      <w:r w:rsidRPr="003E7E03">
        <w:rPr>
          <w:rFonts w:ascii="仿宋_GB2312" w:hint="eastAsia"/>
          <w:color w:val="000000" w:themeColor="text1"/>
          <w:kern w:val="0"/>
          <w:szCs w:val="32"/>
        </w:rPr>
        <w:t>报</w:t>
      </w:r>
      <w:r w:rsidRPr="003E7E03">
        <w:rPr>
          <w:rFonts w:ascii="仿宋_GB2312" w:hint="eastAsia"/>
          <w:color w:val="000000" w:themeColor="text1"/>
          <w:kern w:val="0"/>
          <w:szCs w:val="32"/>
        </w:rPr>
        <w:t>批。</w:t>
      </w:r>
    </w:p>
    <w:p w:rsidR="001F3633" w:rsidRPr="003E7E03" w:rsidRDefault="00C62C50" w:rsidP="003E7E03">
      <w:pPr>
        <w:adjustRightInd w:val="0"/>
        <w:snapToGrid w:val="0"/>
        <w:spacing w:line="560" w:lineRule="exact"/>
        <w:ind w:firstLineChars="200" w:firstLine="640"/>
        <w:jc w:val="left"/>
        <w:rPr>
          <w:rFonts w:ascii="仿宋" w:eastAsia="仿宋" w:hAnsi="仿宋" w:cs="仿宋"/>
          <w:color w:val="000000" w:themeColor="text1"/>
          <w:szCs w:val="32"/>
          <w:lang w:val="en-GB"/>
        </w:rPr>
      </w:pPr>
      <w:r w:rsidRPr="003E7E03">
        <w:rPr>
          <w:rFonts w:ascii="仿宋" w:eastAsia="仿宋" w:hAnsi="仿宋" w:cs="仿宋" w:hint="eastAsia"/>
          <w:color w:val="000000" w:themeColor="text1"/>
          <w:szCs w:val="32"/>
          <w:lang w:val="en-GB"/>
        </w:rPr>
        <w:t>五、项目建成后，应按规定程序及时办理排污许可及竣工环境保护验收工作，经验收合格后方可正式投入运营。益阳市生态环境保护综合行政执法支队资阳大队和益阳市生态环境局资阳分局负责该项目“三同时”现场监督检查和日常环境管理。</w:t>
      </w:r>
    </w:p>
    <w:p w:rsidR="001F3633" w:rsidRPr="003E7E03" w:rsidRDefault="001F3633" w:rsidP="003E7E03">
      <w:pPr>
        <w:adjustRightInd w:val="0"/>
        <w:snapToGrid w:val="0"/>
        <w:spacing w:line="560" w:lineRule="exact"/>
        <w:ind w:firstLine="640"/>
        <w:rPr>
          <w:rFonts w:ascii="仿宋_GB2312"/>
          <w:color w:val="000000" w:themeColor="text1"/>
          <w:kern w:val="0"/>
          <w:szCs w:val="32"/>
        </w:rPr>
      </w:pPr>
    </w:p>
    <w:p w:rsidR="001F3633" w:rsidRPr="003E7E03" w:rsidRDefault="001F3633" w:rsidP="003E7E03">
      <w:pPr>
        <w:spacing w:line="560" w:lineRule="exact"/>
        <w:ind w:firstLineChars="200" w:firstLine="640"/>
        <w:rPr>
          <w:rFonts w:ascii="仿宋_GB2312"/>
          <w:color w:val="000000" w:themeColor="text1"/>
          <w:szCs w:val="32"/>
        </w:rPr>
      </w:pPr>
    </w:p>
    <w:p w:rsidR="001F3633" w:rsidRPr="003E7E03" w:rsidRDefault="00C62C50" w:rsidP="003E7E03">
      <w:pPr>
        <w:spacing w:line="560" w:lineRule="exact"/>
        <w:ind w:firstLineChars="200" w:firstLine="640"/>
        <w:rPr>
          <w:rFonts w:ascii="仿宋_GB2312"/>
          <w:color w:val="000000" w:themeColor="text1"/>
          <w:szCs w:val="32"/>
        </w:rPr>
      </w:pPr>
      <w:r w:rsidRPr="003E7E03">
        <w:rPr>
          <w:rFonts w:ascii="仿宋_GB2312" w:hint="eastAsia"/>
          <w:color w:val="000000" w:themeColor="text1"/>
          <w:szCs w:val="32"/>
        </w:rPr>
        <w:t xml:space="preserve">                             </w:t>
      </w:r>
      <w:r w:rsidRPr="003E7E03">
        <w:rPr>
          <w:rFonts w:ascii="仿宋_GB2312" w:hint="eastAsia"/>
          <w:color w:val="000000" w:themeColor="text1"/>
          <w:szCs w:val="32"/>
        </w:rPr>
        <w:t>益阳市生态环境局</w:t>
      </w:r>
    </w:p>
    <w:p w:rsidR="001F3633" w:rsidRPr="003E7E03" w:rsidRDefault="00C62C50" w:rsidP="003E7E03">
      <w:pPr>
        <w:spacing w:line="560" w:lineRule="exact"/>
        <w:rPr>
          <w:color w:val="000000" w:themeColor="text1"/>
        </w:rPr>
      </w:pPr>
      <w:r w:rsidRPr="003E7E03">
        <w:rPr>
          <w:rFonts w:ascii="仿宋_GB2312" w:hint="eastAsia"/>
          <w:color w:val="000000" w:themeColor="text1"/>
          <w:szCs w:val="32"/>
        </w:rPr>
        <w:t xml:space="preserve">                                 2023</w:t>
      </w:r>
      <w:r w:rsidRPr="003E7E03">
        <w:rPr>
          <w:rFonts w:ascii="仿宋_GB2312" w:hint="eastAsia"/>
          <w:color w:val="000000" w:themeColor="text1"/>
          <w:szCs w:val="32"/>
        </w:rPr>
        <w:t>年</w:t>
      </w:r>
      <w:r w:rsidRPr="003E7E03">
        <w:rPr>
          <w:rFonts w:ascii="仿宋_GB2312" w:hint="eastAsia"/>
          <w:color w:val="000000" w:themeColor="text1"/>
          <w:szCs w:val="32"/>
        </w:rPr>
        <w:t>2</w:t>
      </w:r>
      <w:r w:rsidRPr="003E7E03">
        <w:rPr>
          <w:rFonts w:ascii="仿宋_GB2312" w:hint="eastAsia"/>
          <w:color w:val="000000" w:themeColor="text1"/>
          <w:szCs w:val="32"/>
        </w:rPr>
        <w:t>月</w:t>
      </w:r>
      <w:r w:rsidRPr="003E7E03">
        <w:rPr>
          <w:rFonts w:ascii="仿宋_GB2312" w:hint="eastAsia"/>
          <w:color w:val="000000" w:themeColor="text1"/>
          <w:szCs w:val="32"/>
        </w:rPr>
        <w:t>27</w:t>
      </w:r>
      <w:r w:rsidRPr="003E7E03">
        <w:rPr>
          <w:rFonts w:ascii="仿宋_GB2312" w:hint="eastAsia"/>
          <w:color w:val="000000" w:themeColor="text1"/>
          <w:szCs w:val="32"/>
        </w:rPr>
        <w:t>日</w:t>
      </w:r>
    </w:p>
    <w:sectPr w:rsidR="001F3633" w:rsidRPr="003E7E03" w:rsidSect="001F3633">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50" w:rsidRDefault="00C62C50" w:rsidP="003E7E03">
      <w:r>
        <w:separator/>
      </w:r>
    </w:p>
  </w:endnote>
  <w:endnote w:type="continuationSeparator" w:id="0">
    <w:p w:rsidR="00C62C50" w:rsidRDefault="00C62C50" w:rsidP="003E7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50" w:rsidRDefault="00C62C50" w:rsidP="003E7E03">
      <w:r>
        <w:separator/>
      </w:r>
    </w:p>
  </w:footnote>
  <w:footnote w:type="continuationSeparator" w:id="0">
    <w:p w:rsidR="00C62C50" w:rsidRDefault="00C62C50" w:rsidP="003E7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3501B7"/>
    <w:multiLevelType w:val="singleLevel"/>
    <w:tmpl w:val="9D3501B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YxMTk3NTc1NzI3NTBmNjE3NTg5YTVhYmVmNzdhOWQifQ=="/>
  </w:docVars>
  <w:rsids>
    <w:rsidRoot w:val="7DB33405"/>
    <w:rsid w:val="001F3633"/>
    <w:rsid w:val="003E7E03"/>
    <w:rsid w:val="00C62C50"/>
    <w:rsid w:val="23E32F6D"/>
    <w:rsid w:val="2FD111ED"/>
    <w:rsid w:val="7DB33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F3633"/>
    <w:pPr>
      <w:widowControl w:val="0"/>
      <w:jc w:val="both"/>
    </w:pPr>
    <w:rPr>
      <w:rFonts w:ascii="Times New Roman" w:eastAsia="仿宋_GB2312" w:hAnsi="Times New Roman" w:cs="Times New Roman"/>
      <w:kern w:val="2"/>
      <w:sz w:val="32"/>
      <w:szCs w:val="24"/>
    </w:rPr>
  </w:style>
  <w:style w:type="paragraph" w:styleId="1">
    <w:name w:val="heading 1"/>
    <w:basedOn w:val="a"/>
    <w:next w:val="a"/>
    <w:uiPriority w:val="99"/>
    <w:qFormat/>
    <w:rsid w:val="001F3633"/>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1F3633"/>
    <w:pPr>
      <w:ind w:firstLine="420"/>
    </w:pPr>
  </w:style>
  <w:style w:type="paragraph" w:styleId="a3">
    <w:name w:val="Body Text Indent"/>
    <w:basedOn w:val="a"/>
    <w:next w:val="20"/>
    <w:qFormat/>
    <w:rsid w:val="001F3633"/>
    <w:pPr>
      <w:tabs>
        <w:tab w:val="left" w:pos="5985"/>
      </w:tabs>
      <w:ind w:firstLineChars="200" w:firstLine="560"/>
    </w:pPr>
    <w:rPr>
      <w:rFonts w:eastAsia="宋体"/>
      <w:sz w:val="28"/>
    </w:rPr>
  </w:style>
  <w:style w:type="paragraph" w:styleId="20">
    <w:name w:val="Body Text Indent 2"/>
    <w:basedOn w:val="a"/>
    <w:qFormat/>
    <w:rsid w:val="001F3633"/>
    <w:pPr>
      <w:spacing w:line="480" w:lineRule="auto"/>
      <w:ind w:leftChars="200" w:left="420"/>
    </w:pPr>
  </w:style>
  <w:style w:type="paragraph" w:styleId="a4">
    <w:name w:val="Document Map"/>
    <w:basedOn w:val="a"/>
    <w:link w:val="Char"/>
    <w:rsid w:val="003E7E03"/>
    <w:rPr>
      <w:rFonts w:ascii="宋体" w:eastAsia="宋体"/>
      <w:sz w:val="18"/>
      <w:szCs w:val="18"/>
    </w:rPr>
  </w:style>
  <w:style w:type="character" w:customStyle="1" w:styleId="Char">
    <w:name w:val="文档结构图 Char"/>
    <w:basedOn w:val="a0"/>
    <w:link w:val="a4"/>
    <w:rsid w:val="003E7E03"/>
    <w:rPr>
      <w:rFonts w:ascii="宋体" w:eastAsia="宋体" w:hAnsi="Times New Roman" w:cs="Times New Roman"/>
      <w:kern w:val="2"/>
      <w:sz w:val="18"/>
      <w:szCs w:val="18"/>
    </w:rPr>
  </w:style>
  <w:style w:type="paragraph" w:styleId="a5">
    <w:name w:val="header"/>
    <w:basedOn w:val="a"/>
    <w:link w:val="Char0"/>
    <w:rsid w:val="003E7E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E7E03"/>
    <w:rPr>
      <w:rFonts w:ascii="Times New Roman" w:eastAsia="仿宋_GB2312" w:hAnsi="Times New Roman" w:cs="Times New Roman"/>
      <w:kern w:val="2"/>
      <w:sz w:val="18"/>
      <w:szCs w:val="18"/>
    </w:rPr>
  </w:style>
  <w:style w:type="paragraph" w:styleId="a6">
    <w:name w:val="footer"/>
    <w:basedOn w:val="a"/>
    <w:link w:val="Char1"/>
    <w:rsid w:val="003E7E03"/>
    <w:pPr>
      <w:tabs>
        <w:tab w:val="center" w:pos="4153"/>
        <w:tab w:val="right" w:pos="8306"/>
      </w:tabs>
      <w:snapToGrid w:val="0"/>
      <w:jc w:val="left"/>
    </w:pPr>
    <w:rPr>
      <w:sz w:val="18"/>
      <w:szCs w:val="18"/>
    </w:rPr>
  </w:style>
  <w:style w:type="character" w:customStyle="1" w:styleId="Char1">
    <w:name w:val="页脚 Char"/>
    <w:basedOn w:val="a0"/>
    <w:link w:val="a6"/>
    <w:rsid w:val="003E7E03"/>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dc:creator>
  <cp:lastModifiedBy>微软用户</cp:lastModifiedBy>
  <cp:revision>2</cp:revision>
  <cp:lastPrinted>2023-02-24T03:47:00Z</cp:lastPrinted>
  <dcterms:created xsi:type="dcterms:W3CDTF">2023-02-24T03:37:00Z</dcterms:created>
  <dcterms:modified xsi:type="dcterms:W3CDTF">2023-02-28T06:05:00Z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83DF8F2F1D0E43B1AC5F5C335AD38A5A</vt:lpwstr>
  </property>
</Properties>
</file>