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2C" w:rsidRDefault="00414D2C">
      <w:pPr>
        <w:snapToGrid w:val="0"/>
        <w:jc w:val="center"/>
        <w:rPr>
          <w:b/>
          <w:sz w:val="24"/>
        </w:rPr>
      </w:pPr>
    </w:p>
    <w:p w:rsidR="00414D2C" w:rsidRDefault="00414D2C">
      <w:pPr>
        <w:snapToGrid w:val="0"/>
        <w:rPr>
          <w:b/>
          <w:sz w:val="24"/>
        </w:rPr>
      </w:pPr>
    </w:p>
    <w:p w:rsidR="00414D2C" w:rsidRDefault="00414D2C">
      <w:pPr>
        <w:snapToGrid w:val="0"/>
        <w:jc w:val="center"/>
        <w:rPr>
          <w:b/>
          <w:sz w:val="24"/>
        </w:rPr>
      </w:pPr>
    </w:p>
    <w:p w:rsidR="00414D2C" w:rsidRDefault="00414D2C">
      <w:pPr>
        <w:snapToGrid w:val="0"/>
        <w:jc w:val="center"/>
        <w:rPr>
          <w:b/>
          <w:sz w:val="24"/>
        </w:rPr>
      </w:pPr>
    </w:p>
    <w:p w:rsidR="00414D2C" w:rsidRDefault="0092071D">
      <w:pPr>
        <w:tabs>
          <w:tab w:val="left" w:pos="6240"/>
        </w:tabs>
        <w:spacing w:line="560" w:lineRule="exact"/>
        <w:jc w:val="right"/>
        <w:rPr>
          <w:rFonts w:ascii="仿宋_GB2312" w:eastAsia="仿宋_GB2312"/>
          <w:szCs w:val="32"/>
        </w:rPr>
      </w:pPr>
      <w:r>
        <w:rPr>
          <w:rFonts w:ascii="仿宋" w:eastAsia="仿宋" w:hAnsi="仿宋" w:cs="仿宋" w:hint="eastAsia"/>
          <w:sz w:val="28"/>
          <w:szCs w:val="28"/>
        </w:rPr>
        <w:t>益大环评表〔2022〕4号</w:t>
      </w:r>
    </w:p>
    <w:p w:rsidR="00414D2C" w:rsidRDefault="00414D2C">
      <w:pPr>
        <w:tabs>
          <w:tab w:val="left" w:pos="6240"/>
        </w:tabs>
        <w:spacing w:line="560" w:lineRule="exact"/>
        <w:jc w:val="right"/>
        <w:rPr>
          <w:rFonts w:ascii="仿宋" w:eastAsia="仿宋" w:hAnsi="仿宋" w:cs="仿宋"/>
          <w:szCs w:val="32"/>
        </w:rPr>
      </w:pPr>
    </w:p>
    <w:p w:rsidR="00414D2C" w:rsidRDefault="0092071D">
      <w:pPr>
        <w:spacing w:line="740" w:lineRule="exact"/>
        <w:jc w:val="center"/>
        <w:rPr>
          <w:rFonts w:ascii="方正小标宋简体" w:eastAsia="方正小标宋简体" w:hAnsi="方正小标宋简体" w:cs="方正小标宋简体"/>
          <w:w w:val="96"/>
          <w:sz w:val="44"/>
          <w:szCs w:val="44"/>
        </w:rPr>
      </w:pPr>
      <w:r>
        <w:rPr>
          <w:rFonts w:ascii="方正小标宋简体" w:eastAsia="方正小标宋简体" w:hAnsi="方正小标宋简体" w:cs="方正小标宋简体" w:hint="eastAsia"/>
          <w:w w:val="96"/>
          <w:sz w:val="44"/>
          <w:szCs w:val="44"/>
        </w:rPr>
        <w:t>益阳市生态环境局</w:t>
      </w:r>
    </w:p>
    <w:p w:rsidR="00414D2C" w:rsidRDefault="0092071D">
      <w:pPr>
        <w:spacing w:line="740" w:lineRule="exact"/>
        <w:jc w:val="center"/>
        <w:rPr>
          <w:rFonts w:ascii="方正小标宋简体" w:eastAsia="方正小标宋简体" w:hAnsi="方正小标宋简体" w:cs="方正小标宋简体"/>
          <w:w w:val="96"/>
          <w:sz w:val="44"/>
          <w:szCs w:val="44"/>
        </w:rPr>
      </w:pPr>
      <w:r>
        <w:rPr>
          <w:rFonts w:ascii="方正小标宋简体" w:eastAsia="方正小标宋简体" w:hAnsi="方正小标宋简体" w:cs="方正小标宋简体" w:hint="eastAsia"/>
          <w:w w:val="96"/>
          <w:sz w:val="44"/>
          <w:szCs w:val="44"/>
        </w:rPr>
        <w:t>关于</w:t>
      </w:r>
      <w:bookmarkStart w:id="0" w:name="_Hlk41641100"/>
      <w:r>
        <w:rPr>
          <w:rFonts w:ascii="方正小标宋简体" w:eastAsia="方正小标宋简体" w:hAnsi="方正小标宋简体" w:cs="方正小标宋简体" w:hint="eastAsia"/>
          <w:w w:val="96"/>
          <w:sz w:val="44"/>
          <w:szCs w:val="44"/>
        </w:rPr>
        <w:t>岳阳雪晖农业科技有限公司大通湖分公司年养殖60万公斤牛蛙建设项目</w:t>
      </w:r>
    </w:p>
    <w:p w:rsidR="00414D2C" w:rsidRDefault="0092071D">
      <w:pPr>
        <w:spacing w:line="740" w:lineRule="exact"/>
        <w:jc w:val="center"/>
        <w:rPr>
          <w:rFonts w:eastAsia="黑体"/>
          <w:w w:val="96"/>
          <w:sz w:val="44"/>
          <w:szCs w:val="44"/>
        </w:rPr>
      </w:pPr>
      <w:r>
        <w:rPr>
          <w:rFonts w:ascii="方正小标宋简体" w:eastAsia="方正小标宋简体" w:hAnsi="方正小标宋简体" w:cs="方正小标宋简体" w:hint="eastAsia"/>
          <w:w w:val="96"/>
          <w:sz w:val="44"/>
          <w:szCs w:val="44"/>
        </w:rPr>
        <w:t>环境影响报告表</w:t>
      </w:r>
      <w:bookmarkEnd w:id="0"/>
      <w:r>
        <w:rPr>
          <w:rFonts w:ascii="方正小标宋简体" w:eastAsia="方正小标宋简体" w:hAnsi="方正小标宋简体" w:cs="方正小标宋简体" w:hint="eastAsia"/>
          <w:w w:val="96"/>
          <w:sz w:val="44"/>
          <w:szCs w:val="44"/>
        </w:rPr>
        <w:t>的批复</w:t>
      </w:r>
    </w:p>
    <w:p w:rsidR="00414D2C" w:rsidRDefault="00414D2C">
      <w:pPr>
        <w:spacing w:line="560" w:lineRule="exact"/>
        <w:rPr>
          <w:rFonts w:ascii="仿宋" w:eastAsia="仿宋" w:hAnsi="仿宋" w:cs="仿宋"/>
          <w:spacing w:val="4"/>
          <w:szCs w:val="32"/>
        </w:rPr>
      </w:pPr>
    </w:p>
    <w:p w:rsidR="00414D2C" w:rsidRDefault="0092071D">
      <w:pPr>
        <w:spacing w:line="560" w:lineRule="exact"/>
        <w:rPr>
          <w:rFonts w:ascii="仿宋" w:eastAsia="仿宋" w:hAnsi="仿宋" w:cs="仿宋"/>
          <w:szCs w:val="32"/>
        </w:rPr>
      </w:pPr>
      <w:r>
        <w:rPr>
          <w:rFonts w:ascii="仿宋" w:eastAsia="仿宋" w:hAnsi="仿宋" w:cs="仿宋" w:hint="eastAsia"/>
          <w:spacing w:val="4"/>
          <w:szCs w:val="32"/>
        </w:rPr>
        <w:t>岳阳雪晖农业科技有限公司大通湖分公司：</w:t>
      </w:r>
    </w:p>
    <w:p w:rsidR="00414D2C" w:rsidRDefault="0092071D">
      <w:pPr>
        <w:spacing w:line="560" w:lineRule="exact"/>
        <w:ind w:firstLineChars="200" w:firstLine="656"/>
        <w:rPr>
          <w:rFonts w:ascii="仿宋" w:eastAsia="仿宋" w:hAnsi="仿宋" w:cs="仿宋"/>
          <w:bCs/>
          <w:szCs w:val="32"/>
        </w:rPr>
      </w:pPr>
      <w:r>
        <w:rPr>
          <w:rFonts w:ascii="仿宋" w:eastAsia="仿宋" w:hAnsi="仿宋" w:cs="仿宋" w:hint="eastAsia"/>
          <w:spacing w:val="4"/>
          <w:szCs w:val="32"/>
        </w:rPr>
        <w:t>你</w:t>
      </w:r>
      <w:r>
        <w:rPr>
          <w:rFonts w:ascii="仿宋" w:eastAsia="仿宋" w:hAnsi="仿宋" w:cs="仿宋" w:hint="eastAsia"/>
          <w:bCs/>
          <w:szCs w:val="32"/>
        </w:rPr>
        <w:t>公司</w:t>
      </w:r>
      <w:r>
        <w:rPr>
          <w:rFonts w:ascii="仿宋" w:eastAsia="仿宋" w:hAnsi="仿宋" w:cs="仿宋" w:hint="eastAsia"/>
          <w:spacing w:val="4"/>
          <w:szCs w:val="32"/>
        </w:rPr>
        <w:t>呈报的《岳阳雪晖农业科技有限公司大通湖分公司年养殖60万公斤牛蛙建设项目环境影响报告表</w:t>
      </w:r>
      <w:r>
        <w:rPr>
          <w:rFonts w:ascii="仿宋" w:eastAsia="仿宋" w:hAnsi="仿宋" w:cs="仿宋" w:hint="eastAsia"/>
          <w:bCs/>
          <w:szCs w:val="32"/>
        </w:rPr>
        <w:t>》（以下简称“报告表”）</w:t>
      </w:r>
      <w:r>
        <w:rPr>
          <w:rFonts w:ascii="仿宋" w:eastAsia="仿宋" w:hAnsi="仿宋" w:cs="仿宋" w:hint="eastAsia"/>
          <w:szCs w:val="32"/>
        </w:rPr>
        <w:t>及相关附件收悉。经研究，批复如下：</w:t>
      </w:r>
    </w:p>
    <w:p w:rsidR="00414D2C" w:rsidRDefault="0092071D">
      <w:pPr>
        <w:numPr>
          <w:ilvl w:val="0"/>
          <w:numId w:val="2"/>
        </w:numPr>
        <w:spacing w:line="560" w:lineRule="exact"/>
        <w:ind w:firstLineChars="200" w:firstLine="640"/>
        <w:rPr>
          <w:rFonts w:ascii="仿宋" w:eastAsia="仿宋" w:hAnsi="仿宋" w:cs="仿宋"/>
          <w:szCs w:val="32"/>
        </w:rPr>
      </w:pPr>
      <w:r>
        <w:rPr>
          <w:rFonts w:ascii="仿宋" w:eastAsia="仿宋" w:hAnsi="仿宋" w:cs="仿宋" w:hint="eastAsia"/>
          <w:bCs/>
          <w:szCs w:val="32"/>
        </w:rPr>
        <w:t>你公司</w:t>
      </w:r>
      <w:r>
        <w:rPr>
          <w:rFonts w:ascii="仿宋" w:eastAsia="仿宋" w:hAnsi="仿宋" w:cs="仿宋" w:hint="eastAsia"/>
          <w:bCs/>
          <w:spacing w:val="4"/>
          <w:szCs w:val="32"/>
        </w:rPr>
        <w:t>拟</w:t>
      </w:r>
      <w:r>
        <w:rPr>
          <w:rFonts w:ascii="仿宋" w:eastAsia="仿宋" w:hAnsi="仿宋" w:cs="仿宋" w:hint="eastAsia"/>
          <w:spacing w:val="4"/>
          <w:szCs w:val="32"/>
        </w:rPr>
        <w:t>投资</w:t>
      </w:r>
      <w:r>
        <w:rPr>
          <w:rFonts w:ascii="仿宋" w:eastAsia="仿宋" w:hAnsi="仿宋" w:cs="仿宋" w:hint="eastAsia"/>
          <w:szCs w:val="32"/>
        </w:rPr>
        <w:t>400</w:t>
      </w:r>
      <w:r>
        <w:rPr>
          <w:rFonts w:ascii="仿宋" w:eastAsia="仿宋" w:hAnsi="仿宋" w:cs="仿宋" w:hint="eastAsia"/>
          <w:spacing w:val="4"/>
          <w:szCs w:val="32"/>
        </w:rPr>
        <w:t>万元</w:t>
      </w:r>
      <w:r>
        <w:rPr>
          <w:rFonts w:ascii="仿宋" w:eastAsia="仿宋" w:hAnsi="仿宋" w:cs="仿宋" w:hint="eastAsia"/>
          <w:szCs w:val="32"/>
        </w:rPr>
        <w:t>在益阳市大通湖区沙堡洲村南正路租赁</w:t>
      </w:r>
      <w:bookmarkStart w:id="1" w:name="_GoBack"/>
      <w:r>
        <w:rPr>
          <w:rFonts w:ascii="仿宋" w:eastAsia="仿宋" w:hAnsi="仿宋" w:cs="仿宋" w:hint="eastAsia"/>
          <w:szCs w:val="32"/>
        </w:rPr>
        <w:t>大通湖渔场养殖分场四队土地（鱼池）</w:t>
      </w:r>
      <w:bookmarkEnd w:id="1"/>
      <w:r>
        <w:rPr>
          <w:rFonts w:ascii="仿宋" w:eastAsia="仿宋" w:hAnsi="仿宋" w:cs="仿宋" w:hint="eastAsia"/>
        </w:rPr>
        <w:t>开展牛</w:t>
      </w:r>
      <w:r>
        <w:rPr>
          <w:rFonts w:ascii="仿宋" w:eastAsia="仿宋" w:hAnsi="仿宋" w:cs="仿宋" w:hint="eastAsia"/>
          <w:spacing w:val="4"/>
          <w:szCs w:val="32"/>
        </w:rPr>
        <w:t>蛙养殖项目。项目总占地面积</w:t>
      </w:r>
      <w:r>
        <w:rPr>
          <w:rFonts w:ascii="仿宋" w:eastAsia="仿宋" w:hAnsi="仿宋" w:cs="仿宋" w:hint="eastAsia"/>
        </w:rPr>
        <w:t>245000</w:t>
      </w:r>
      <w:r>
        <w:rPr>
          <w:rFonts w:ascii="仿宋" w:eastAsia="仿宋" w:hAnsi="仿宋" w:cs="仿宋" w:hint="eastAsia"/>
          <w:szCs w:val="32"/>
        </w:rPr>
        <w:t>m</w:t>
      </w:r>
      <w:r>
        <w:rPr>
          <w:rFonts w:ascii="仿宋" w:eastAsia="仿宋" w:hAnsi="仿宋" w:cs="仿宋" w:hint="eastAsia"/>
          <w:szCs w:val="32"/>
          <w:vertAlign w:val="superscript"/>
        </w:rPr>
        <w:t>2</w:t>
      </w:r>
      <w:r>
        <w:rPr>
          <w:rFonts w:ascii="仿宋" w:eastAsia="仿宋" w:hAnsi="仿宋" w:cs="仿宋" w:hint="eastAsia"/>
          <w:color w:val="000000"/>
          <w:szCs w:val="32"/>
        </w:rPr>
        <w:t>，主要建设内容包括牛蛙养殖池、集水池、沉淀池、过滤坝、曝气池、生态滤池、生态湿地、蓄水池、饲料仓库、生活办公区及给排水、供配电、环保等相关公用辅助工程。项目建设符合国家产业政策，符合益阳市“三线一单”生态环境管控基本要求和益阳市乌嘴乡/河坝镇生态环</w:t>
      </w:r>
      <w:r>
        <w:rPr>
          <w:rFonts w:ascii="仿宋" w:eastAsia="仿宋" w:hAnsi="仿宋" w:cs="仿宋" w:hint="eastAsia"/>
          <w:szCs w:val="32"/>
        </w:rPr>
        <w:t>境准入清单要求，其存在的“未批先建”违法行为，我局已依法进行了行政处罚。</w:t>
      </w:r>
    </w:p>
    <w:p w:rsidR="00414D2C" w:rsidRDefault="0092071D">
      <w:pPr>
        <w:spacing w:line="560" w:lineRule="exact"/>
        <w:ind w:firstLineChars="200" w:firstLine="640"/>
        <w:rPr>
          <w:rFonts w:ascii="仿宋" w:eastAsia="仿宋" w:hAnsi="仿宋" w:cs="仿宋"/>
          <w:color w:val="000000"/>
          <w:szCs w:val="32"/>
        </w:rPr>
      </w:pPr>
      <w:r>
        <w:rPr>
          <w:rFonts w:ascii="仿宋" w:eastAsia="仿宋" w:hAnsi="仿宋" w:cs="仿宋" w:hint="eastAsia"/>
          <w:szCs w:val="32"/>
        </w:rPr>
        <w:lastRenderedPageBreak/>
        <w:t>根据湖南中鉴生态环境科技有限公司编制的报告表的分析结论，在建设单位认真落实报告表和本批复提出的生态环境保护措施，确保各项污染物稳定达标排放的前提下，我局原则同意项目的建设。</w:t>
      </w:r>
    </w:p>
    <w:p w:rsidR="00414D2C" w:rsidRDefault="0092071D">
      <w:pPr>
        <w:numPr>
          <w:ilvl w:val="0"/>
          <w:numId w:val="2"/>
        </w:numPr>
        <w:spacing w:line="560" w:lineRule="exact"/>
        <w:ind w:firstLineChars="200" w:firstLine="640"/>
        <w:rPr>
          <w:rFonts w:ascii="仿宋" w:eastAsia="仿宋" w:hAnsi="仿宋" w:cs="仿宋"/>
          <w:color w:val="000000"/>
          <w:szCs w:val="32"/>
        </w:rPr>
      </w:pPr>
      <w:r>
        <w:rPr>
          <w:rFonts w:ascii="仿宋" w:eastAsia="仿宋" w:hAnsi="仿宋" w:cs="仿宋" w:hint="eastAsia"/>
          <w:color w:val="000000"/>
          <w:szCs w:val="32"/>
        </w:rPr>
        <w:t>建设单位在项目设计、建设和营运期间，必须严格执行环保“三同时”制度，按照报告表要求落实各项污染防治措施，并着重做好如下工作：</w:t>
      </w:r>
    </w:p>
    <w:p w:rsidR="00414D2C" w:rsidRDefault="0092071D">
      <w:pPr>
        <w:numPr>
          <w:ilvl w:val="0"/>
          <w:numId w:val="3"/>
        </w:numPr>
        <w:spacing w:line="560" w:lineRule="exact"/>
        <w:ind w:firstLineChars="200" w:firstLine="640"/>
        <w:rPr>
          <w:rFonts w:ascii="仿宋" w:eastAsia="仿宋" w:hAnsi="仿宋" w:cs="仿宋"/>
          <w:szCs w:val="32"/>
        </w:rPr>
      </w:pPr>
      <w:r>
        <w:rPr>
          <w:rFonts w:ascii="仿宋" w:eastAsia="仿宋" w:hAnsi="仿宋" w:cs="仿宋" w:hint="eastAsia"/>
          <w:color w:val="000000"/>
          <w:szCs w:val="32"/>
        </w:rPr>
        <w:t>做好项目大气污染防治工作。严格按照环评要求控制无组织排放，</w:t>
      </w:r>
      <w:r>
        <w:rPr>
          <w:rFonts w:ascii="仿宋" w:eastAsia="仿宋" w:hAnsi="仿宋" w:cs="仿宋" w:hint="eastAsia"/>
          <w:szCs w:val="32"/>
        </w:rPr>
        <w:t>确保外排污染物满足《恶臭污染物排放标准》（GB14554-93）表1中恶臭污染物厂界二级标准限值要求</w:t>
      </w:r>
      <w:r>
        <w:rPr>
          <w:rFonts w:ascii="仿宋" w:eastAsia="仿宋" w:hAnsi="仿宋" w:cs="仿宋" w:hint="eastAsia"/>
          <w:color w:val="000000"/>
          <w:szCs w:val="32"/>
        </w:rPr>
        <w:t>。</w:t>
      </w:r>
    </w:p>
    <w:p w:rsidR="00414D2C" w:rsidRDefault="0092071D">
      <w:pPr>
        <w:numPr>
          <w:ilvl w:val="0"/>
          <w:numId w:val="3"/>
        </w:num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做好项目水污染防治工作。</w:t>
      </w:r>
      <w:r>
        <w:rPr>
          <w:rFonts w:ascii="仿宋" w:eastAsia="仿宋" w:hAnsi="仿宋" w:cs="仿宋" w:hint="eastAsia"/>
          <w:color w:val="000000"/>
          <w:spacing w:val="4"/>
          <w:szCs w:val="32"/>
        </w:rPr>
        <w:t>落实</w:t>
      </w:r>
      <w:r>
        <w:rPr>
          <w:rFonts w:ascii="仿宋" w:eastAsia="仿宋" w:hAnsi="仿宋" w:cs="仿宋" w:hint="eastAsia"/>
          <w:szCs w:val="32"/>
        </w:rPr>
        <w:t>报告表</w:t>
      </w:r>
      <w:r>
        <w:rPr>
          <w:rFonts w:ascii="仿宋" w:eastAsia="仿宋" w:hAnsi="仿宋" w:cs="仿宋" w:hint="eastAsia"/>
          <w:color w:val="000000"/>
          <w:spacing w:val="4"/>
          <w:szCs w:val="32"/>
        </w:rPr>
        <w:t>提出的废水处理方案，</w:t>
      </w:r>
      <w:r>
        <w:rPr>
          <w:rFonts w:ascii="仿宋" w:eastAsia="仿宋" w:hAnsi="仿宋" w:cs="仿宋" w:hint="eastAsia"/>
          <w:szCs w:val="32"/>
        </w:rPr>
        <w:t>养殖废水须经净化池(“集水池+沉淀池+过滤坝+生态滤池+生态湿地”）处理后达到《水产养殖尾水污染物排放标准》（DB43/1752-2020）表1中一级标准外排；总磷、总氮执行《大通湖区池塘养殖尾水管控方案》中直接排入与大通湖相连沟渠的养殖尾水限值要求（即TP≤0.15mg/L、TN≤1mg/L）；生活污水经化粪池处理后用作农肥，综合利用，不外排。</w:t>
      </w:r>
    </w:p>
    <w:p w:rsidR="00414D2C" w:rsidRDefault="0092071D">
      <w:pPr>
        <w:numPr>
          <w:ilvl w:val="0"/>
          <w:numId w:val="3"/>
        </w:numPr>
        <w:spacing w:line="560" w:lineRule="exact"/>
        <w:ind w:firstLineChars="200" w:firstLine="656"/>
        <w:rPr>
          <w:rFonts w:ascii="仿宋" w:eastAsia="仿宋" w:hAnsi="仿宋" w:cs="仿宋"/>
          <w:spacing w:val="4"/>
          <w:szCs w:val="32"/>
        </w:rPr>
      </w:pPr>
      <w:r>
        <w:rPr>
          <w:rFonts w:ascii="仿宋" w:eastAsia="仿宋" w:hAnsi="仿宋" w:cs="仿宋" w:hint="eastAsia"/>
          <w:spacing w:val="4"/>
          <w:szCs w:val="32"/>
        </w:rPr>
        <w:t>做好项目噪声污染防治工作。</w:t>
      </w:r>
      <w:r>
        <w:rPr>
          <w:rFonts w:ascii="仿宋" w:eastAsia="仿宋" w:hAnsi="仿宋" w:cs="仿宋" w:hint="eastAsia"/>
          <w:szCs w:val="32"/>
        </w:rPr>
        <w:t>落实报告表提出的噪声防治措施，合理优化总平面布局，并从优化设备的选型、减震、消声、隔声和合理安排设备作业时间以及在场界周围加强绿化等方面做好噪声的污染控制工作，确保厂界噪声达到《工业企业厂界环境噪声排放标准》（GB12348-2008）中2</w:t>
      </w:r>
      <w:r>
        <w:rPr>
          <w:rFonts w:ascii="仿宋" w:eastAsia="仿宋" w:hAnsi="仿宋" w:cs="仿宋" w:hint="eastAsia"/>
          <w:szCs w:val="32"/>
        </w:rPr>
        <w:lastRenderedPageBreak/>
        <w:t>类区标准要求</w:t>
      </w:r>
      <w:r>
        <w:rPr>
          <w:rFonts w:ascii="仿宋" w:eastAsia="仿宋" w:hAnsi="仿宋" w:cs="仿宋" w:hint="eastAsia"/>
          <w:spacing w:val="4"/>
          <w:szCs w:val="32"/>
        </w:rPr>
        <w:t>。</w:t>
      </w:r>
    </w:p>
    <w:p w:rsidR="00414D2C" w:rsidRDefault="0092071D">
      <w:pPr>
        <w:numPr>
          <w:ilvl w:val="0"/>
          <w:numId w:val="3"/>
        </w:numPr>
        <w:spacing w:line="560" w:lineRule="exact"/>
        <w:ind w:firstLineChars="200" w:firstLine="640"/>
        <w:rPr>
          <w:rFonts w:ascii="仿宋" w:eastAsia="仿宋" w:hAnsi="仿宋" w:cs="仿宋"/>
          <w:szCs w:val="32"/>
        </w:rPr>
      </w:pPr>
      <w:r>
        <w:rPr>
          <w:rFonts w:ascii="仿宋" w:eastAsia="仿宋" w:hAnsi="仿宋" w:cs="仿宋" w:hint="eastAsia"/>
          <w:szCs w:val="32"/>
        </w:rPr>
        <w:t>落实固体废物污染防治措施。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和填埋污染控制标准》（GB18599-2020）要求。做好固体废物分类收集处置，</w:t>
      </w:r>
      <w:r>
        <w:rPr>
          <w:rFonts w:ascii="仿宋" w:eastAsia="仿宋" w:hAnsi="仿宋" w:cs="仿宋" w:hint="eastAsia"/>
          <w:kern w:val="0"/>
          <w:szCs w:val="32"/>
        </w:rPr>
        <w:t>生活垃圾收集后交给地方环卫部门处理；</w:t>
      </w:r>
      <w:r>
        <w:rPr>
          <w:rFonts w:ascii="仿宋" w:eastAsia="仿宋" w:hAnsi="仿宋" w:cs="仿宋" w:hint="eastAsia"/>
          <w:color w:val="000000"/>
          <w:szCs w:val="32"/>
        </w:rPr>
        <w:t>废弃围网、饲料包装袋</w:t>
      </w:r>
      <w:r>
        <w:rPr>
          <w:rFonts w:ascii="仿宋" w:eastAsia="仿宋" w:hAnsi="仿宋" w:cs="仿宋" w:hint="eastAsia"/>
          <w:color w:val="000000"/>
          <w:spacing w:val="4"/>
          <w:szCs w:val="32"/>
        </w:rPr>
        <w:t>等</w:t>
      </w:r>
      <w:r>
        <w:rPr>
          <w:rFonts w:ascii="仿宋" w:eastAsia="仿宋" w:hAnsi="仿宋" w:cs="仿宋" w:hint="eastAsia"/>
          <w:szCs w:val="32"/>
        </w:rPr>
        <w:t>为一般工业固废，经分类收集贮存后外售或综合利用；病死蛙用于自养鱼塘或其他养殖场作为养殖饲料；污泥及时清运至附近林用地用于土壤改良；医疗废物外委有处置资质单位处理</w:t>
      </w:r>
      <w:r>
        <w:rPr>
          <w:rFonts w:ascii="仿宋" w:eastAsia="仿宋" w:hAnsi="仿宋" w:cs="仿宋" w:hint="eastAsia"/>
          <w:kern w:val="0"/>
          <w:szCs w:val="32"/>
        </w:rPr>
        <w:t>。</w:t>
      </w:r>
    </w:p>
    <w:p w:rsidR="00414D2C" w:rsidRDefault="0092071D">
      <w:pPr>
        <w:numPr>
          <w:ilvl w:val="0"/>
          <w:numId w:val="3"/>
        </w:numPr>
        <w:spacing w:line="560" w:lineRule="exact"/>
        <w:ind w:firstLineChars="200" w:firstLine="640"/>
        <w:rPr>
          <w:rFonts w:ascii="仿宋" w:eastAsia="仿宋" w:hAnsi="仿宋" w:cs="仿宋"/>
          <w:szCs w:val="32"/>
        </w:rPr>
      </w:pPr>
      <w:r>
        <w:rPr>
          <w:rFonts w:ascii="仿宋" w:eastAsia="仿宋" w:hAnsi="仿宋" w:cs="仿宋" w:hint="eastAsia"/>
          <w:szCs w:val="32"/>
        </w:rPr>
        <w:t>加强环境风险防范。严格履行建设单位的环保主体责任，加强环境管理。建立环保规章制度和岗位责任制，配备环保管理人员，定期对污染处理设施进行检查和维护，确保环保设施稳定正常运行和污染物的稳定达标排放。制定环境风险事故应急预案，落实事故应急防范措施，切实防范各类事故的环境风险。</w:t>
      </w:r>
    </w:p>
    <w:p w:rsidR="00414D2C" w:rsidRDefault="0092071D">
      <w:pPr>
        <w:spacing w:line="560" w:lineRule="exact"/>
        <w:ind w:firstLineChars="200" w:firstLine="640"/>
        <w:rPr>
          <w:rFonts w:ascii="仿宋" w:eastAsia="仿宋" w:hAnsi="仿宋" w:cs="仿宋"/>
          <w:szCs w:val="32"/>
        </w:rPr>
      </w:pPr>
      <w:r>
        <w:rPr>
          <w:rFonts w:ascii="仿宋" w:eastAsia="仿宋" w:hAnsi="仿宋" w:cs="仿宋" w:hint="eastAsia"/>
          <w:szCs w:val="32"/>
        </w:rPr>
        <w:t>三、项目环评批复后，须按照《排污许可管理条例》（国务院令第736号）和《固定污染源排污许可分类管理名录》的要求及时办理排污许可相关手续，并落实许可证及报告表中提出的环境管理和监测计划。若建设项目的性质、规模、地点、采用的生产工艺或者防治污染、防治生态破坏的措施等发生重</w:t>
      </w:r>
      <w:r>
        <w:rPr>
          <w:rFonts w:ascii="仿宋" w:eastAsia="仿宋" w:hAnsi="仿宋" w:cs="仿宋" w:hint="eastAsia"/>
          <w:szCs w:val="32"/>
        </w:rPr>
        <w:lastRenderedPageBreak/>
        <w:t>大变动，你单位应当重新报批建设项目的环境影响评价文件。自《报告表》批准之日起，如工程超过5年未开工建设，须报我局重新审核。</w:t>
      </w:r>
    </w:p>
    <w:p w:rsidR="00414D2C" w:rsidRDefault="0092071D">
      <w:pPr>
        <w:spacing w:line="560" w:lineRule="exact"/>
        <w:ind w:firstLineChars="200" w:firstLine="656"/>
        <w:rPr>
          <w:rFonts w:ascii="仿宋" w:eastAsia="仿宋" w:hAnsi="仿宋" w:cs="仿宋"/>
        </w:rPr>
      </w:pPr>
      <w:r>
        <w:rPr>
          <w:rFonts w:ascii="仿宋" w:eastAsia="仿宋" w:hAnsi="仿宋" w:cs="仿宋" w:hint="eastAsia"/>
          <w:spacing w:val="4"/>
          <w:szCs w:val="32"/>
        </w:rPr>
        <w:t>四、</w:t>
      </w:r>
      <w:r>
        <w:rPr>
          <w:rFonts w:ascii="仿宋" w:eastAsia="仿宋" w:hAnsi="仿宋" w:cs="仿宋" w:hint="eastAsia"/>
          <w:szCs w:val="32"/>
        </w:rPr>
        <w:t>建设单位应严格执行环境保护“三同时”规定，项目环保“三同时”执行情况的监督检查和日常环境管理工作由益阳市生态环境局大通湖分局具体负责</w:t>
      </w:r>
      <w:r>
        <w:rPr>
          <w:rFonts w:ascii="仿宋" w:eastAsia="仿宋" w:hAnsi="仿宋" w:cs="仿宋" w:hint="eastAsia"/>
          <w:spacing w:val="4"/>
          <w:szCs w:val="32"/>
        </w:rPr>
        <w:t>。</w:t>
      </w:r>
    </w:p>
    <w:p w:rsidR="00414D2C" w:rsidRDefault="00414D2C">
      <w:pPr>
        <w:spacing w:line="540" w:lineRule="exact"/>
        <w:ind w:firstLineChars="200" w:firstLine="640"/>
        <w:jc w:val="right"/>
        <w:rPr>
          <w:rFonts w:ascii="仿宋" w:eastAsia="仿宋" w:hAnsi="仿宋" w:cs="仿宋"/>
        </w:rPr>
      </w:pPr>
    </w:p>
    <w:p w:rsidR="00414D2C" w:rsidRDefault="0092071D">
      <w:pPr>
        <w:spacing w:line="540" w:lineRule="exact"/>
        <w:ind w:firstLineChars="200" w:firstLine="640"/>
        <w:jc w:val="right"/>
        <w:rPr>
          <w:rFonts w:ascii="仿宋" w:eastAsia="仿宋" w:hAnsi="仿宋" w:cs="仿宋"/>
        </w:rPr>
      </w:pPr>
      <w:r>
        <w:rPr>
          <w:rFonts w:ascii="仿宋" w:eastAsia="仿宋" w:hAnsi="仿宋" w:cs="仿宋" w:hint="eastAsia"/>
        </w:rPr>
        <w:t xml:space="preserve">                             益阳市生态环境局</w:t>
      </w:r>
    </w:p>
    <w:p w:rsidR="00414D2C" w:rsidRDefault="0092071D">
      <w:pPr>
        <w:spacing w:line="540" w:lineRule="exact"/>
        <w:ind w:firstLineChars="200" w:firstLine="640"/>
        <w:jc w:val="right"/>
        <w:rPr>
          <w:rFonts w:ascii="仿宋" w:eastAsia="仿宋" w:hAnsi="仿宋" w:cs="仿宋"/>
        </w:rPr>
      </w:pPr>
      <w:r>
        <w:rPr>
          <w:rFonts w:ascii="仿宋" w:eastAsia="仿宋" w:hAnsi="仿宋" w:cs="仿宋" w:hint="eastAsia"/>
        </w:rPr>
        <w:t>2022年8月3 日</w:t>
      </w:r>
    </w:p>
    <w:sectPr w:rsidR="00414D2C" w:rsidSect="004A71B5">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575" w:rsidRDefault="00121575">
      <w:r>
        <w:separator/>
      </w:r>
    </w:p>
  </w:endnote>
  <w:endnote w:type="continuationSeparator" w:id="0">
    <w:p w:rsidR="00121575" w:rsidRDefault="0012157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18030">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2C" w:rsidRDefault="004A71B5">
    <w:pPr>
      <w:pStyle w:val="ab"/>
    </w:pPr>
    <w:r>
      <w:rPr>
        <w:noProof/>
      </w:rPr>
      <w:pict>
        <v:shapetype id="_x0000_t202" coordsize="21600,21600" o:spt="202" path="m,l,21600r21600,l21600,xe">
          <v:stroke joinstyle="miter"/>
          <v:path gradientshapeok="t" o:connecttype="rect"/>
        </v:shapetype>
        <v:shape id="Text Box 1026" o:spid="_x0000_s4097" type="#_x0000_t202" style="position:absolute;margin-left:-61.2pt;margin-top:0;width:15pt;height:10.35pt;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" filled="f" stroked="f">
          <v:textbox style="mso-fit-shape-to-text:t" inset="0,0,0,0">
            <w:txbxContent>
              <w:p w:rsidR="00414D2C" w:rsidRDefault="004A71B5">
                <w:pPr>
                  <w:pStyle w:val="ab"/>
                  <w:jc w:val="right"/>
                </w:pPr>
                <w:r>
                  <w:rPr>
                    <w:rFonts w:hint="eastAsia"/>
                  </w:rPr>
                  <w:fldChar w:fldCharType="begin"/>
                </w:r>
                <w:r w:rsidR="0092071D">
                  <w:rPr>
                    <w:rFonts w:hint="eastAsia"/>
                  </w:rPr>
                  <w:instrText xml:space="preserve"> PAGE  \* MERGEFORMAT </w:instrText>
                </w:r>
                <w:r>
                  <w:rPr>
                    <w:rFonts w:hint="eastAsia"/>
                  </w:rPr>
                  <w:fldChar w:fldCharType="separate"/>
                </w:r>
                <w:r w:rsidR="00443AF2">
                  <w:rPr>
                    <w:noProof/>
                  </w:rPr>
                  <w:t>- 3 -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575" w:rsidRDefault="00121575">
      <w:r>
        <w:separator/>
      </w:r>
    </w:p>
  </w:footnote>
  <w:footnote w:type="continuationSeparator" w:id="0">
    <w:p w:rsidR="00121575" w:rsidRDefault="00121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2C" w:rsidRDefault="00414D2C">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712E400C"/>
    <w:multiLevelType w:val="singleLevel"/>
    <w:tmpl w:val="712E400C"/>
    <w:lvl w:ilvl="0">
      <w:start w:val="1"/>
      <w:numFmt w:val="chineseCounting"/>
      <w:suff w:val="nothing"/>
      <w:lvlText w:val="（%1）"/>
      <w:lvlJc w:val="left"/>
      <w:rPr>
        <w:rFonts w:hint="eastAsia"/>
      </w:rPr>
    </w:lvl>
  </w:abstractNum>
  <w:abstractNum w:abstractNumId="2">
    <w:nsid w:val="7282C6C8"/>
    <w:multiLevelType w:val="singleLevel"/>
    <w:tmpl w:val="7282C6C8"/>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QyMTRlOTExZGVjNzdjM2EyZmQyZjlkNmRiZWY4ZTQ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157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14D2C"/>
    <w:rsid w:val="00425753"/>
    <w:rsid w:val="004263B3"/>
    <w:rsid w:val="004263F7"/>
    <w:rsid w:val="0042759C"/>
    <w:rsid w:val="00430BBE"/>
    <w:rsid w:val="00443AF2"/>
    <w:rsid w:val="004453C2"/>
    <w:rsid w:val="00453453"/>
    <w:rsid w:val="0045359D"/>
    <w:rsid w:val="0045451A"/>
    <w:rsid w:val="00455A6D"/>
    <w:rsid w:val="00462C7E"/>
    <w:rsid w:val="00471768"/>
    <w:rsid w:val="004765AE"/>
    <w:rsid w:val="00483AE6"/>
    <w:rsid w:val="004A33AC"/>
    <w:rsid w:val="004A71B5"/>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15626"/>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2071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9C2F00"/>
    <w:rsid w:val="01A565AC"/>
    <w:rsid w:val="01B82438"/>
    <w:rsid w:val="01D03FEC"/>
    <w:rsid w:val="01ED35F8"/>
    <w:rsid w:val="02186671"/>
    <w:rsid w:val="021E513A"/>
    <w:rsid w:val="02270E21"/>
    <w:rsid w:val="02E5367F"/>
    <w:rsid w:val="033476DA"/>
    <w:rsid w:val="0352741E"/>
    <w:rsid w:val="037538F9"/>
    <w:rsid w:val="0453530F"/>
    <w:rsid w:val="04661F91"/>
    <w:rsid w:val="04ED6839"/>
    <w:rsid w:val="054E2C56"/>
    <w:rsid w:val="06191A07"/>
    <w:rsid w:val="064444CA"/>
    <w:rsid w:val="06FC0490"/>
    <w:rsid w:val="070865B3"/>
    <w:rsid w:val="0776369E"/>
    <w:rsid w:val="07856BF6"/>
    <w:rsid w:val="07D00580"/>
    <w:rsid w:val="0832755E"/>
    <w:rsid w:val="08B50400"/>
    <w:rsid w:val="09E070C5"/>
    <w:rsid w:val="09FA59E7"/>
    <w:rsid w:val="0A22657E"/>
    <w:rsid w:val="0A615708"/>
    <w:rsid w:val="0BF719CD"/>
    <w:rsid w:val="0C044FF8"/>
    <w:rsid w:val="0C562ECC"/>
    <w:rsid w:val="0E977DEF"/>
    <w:rsid w:val="0F485B65"/>
    <w:rsid w:val="0F721B12"/>
    <w:rsid w:val="0F86206E"/>
    <w:rsid w:val="0FF07FC3"/>
    <w:rsid w:val="109A3ADF"/>
    <w:rsid w:val="11A27091"/>
    <w:rsid w:val="13172B23"/>
    <w:rsid w:val="133F4A74"/>
    <w:rsid w:val="13933DAB"/>
    <w:rsid w:val="13DA1C5D"/>
    <w:rsid w:val="13E31472"/>
    <w:rsid w:val="140D6837"/>
    <w:rsid w:val="14360E9D"/>
    <w:rsid w:val="14C25215"/>
    <w:rsid w:val="1561736B"/>
    <w:rsid w:val="15656773"/>
    <w:rsid w:val="15DD3D24"/>
    <w:rsid w:val="15ED06ED"/>
    <w:rsid w:val="15EE74A5"/>
    <w:rsid w:val="167429F4"/>
    <w:rsid w:val="16E81710"/>
    <w:rsid w:val="170702B5"/>
    <w:rsid w:val="17226248"/>
    <w:rsid w:val="181E5164"/>
    <w:rsid w:val="184060C2"/>
    <w:rsid w:val="18862D8D"/>
    <w:rsid w:val="18A358A6"/>
    <w:rsid w:val="18B8732A"/>
    <w:rsid w:val="1A1F4F6D"/>
    <w:rsid w:val="1B5E446E"/>
    <w:rsid w:val="1BBD0A7B"/>
    <w:rsid w:val="1BC96ED0"/>
    <w:rsid w:val="1BE96FC3"/>
    <w:rsid w:val="1CE020E0"/>
    <w:rsid w:val="1D941A55"/>
    <w:rsid w:val="1DDE1448"/>
    <w:rsid w:val="1E2814F4"/>
    <w:rsid w:val="1E3731DF"/>
    <w:rsid w:val="1E5848E4"/>
    <w:rsid w:val="1F1B5E7B"/>
    <w:rsid w:val="1F6054C4"/>
    <w:rsid w:val="1FFC5DB1"/>
    <w:rsid w:val="20095B14"/>
    <w:rsid w:val="20862E06"/>
    <w:rsid w:val="209447C0"/>
    <w:rsid w:val="20CF2CDA"/>
    <w:rsid w:val="21D36F37"/>
    <w:rsid w:val="22365D4B"/>
    <w:rsid w:val="231E1A29"/>
    <w:rsid w:val="240C2621"/>
    <w:rsid w:val="24B5185A"/>
    <w:rsid w:val="24FF6394"/>
    <w:rsid w:val="25585A3B"/>
    <w:rsid w:val="26423EFF"/>
    <w:rsid w:val="269F0B54"/>
    <w:rsid w:val="26C7259C"/>
    <w:rsid w:val="26FA2D64"/>
    <w:rsid w:val="27260E1B"/>
    <w:rsid w:val="27611254"/>
    <w:rsid w:val="27BA1B7C"/>
    <w:rsid w:val="280C170F"/>
    <w:rsid w:val="28901F03"/>
    <w:rsid w:val="2897367F"/>
    <w:rsid w:val="292C5AD7"/>
    <w:rsid w:val="29C73B2E"/>
    <w:rsid w:val="2B3F4AD1"/>
    <w:rsid w:val="2B501260"/>
    <w:rsid w:val="2C014183"/>
    <w:rsid w:val="2C1771B5"/>
    <w:rsid w:val="2C36248E"/>
    <w:rsid w:val="2C9F6C26"/>
    <w:rsid w:val="2CA2445C"/>
    <w:rsid w:val="2CC915D2"/>
    <w:rsid w:val="2DDA6CEE"/>
    <w:rsid w:val="2EB40976"/>
    <w:rsid w:val="2EB72FAC"/>
    <w:rsid w:val="2F852E4A"/>
    <w:rsid w:val="2FBE547D"/>
    <w:rsid w:val="300E2CFB"/>
    <w:rsid w:val="302837E4"/>
    <w:rsid w:val="31B911ED"/>
    <w:rsid w:val="32782469"/>
    <w:rsid w:val="3470545F"/>
    <w:rsid w:val="34711A93"/>
    <w:rsid w:val="359C2591"/>
    <w:rsid w:val="35AB4955"/>
    <w:rsid w:val="36CF6C88"/>
    <w:rsid w:val="36E44291"/>
    <w:rsid w:val="37AA2DE4"/>
    <w:rsid w:val="38A869F5"/>
    <w:rsid w:val="38F66195"/>
    <w:rsid w:val="39824A54"/>
    <w:rsid w:val="3A3E6C77"/>
    <w:rsid w:val="3A582307"/>
    <w:rsid w:val="3A7142CE"/>
    <w:rsid w:val="3A94225F"/>
    <w:rsid w:val="3A9B153F"/>
    <w:rsid w:val="3BDD0A76"/>
    <w:rsid w:val="3CA714EA"/>
    <w:rsid w:val="3D147B7B"/>
    <w:rsid w:val="3D3A0EC9"/>
    <w:rsid w:val="3DD36518"/>
    <w:rsid w:val="3E237685"/>
    <w:rsid w:val="3F4E171F"/>
    <w:rsid w:val="3F7614BA"/>
    <w:rsid w:val="3F785A55"/>
    <w:rsid w:val="3F8675DD"/>
    <w:rsid w:val="3F8E6E0D"/>
    <w:rsid w:val="3F92279E"/>
    <w:rsid w:val="3FC408E9"/>
    <w:rsid w:val="3FE2629D"/>
    <w:rsid w:val="401F72E2"/>
    <w:rsid w:val="403D1582"/>
    <w:rsid w:val="40A63C09"/>
    <w:rsid w:val="412071E1"/>
    <w:rsid w:val="4251674D"/>
    <w:rsid w:val="425E62F8"/>
    <w:rsid w:val="43FE4F8A"/>
    <w:rsid w:val="44F32B4D"/>
    <w:rsid w:val="45134199"/>
    <w:rsid w:val="45E80663"/>
    <w:rsid w:val="461E2176"/>
    <w:rsid w:val="46421B84"/>
    <w:rsid w:val="484F7B35"/>
    <w:rsid w:val="48E332F8"/>
    <w:rsid w:val="49324F8D"/>
    <w:rsid w:val="49386227"/>
    <w:rsid w:val="493E2AE8"/>
    <w:rsid w:val="49862A6E"/>
    <w:rsid w:val="4993613B"/>
    <w:rsid w:val="49B07B17"/>
    <w:rsid w:val="4A9B4753"/>
    <w:rsid w:val="4BE51D09"/>
    <w:rsid w:val="4C191424"/>
    <w:rsid w:val="4C846C29"/>
    <w:rsid w:val="4CDE1A57"/>
    <w:rsid w:val="4DC51DCF"/>
    <w:rsid w:val="4DE22D75"/>
    <w:rsid w:val="4E603BA3"/>
    <w:rsid w:val="4F2D4EE3"/>
    <w:rsid w:val="4F321EB2"/>
    <w:rsid w:val="4FA93F8F"/>
    <w:rsid w:val="4FDF580A"/>
    <w:rsid w:val="506F2CFF"/>
    <w:rsid w:val="509031E4"/>
    <w:rsid w:val="50D3572C"/>
    <w:rsid w:val="51DB6FAB"/>
    <w:rsid w:val="520B43E2"/>
    <w:rsid w:val="52886CEA"/>
    <w:rsid w:val="52A10F3A"/>
    <w:rsid w:val="52A96D5D"/>
    <w:rsid w:val="52D7628E"/>
    <w:rsid w:val="53412FF4"/>
    <w:rsid w:val="547A7751"/>
    <w:rsid w:val="54952865"/>
    <w:rsid w:val="56410B56"/>
    <w:rsid w:val="576E577E"/>
    <w:rsid w:val="57F110C0"/>
    <w:rsid w:val="5840522C"/>
    <w:rsid w:val="58813B3F"/>
    <w:rsid w:val="58B07615"/>
    <w:rsid w:val="58D87843"/>
    <w:rsid w:val="59150C1C"/>
    <w:rsid w:val="599B7D8D"/>
    <w:rsid w:val="59CF5A6F"/>
    <w:rsid w:val="5AC03641"/>
    <w:rsid w:val="5ACB6AF7"/>
    <w:rsid w:val="5B2C0540"/>
    <w:rsid w:val="5B4409D3"/>
    <w:rsid w:val="5CB858F3"/>
    <w:rsid w:val="5CDC4F8C"/>
    <w:rsid w:val="5D3E1692"/>
    <w:rsid w:val="5E074C8A"/>
    <w:rsid w:val="5E621FBC"/>
    <w:rsid w:val="5F010883"/>
    <w:rsid w:val="5F395830"/>
    <w:rsid w:val="5FBA4E4C"/>
    <w:rsid w:val="60536B06"/>
    <w:rsid w:val="60E92BEA"/>
    <w:rsid w:val="60EB4166"/>
    <w:rsid w:val="61040EA5"/>
    <w:rsid w:val="616854FA"/>
    <w:rsid w:val="61942B8C"/>
    <w:rsid w:val="646352A4"/>
    <w:rsid w:val="64FB7500"/>
    <w:rsid w:val="650C0974"/>
    <w:rsid w:val="656D5D38"/>
    <w:rsid w:val="65B149C5"/>
    <w:rsid w:val="65CE6F24"/>
    <w:rsid w:val="667F5A30"/>
    <w:rsid w:val="668D2130"/>
    <w:rsid w:val="6709081D"/>
    <w:rsid w:val="697150D0"/>
    <w:rsid w:val="697E3B08"/>
    <w:rsid w:val="6A476406"/>
    <w:rsid w:val="6A737633"/>
    <w:rsid w:val="6B2D6919"/>
    <w:rsid w:val="6BB40992"/>
    <w:rsid w:val="6BB53802"/>
    <w:rsid w:val="6C5D37DD"/>
    <w:rsid w:val="6D4A112A"/>
    <w:rsid w:val="6DE200EF"/>
    <w:rsid w:val="6DF731D4"/>
    <w:rsid w:val="6F536A2B"/>
    <w:rsid w:val="6FAB56DD"/>
    <w:rsid w:val="6FE0340A"/>
    <w:rsid w:val="702654E8"/>
    <w:rsid w:val="711235A4"/>
    <w:rsid w:val="711B7A6B"/>
    <w:rsid w:val="71332ADA"/>
    <w:rsid w:val="71C751AD"/>
    <w:rsid w:val="728A7A39"/>
    <w:rsid w:val="72D17DDC"/>
    <w:rsid w:val="739F7747"/>
    <w:rsid w:val="747B5DC9"/>
    <w:rsid w:val="74AE4C60"/>
    <w:rsid w:val="75346655"/>
    <w:rsid w:val="76184CB6"/>
    <w:rsid w:val="764A6223"/>
    <w:rsid w:val="764C0C79"/>
    <w:rsid w:val="76DB270C"/>
    <w:rsid w:val="77447370"/>
    <w:rsid w:val="77845204"/>
    <w:rsid w:val="77C82C4F"/>
    <w:rsid w:val="7803071C"/>
    <w:rsid w:val="78714F38"/>
    <w:rsid w:val="78994504"/>
    <w:rsid w:val="79CF2D8A"/>
    <w:rsid w:val="79DA61B1"/>
    <w:rsid w:val="79EF04E3"/>
    <w:rsid w:val="7A20645F"/>
    <w:rsid w:val="7A9A1FB0"/>
    <w:rsid w:val="7B2B0A95"/>
    <w:rsid w:val="7B672A1C"/>
    <w:rsid w:val="7C3B11E5"/>
    <w:rsid w:val="7C535D72"/>
    <w:rsid w:val="7D5B54A4"/>
    <w:rsid w:val="7D955459"/>
    <w:rsid w:val="7DB00C74"/>
    <w:rsid w:val="7E1F2C32"/>
    <w:rsid w:val="7E420F9B"/>
    <w:rsid w:val="7E9E3AEF"/>
    <w:rsid w:val="7F09516B"/>
    <w:rsid w:val="7F0D5C16"/>
    <w:rsid w:val="7F2F482C"/>
    <w:rsid w:val="7F3C48F5"/>
    <w:rsid w:val="7F574ED1"/>
    <w:rsid w:val="7F581E20"/>
    <w:rsid w:val="7FF61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A71B5"/>
    <w:pPr>
      <w:widowControl w:val="0"/>
      <w:jc w:val="both"/>
    </w:pPr>
    <w:rPr>
      <w:rFonts w:eastAsia="华文仿宋"/>
      <w:kern w:val="2"/>
      <w:sz w:val="32"/>
      <w:szCs w:val="24"/>
    </w:rPr>
  </w:style>
  <w:style w:type="paragraph" w:styleId="1">
    <w:name w:val="heading 1"/>
    <w:basedOn w:val="a"/>
    <w:next w:val="a"/>
    <w:qFormat/>
    <w:rsid w:val="004A71B5"/>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4A71B5"/>
    <w:pPr>
      <w:adjustRightInd/>
      <w:ind w:left="675" w:firstLineChars="0" w:firstLine="0"/>
    </w:pPr>
    <w:rPr>
      <w:rFonts w:ascii="宋体"/>
      <w:bCs w:val="0"/>
      <w:sz w:val="28"/>
      <w:szCs w:val="20"/>
    </w:rPr>
  </w:style>
  <w:style w:type="paragraph" w:styleId="a3">
    <w:name w:val="Body Text Indent"/>
    <w:basedOn w:val="a"/>
    <w:next w:val="a4"/>
    <w:qFormat/>
    <w:rsid w:val="004A71B5"/>
    <w:pPr>
      <w:adjustRightInd w:val="0"/>
      <w:spacing w:line="360" w:lineRule="auto"/>
      <w:ind w:firstLineChars="200" w:firstLine="480"/>
    </w:pPr>
    <w:rPr>
      <w:bCs/>
      <w:sz w:val="24"/>
    </w:rPr>
  </w:style>
  <w:style w:type="paragraph" w:customStyle="1" w:styleId="a4">
    <w:name w:val="表格编号"/>
    <w:basedOn w:val="a"/>
    <w:next w:val="a5"/>
    <w:qFormat/>
    <w:rsid w:val="004A71B5"/>
    <w:pPr>
      <w:spacing w:line="60" w:lineRule="atLeast"/>
      <w:jc w:val="left"/>
    </w:pPr>
    <w:rPr>
      <w:spacing w:val="10"/>
      <w:kern w:val="0"/>
      <w:szCs w:val="21"/>
    </w:rPr>
  </w:style>
  <w:style w:type="paragraph" w:customStyle="1" w:styleId="a5">
    <w:name w:val="表格文字"/>
    <w:basedOn w:val="a6"/>
    <w:next w:val="a"/>
    <w:qFormat/>
    <w:rsid w:val="004A71B5"/>
    <w:pPr>
      <w:jc w:val="center"/>
    </w:pPr>
  </w:style>
  <w:style w:type="paragraph" w:styleId="a6">
    <w:name w:val="Normal Indent"/>
    <w:basedOn w:val="a"/>
    <w:qFormat/>
    <w:rsid w:val="004A71B5"/>
    <w:pPr>
      <w:adjustRightInd w:val="0"/>
      <w:snapToGrid w:val="0"/>
      <w:spacing w:line="300" w:lineRule="auto"/>
      <w:ind w:firstLineChars="200" w:firstLine="200"/>
    </w:pPr>
    <w:rPr>
      <w:rFonts w:ascii="仿宋_GB2312" w:eastAsia="仿宋_GB2312"/>
      <w:sz w:val="28"/>
    </w:rPr>
  </w:style>
  <w:style w:type="paragraph" w:styleId="a7">
    <w:name w:val="Document Map"/>
    <w:basedOn w:val="a"/>
    <w:link w:val="Char"/>
    <w:uiPriority w:val="99"/>
    <w:semiHidden/>
    <w:unhideWhenUsed/>
    <w:qFormat/>
    <w:rsid w:val="004A71B5"/>
    <w:rPr>
      <w:rFonts w:ascii="宋体" w:eastAsia="宋体"/>
      <w:sz w:val="18"/>
      <w:szCs w:val="18"/>
    </w:rPr>
  </w:style>
  <w:style w:type="paragraph" w:styleId="a8">
    <w:name w:val="annotation text"/>
    <w:basedOn w:val="a"/>
    <w:link w:val="Char0"/>
    <w:unhideWhenUsed/>
    <w:qFormat/>
    <w:rsid w:val="004A71B5"/>
    <w:pPr>
      <w:jc w:val="left"/>
    </w:pPr>
  </w:style>
  <w:style w:type="paragraph" w:styleId="a9">
    <w:name w:val="Body Text"/>
    <w:basedOn w:val="a"/>
    <w:next w:val="xl27"/>
    <w:qFormat/>
    <w:rsid w:val="004A71B5"/>
    <w:pPr>
      <w:spacing w:after="120"/>
    </w:pPr>
    <w:rPr>
      <w:kern w:val="0"/>
      <w:sz w:val="20"/>
      <w:szCs w:val="20"/>
    </w:rPr>
  </w:style>
  <w:style w:type="paragraph" w:customStyle="1" w:styleId="xl27">
    <w:name w:val="xl27"/>
    <w:basedOn w:val="a"/>
    <w:qFormat/>
    <w:rsid w:val="004A71B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kern w:val="0"/>
    </w:rPr>
  </w:style>
  <w:style w:type="paragraph" w:styleId="aa">
    <w:name w:val="Balloon Text"/>
    <w:basedOn w:val="a"/>
    <w:link w:val="Char1"/>
    <w:uiPriority w:val="99"/>
    <w:semiHidden/>
    <w:unhideWhenUsed/>
    <w:qFormat/>
    <w:rsid w:val="004A71B5"/>
    <w:rPr>
      <w:sz w:val="18"/>
      <w:szCs w:val="18"/>
    </w:rPr>
  </w:style>
  <w:style w:type="paragraph" w:styleId="ab">
    <w:name w:val="footer"/>
    <w:basedOn w:val="a"/>
    <w:link w:val="Char2"/>
    <w:uiPriority w:val="99"/>
    <w:unhideWhenUsed/>
    <w:qFormat/>
    <w:rsid w:val="004A71B5"/>
    <w:pPr>
      <w:tabs>
        <w:tab w:val="center" w:pos="4153"/>
        <w:tab w:val="right" w:pos="8306"/>
      </w:tabs>
      <w:snapToGrid w:val="0"/>
      <w:jc w:val="left"/>
    </w:pPr>
    <w:rPr>
      <w:sz w:val="18"/>
      <w:szCs w:val="18"/>
    </w:rPr>
  </w:style>
  <w:style w:type="paragraph" w:styleId="ac">
    <w:name w:val="header"/>
    <w:basedOn w:val="a"/>
    <w:link w:val="Char3"/>
    <w:uiPriority w:val="99"/>
    <w:unhideWhenUsed/>
    <w:qFormat/>
    <w:rsid w:val="004A71B5"/>
    <w:pPr>
      <w:pBdr>
        <w:bottom w:val="single" w:sz="6" w:space="1" w:color="auto"/>
      </w:pBdr>
      <w:tabs>
        <w:tab w:val="center" w:pos="4153"/>
        <w:tab w:val="right" w:pos="8306"/>
      </w:tabs>
      <w:snapToGrid w:val="0"/>
      <w:jc w:val="center"/>
    </w:pPr>
    <w:rPr>
      <w:sz w:val="18"/>
      <w:szCs w:val="18"/>
    </w:rPr>
  </w:style>
  <w:style w:type="paragraph" w:styleId="ad">
    <w:name w:val="annotation subject"/>
    <w:basedOn w:val="a8"/>
    <w:next w:val="a8"/>
    <w:link w:val="Char4"/>
    <w:uiPriority w:val="99"/>
    <w:semiHidden/>
    <w:unhideWhenUsed/>
    <w:qFormat/>
    <w:rsid w:val="004A71B5"/>
    <w:rPr>
      <w:b/>
      <w:bCs/>
    </w:rPr>
  </w:style>
  <w:style w:type="character" w:styleId="ae">
    <w:name w:val="annotation reference"/>
    <w:basedOn w:val="a0"/>
    <w:uiPriority w:val="99"/>
    <w:semiHidden/>
    <w:unhideWhenUsed/>
    <w:qFormat/>
    <w:rsid w:val="004A71B5"/>
    <w:rPr>
      <w:sz w:val="21"/>
      <w:szCs w:val="21"/>
    </w:rPr>
  </w:style>
  <w:style w:type="character" w:customStyle="1" w:styleId="Char3">
    <w:name w:val="页眉 Char"/>
    <w:basedOn w:val="a0"/>
    <w:link w:val="ac"/>
    <w:uiPriority w:val="99"/>
    <w:qFormat/>
    <w:rsid w:val="004A71B5"/>
    <w:rPr>
      <w:rFonts w:ascii="Times New Roman" w:eastAsia="华文仿宋" w:hAnsi="Times New Roman" w:cs="Times New Roman"/>
      <w:sz w:val="18"/>
      <w:szCs w:val="18"/>
    </w:rPr>
  </w:style>
  <w:style w:type="character" w:customStyle="1" w:styleId="Char2">
    <w:name w:val="页脚 Char"/>
    <w:basedOn w:val="a0"/>
    <w:link w:val="ab"/>
    <w:uiPriority w:val="99"/>
    <w:qFormat/>
    <w:rsid w:val="004A71B5"/>
    <w:rPr>
      <w:rFonts w:ascii="Times New Roman" w:eastAsia="华文仿宋" w:hAnsi="Times New Roman" w:cs="Times New Roman"/>
      <w:sz w:val="18"/>
      <w:szCs w:val="18"/>
    </w:rPr>
  </w:style>
  <w:style w:type="character" w:customStyle="1" w:styleId="Char">
    <w:name w:val="文档结构图 Char"/>
    <w:basedOn w:val="a0"/>
    <w:link w:val="a7"/>
    <w:uiPriority w:val="99"/>
    <w:semiHidden/>
    <w:qFormat/>
    <w:rsid w:val="004A71B5"/>
    <w:rPr>
      <w:rFonts w:ascii="宋体" w:eastAsia="宋体" w:hAnsi="Times New Roman" w:cs="Times New Roman"/>
      <w:sz w:val="18"/>
      <w:szCs w:val="18"/>
    </w:rPr>
  </w:style>
  <w:style w:type="character" w:customStyle="1" w:styleId="Char1">
    <w:name w:val="批注框文本 Char"/>
    <w:basedOn w:val="a0"/>
    <w:link w:val="aa"/>
    <w:uiPriority w:val="99"/>
    <w:semiHidden/>
    <w:qFormat/>
    <w:rsid w:val="004A71B5"/>
    <w:rPr>
      <w:rFonts w:ascii="Times New Roman" w:eastAsia="华文仿宋" w:hAnsi="Times New Roman" w:cs="Times New Roman"/>
      <w:sz w:val="18"/>
      <w:szCs w:val="18"/>
    </w:rPr>
  </w:style>
  <w:style w:type="character" w:customStyle="1" w:styleId="Char0">
    <w:name w:val="批注文字 Char"/>
    <w:basedOn w:val="a0"/>
    <w:link w:val="a8"/>
    <w:qFormat/>
    <w:rsid w:val="004A71B5"/>
    <w:rPr>
      <w:rFonts w:ascii="Times New Roman" w:eastAsia="华文仿宋" w:hAnsi="Times New Roman" w:cs="Times New Roman"/>
      <w:sz w:val="32"/>
      <w:szCs w:val="24"/>
    </w:rPr>
  </w:style>
  <w:style w:type="character" w:customStyle="1" w:styleId="Char4">
    <w:name w:val="批注主题 Char"/>
    <w:basedOn w:val="Char0"/>
    <w:link w:val="ad"/>
    <w:uiPriority w:val="99"/>
    <w:semiHidden/>
    <w:qFormat/>
    <w:rsid w:val="004A71B5"/>
    <w:rPr>
      <w:rFonts w:ascii="Times New Roman" w:eastAsia="华文仿宋" w:hAnsi="Times New Roman" w:cs="Times New Roman"/>
      <w:b/>
      <w:bCs/>
      <w:sz w:val="32"/>
      <w:szCs w:val="24"/>
    </w:rPr>
  </w:style>
  <w:style w:type="paragraph" w:styleId="af">
    <w:name w:val="List Paragraph"/>
    <w:basedOn w:val="a"/>
    <w:uiPriority w:val="34"/>
    <w:qFormat/>
    <w:rsid w:val="004A71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3</cp:revision>
  <cp:lastPrinted>2022-08-03T07:57:00Z</cp:lastPrinted>
  <dcterms:created xsi:type="dcterms:W3CDTF">2022-08-09T01:21:00Z</dcterms:created>
  <dcterms:modified xsi:type="dcterms:W3CDTF">2022-08-09T09:16:00Z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C08FE274F5F24B4CAE65BD62091E0DED</vt:lpwstr>
  </property>
</Properties>
</file>