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sz w:val="24"/>
          <w:szCs w:val="24"/>
          <w:lang w:val="en-US" w:eastAsia="zh-CN"/>
        </w:rPr>
      </w:pPr>
    </w:p>
    <w:p>
      <w:pPr>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益赫环评表[2022]14号</w:t>
      </w:r>
    </w:p>
    <w:p>
      <w:pPr>
        <w:spacing w:line="360" w:lineRule="auto"/>
        <w:jc w:val="center"/>
        <w:rPr>
          <w:rFonts w:hint="default" w:ascii="黑体" w:eastAsia="黑体"/>
          <w:sz w:val="36"/>
          <w:szCs w:val="36"/>
          <w:lang w:val="en-US" w:eastAsia="zh-CN"/>
        </w:rPr>
      </w:pPr>
      <w:r>
        <w:rPr>
          <w:rFonts w:hint="eastAsia" w:ascii="黑体" w:eastAsia="黑体"/>
          <w:sz w:val="36"/>
          <w:szCs w:val="36"/>
          <w:lang w:val="en-US" w:eastAsia="zh-CN"/>
        </w:rPr>
        <w:t>益阳市生态环境局</w:t>
      </w:r>
    </w:p>
    <w:p>
      <w:pPr>
        <w:spacing w:line="360" w:lineRule="auto"/>
        <w:jc w:val="center"/>
        <w:rPr>
          <w:rFonts w:hint="eastAsia" w:ascii="黑体" w:eastAsia="黑体"/>
          <w:sz w:val="36"/>
          <w:szCs w:val="36"/>
        </w:rPr>
      </w:pPr>
      <w:r>
        <w:rPr>
          <w:rFonts w:ascii="黑体" w:eastAsia="黑体"/>
          <w:sz w:val="36"/>
          <w:szCs w:val="36"/>
        </w:rPr>
        <w:t>关于</w:t>
      </w:r>
      <w:r>
        <w:rPr>
          <w:rFonts w:hint="eastAsia" w:ascii="黑体" w:eastAsia="黑体"/>
          <w:sz w:val="36"/>
          <w:szCs w:val="36"/>
          <w:lang w:eastAsia="zh-CN"/>
        </w:rPr>
        <w:t>《益阳百炼链条科技有限公司</w:t>
      </w:r>
      <w:r>
        <w:rPr>
          <w:rFonts w:hint="eastAsia" w:ascii="黑体" w:eastAsia="黑体"/>
          <w:sz w:val="36"/>
          <w:szCs w:val="36"/>
        </w:rPr>
        <w:t>年产6000t</w:t>
      </w:r>
    </w:p>
    <w:p>
      <w:pPr>
        <w:spacing w:line="360" w:lineRule="auto"/>
        <w:jc w:val="center"/>
        <w:rPr>
          <w:rFonts w:hint="eastAsia" w:ascii="黑体" w:eastAsia="黑体"/>
          <w:sz w:val="36"/>
          <w:szCs w:val="36"/>
        </w:rPr>
      </w:pPr>
      <w:r>
        <w:rPr>
          <w:rFonts w:hint="eastAsia" w:ascii="黑体" w:eastAsia="黑体"/>
          <w:sz w:val="36"/>
          <w:szCs w:val="36"/>
        </w:rPr>
        <w:t>标准化链条生产线扩建项目环境影响报告表</w:t>
      </w:r>
      <w:r>
        <w:rPr>
          <w:rFonts w:hint="eastAsia" w:ascii="黑体" w:eastAsia="黑体"/>
          <w:sz w:val="36"/>
          <w:szCs w:val="36"/>
          <w:lang w:eastAsia="zh-CN"/>
        </w:rPr>
        <w:t>》</w:t>
      </w:r>
      <w:r>
        <w:rPr>
          <w:rFonts w:hint="eastAsia" w:ascii="黑体" w:eastAsia="黑体"/>
          <w:sz w:val="36"/>
          <w:szCs w:val="36"/>
        </w:rPr>
        <w:t>的</w:t>
      </w:r>
    </w:p>
    <w:p>
      <w:pPr>
        <w:spacing w:line="360" w:lineRule="auto"/>
        <w:jc w:val="center"/>
        <w:rPr>
          <w:rFonts w:ascii="黑体" w:eastAsia="黑体"/>
          <w:sz w:val="36"/>
          <w:szCs w:val="36"/>
        </w:rPr>
      </w:pPr>
      <w:r>
        <w:rPr>
          <w:rFonts w:hint="eastAsia" w:ascii="黑体" w:eastAsia="黑体"/>
          <w:sz w:val="36"/>
          <w:szCs w:val="36"/>
        </w:rPr>
        <w:t>批复</w:t>
      </w:r>
    </w:p>
    <w:p>
      <w:pPr>
        <w:pStyle w:val="6"/>
        <w:spacing w:line="560" w:lineRule="exact"/>
        <w:rPr>
          <w:rFonts w:eastAsia="仿宋_GB2312"/>
          <w:kern w:val="2"/>
          <w:sz w:val="32"/>
          <w:szCs w:val="32"/>
        </w:rPr>
      </w:pPr>
    </w:p>
    <w:p>
      <w:pPr>
        <w:spacing w:line="360" w:lineRule="auto"/>
        <w:rPr>
          <w:rFonts w:hint="eastAsia" w:ascii="仿宋" w:hAnsi="仿宋" w:eastAsia="仿宋" w:cs="仿宋"/>
          <w:szCs w:val="32"/>
        </w:rPr>
      </w:pPr>
      <w:r>
        <w:rPr>
          <w:rFonts w:hint="eastAsia" w:ascii="仿宋" w:hAnsi="仿宋" w:eastAsia="仿宋" w:cs="仿宋"/>
          <w:szCs w:val="32"/>
        </w:rPr>
        <w:t>益阳百炼链条科技有限公司：</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你单位呈报的《益阳百炼链条科技有限公司年产6000t标准化链条生产线扩建项目环境影响报告表》（以下简称《报告表》）及有关材料</w:t>
      </w:r>
      <w:r>
        <w:rPr>
          <w:rFonts w:hint="eastAsia" w:ascii="仿宋" w:hAnsi="仿宋" w:eastAsia="仿宋" w:cs="仿宋"/>
          <w:szCs w:val="32"/>
          <w:lang w:val="en-US" w:eastAsia="zh-CN"/>
        </w:rPr>
        <w:t>已</w:t>
      </w:r>
      <w:r>
        <w:rPr>
          <w:rFonts w:hint="eastAsia" w:ascii="仿宋" w:hAnsi="仿宋" w:eastAsia="仿宋" w:cs="仿宋"/>
          <w:szCs w:val="32"/>
        </w:rPr>
        <w:t>收悉。经研究，批复如下：</w:t>
      </w:r>
    </w:p>
    <w:p>
      <w:pPr>
        <w:spacing w:line="360" w:lineRule="auto"/>
        <w:ind w:firstLine="640" w:firstLineChars="200"/>
        <w:rPr>
          <w:rFonts w:hint="eastAsia" w:ascii="仿宋" w:hAnsi="仿宋" w:eastAsia="仿宋"/>
          <w:szCs w:val="32"/>
          <w:lang w:val="en-US" w:eastAsia="zh-CN"/>
        </w:rPr>
      </w:pPr>
      <w:r>
        <w:rPr>
          <w:rFonts w:hint="eastAsia" w:ascii="仿宋" w:hAnsi="仿宋" w:eastAsia="仿宋" w:cs="仿宋"/>
          <w:szCs w:val="32"/>
        </w:rPr>
        <w:t>一、益阳百炼链条科技有限公司</w:t>
      </w:r>
      <w:r>
        <w:rPr>
          <w:rFonts w:hint="eastAsia" w:ascii="仿宋" w:hAnsi="仿宋" w:eastAsia="仿宋"/>
          <w:szCs w:val="32"/>
          <w:lang w:val="en-US" w:eastAsia="zh-CN"/>
        </w:rPr>
        <w:t>位于在</w:t>
      </w:r>
      <w:r>
        <w:rPr>
          <w:rFonts w:hint="eastAsia" w:ascii="仿宋" w:hAnsi="仿宋" w:eastAsia="仿宋"/>
          <w:szCs w:val="32"/>
        </w:rPr>
        <w:t>益阳市赫山区龙岭工业集中区龙山社区</w:t>
      </w:r>
      <w:r>
        <w:rPr>
          <w:rFonts w:hint="eastAsia" w:ascii="仿宋" w:hAnsi="仿宋" w:eastAsia="仿宋"/>
          <w:szCs w:val="32"/>
          <w:lang w:eastAsia="zh-CN"/>
        </w:rPr>
        <w:t>，</w:t>
      </w:r>
      <w:r>
        <w:rPr>
          <w:rFonts w:hint="eastAsia" w:ascii="仿宋" w:hAnsi="仿宋" w:eastAsia="仿宋"/>
          <w:szCs w:val="32"/>
          <w:lang w:val="en-US" w:eastAsia="zh-CN"/>
        </w:rPr>
        <w:t>你公司拟投资200万元（其中环保投资80万元）利用厂内原有闲置厂房建设年产6000t标准化链条生产线扩建项目</w:t>
      </w:r>
      <w:r>
        <w:rPr>
          <w:rFonts w:hint="eastAsia" w:ascii="仿宋" w:hAnsi="仿宋" w:eastAsia="仿宋"/>
          <w:szCs w:val="32"/>
          <w:lang w:eastAsia="zh-CN"/>
        </w:rPr>
        <w:t>，</w:t>
      </w:r>
      <w:r>
        <w:rPr>
          <w:rFonts w:hint="eastAsia" w:ascii="仿宋" w:hAnsi="仿宋" w:eastAsia="仿宋"/>
          <w:szCs w:val="32"/>
          <w:lang w:val="en-US" w:eastAsia="zh-CN"/>
        </w:rPr>
        <w:t>扩建内容为新增一条喷涂工作线，配套建设废气处理设施。</w:t>
      </w:r>
    </w:p>
    <w:p>
      <w:pPr>
        <w:spacing w:line="360" w:lineRule="auto"/>
        <w:ind w:firstLine="640" w:firstLineChars="200"/>
        <w:rPr>
          <w:rFonts w:hint="eastAsia" w:ascii="仿宋" w:hAnsi="仿宋" w:eastAsia="仿宋" w:cs="仿宋"/>
          <w:szCs w:val="32"/>
        </w:rPr>
      </w:pPr>
      <w:r>
        <w:rPr>
          <w:rFonts w:hint="eastAsia" w:ascii="仿宋" w:hAnsi="仿宋" w:eastAsia="仿宋"/>
          <w:szCs w:val="32"/>
          <w:lang w:val="en-US" w:eastAsia="zh-CN"/>
        </w:rPr>
        <w:t>二、</w:t>
      </w:r>
      <w:r>
        <w:rPr>
          <w:rFonts w:hint="eastAsia" w:ascii="仿宋" w:hAnsi="仿宋" w:eastAsia="仿宋"/>
          <w:szCs w:val="32"/>
        </w:rPr>
        <w:t>项目符合国家产业政策，选址可行。根据湖南知成环保服务有限公司编制的</w:t>
      </w:r>
      <w:r>
        <w:rPr>
          <w:rFonts w:hint="eastAsia" w:ascii="仿宋" w:hAnsi="仿宋" w:eastAsia="仿宋" w:cs="仿宋"/>
          <w:szCs w:val="32"/>
        </w:rPr>
        <w:t>《报告表》</w:t>
      </w:r>
      <w:r>
        <w:rPr>
          <w:rFonts w:hint="eastAsia" w:ascii="仿宋" w:hAnsi="仿宋" w:eastAsia="仿宋"/>
          <w:szCs w:val="32"/>
        </w:rPr>
        <w:t>分析结论</w:t>
      </w:r>
      <w:r>
        <w:rPr>
          <w:rFonts w:hint="eastAsia" w:ascii="仿宋" w:hAnsi="仿宋" w:eastAsia="仿宋" w:cs="仿宋"/>
          <w:szCs w:val="32"/>
        </w:rPr>
        <w:t>以及专家组评审意见</w:t>
      </w:r>
      <w:r>
        <w:rPr>
          <w:rFonts w:hint="eastAsia" w:ascii="仿宋" w:hAnsi="仿宋" w:eastAsia="仿宋"/>
          <w:szCs w:val="32"/>
        </w:rPr>
        <w:t>，在建设单位切实落实</w:t>
      </w:r>
      <w:r>
        <w:rPr>
          <w:rFonts w:hint="eastAsia" w:ascii="仿宋" w:hAnsi="仿宋" w:eastAsia="仿宋" w:cs="仿宋"/>
          <w:szCs w:val="32"/>
        </w:rPr>
        <w:t>《报告表》</w:t>
      </w:r>
      <w:r>
        <w:rPr>
          <w:rFonts w:hint="eastAsia" w:ascii="仿宋" w:hAnsi="仿宋" w:eastAsia="仿宋"/>
          <w:szCs w:val="32"/>
        </w:rPr>
        <w:t>提出的各项污染防治和风险防范措施，确保污染物达标排放的前提下，从环境保护的角度分析，我局同意</w:t>
      </w:r>
      <w:r>
        <w:rPr>
          <w:rFonts w:hint="eastAsia" w:ascii="仿宋" w:hAnsi="仿宋" w:eastAsia="仿宋" w:cs="仿宋"/>
          <w:szCs w:val="32"/>
        </w:rPr>
        <w:t>年产6000t标准化链条生产线扩建项目的选址并</w:t>
      </w:r>
      <w:r>
        <w:rPr>
          <w:rFonts w:hint="eastAsia" w:ascii="仿宋" w:hAnsi="仿宋" w:eastAsia="仿宋"/>
          <w:szCs w:val="32"/>
        </w:rPr>
        <w:t>建设。</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lang w:val="en-US" w:eastAsia="zh-CN"/>
        </w:rPr>
        <w:t>三</w:t>
      </w:r>
      <w:r>
        <w:rPr>
          <w:rFonts w:hint="eastAsia" w:ascii="仿宋" w:hAnsi="仿宋" w:eastAsia="仿宋" w:cs="仿宋"/>
          <w:szCs w:val="32"/>
        </w:rPr>
        <w:t>、建设单位在工程设计、建设和运营管理中，必须严格执行环保“三同时”制度，逐条落实《报告表》提出的各项污染防治和风险防范措施</w:t>
      </w:r>
      <w:r>
        <w:rPr>
          <w:rFonts w:hint="eastAsia" w:ascii="仿宋" w:hAnsi="仿宋" w:eastAsia="仿宋" w:cs="仿宋"/>
          <w:szCs w:val="32"/>
          <w:lang w:eastAsia="zh-CN"/>
        </w:rPr>
        <w:t>，</w:t>
      </w:r>
      <w:r>
        <w:rPr>
          <w:rFonts w:hint="eastAsia" w:ascii="仿宋" w:hAnsi="仿宋" w:eastAsia="仿宋" w:cs="仿宋"/>
          <w:szCs w:val="32"/>
        </w:rPr>
        <w:t xml:space="preserve">确保各污染物达标排放，并着重做好以下工作： </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（一）</w:t>
      </w:r>
      <w:r>
        <w:rPr>
          <w:rFonts w:hint="eastAsia" w:ascii="仿宋" w:hAnsi="仿宋" w:eastAsia="仿宋"/>
          <w:szCs w:val="32"/>
        </w:rPr>
        <w:t>严格履行建设单位的环保主体责任，加强环境管理。严格遵循固体废物再生利用环境优先的原则，保证全过程环境安全的前提下实现固体废物的无害化、资源化、减量化；加强环保设施的运行管理，确保环保设施稳定正常运行和污染物的稳定达标排放；制定环境风险事故应急预案，落实事故应急防范措施。</w:t>
      </w:r>
    </w:p>
    <w:p>
      <w:pPr>
        <w:spacing w:line="360" w:lineRule="auto"/>
        <w:ind w:firstLine="640" w:firstLineChars="200"/>
        <w:rPr>
          <w:rFonts w:hint="default" w:ascii="仿宋" w:hAnsi="仿宋" w:eastAsia="仿宋" w:cs="仿宋"/>
          <w:szCs w:val="32"/>
          <w:lang w:val="en-US" w:eastAsia="zh-CN"/>
        </w:rPr>
      </w:pPr>
      <w:r>
        <w:rPr>
          <w:rFonts w:hint="eastAsia" w:ascii="仿宋" w:hAnsi="仿宋" w:eastAsia="仿宋" w:cs="仿宋"/>
          <w:szCs w:val="32"/>
        </w:rPr>
        <w:t>（二）做好项目废水污染防治工作。按“雨污分流”的原则建设厂区排水系统，认真落实《报告表》提出的废水处理方案</w:t>
      </w:r>
      <w:r>
        <w:rPr>
          <w:rFonts w:hint="eastAsia" w:ascii="仿宋" w:hAnsi="仿宋" w:eastAsia="仿宋" w:cs="仿宋"/>
          <w:szCs w:val="32"/>
          <w:lang w:eastAsia="zh-CN"/>
        </w:rPr>
        <w:t>：</w:t>
      </w:r>
      <w:r>
        <w:rPr>
          <w:rFonts w:hint="eastAsia" w:ascii="仿宋" w:hAnsi="仿宋" w:eastAsia="仿宋" w:cs="仿宋"/>
          <w:szCs w:val="32"/>
        </w:rPr>
        <w:t>项目</w:t>
      </w:r>
      <w:r>
        <w:rPr>
          <w:rFonts w:hint="eastAsia" w:ascii="仿宋" w:hAnsi="仿宋" w:eastAsia="仿宋" w:cs="仿宋"/>
          <w:szCs w:val="32"/>
          <w:lang w:val="en-US" w:eastAsia="zh-CN"/>
        </w:rPr>
        <w:t>生产废水不外排，生活污水经隔油池、化粪池处理达到《污水综合排放标准》（GB8978—1996）表4中的三级标准后再通过园区污水管网排至益阳市城东污水处理厂，处理达《城镇污水处理厂污染物排放标准》（GB18918-2002）中一级A标准后最终排入撇洪新河。</w:t>
      </w:r>
    </w:p>
    <w:p>
      <w:pPr>
        <w:spacing w:line="360" w:lineRule="auto"/>
        <w:ind w:firstLine="640" w:firstLineChars="200"/>
        <w:rPr>
          <w:rFonts w:hint="default" w:ascii="仿宋" w:hAnsi="仿宋" w:eastAsia="仿宋" w:cs="仿宋"/>
          <w:szCs w:val="32"/>
          <w:lang w:val="en-US" w:eastAsia="zh-CN"/>
        </w:rPr>
      </w:pPr>
      <w:r>
        <w:rPr>
          <w:rFonts w:hint="eastAsia" w:ascii="仿宋" w:hAnsi="仿宋" w:eastAsia="仿宋" w:cs="仿宋"/>
          <w:szCs w:val="32"/>
        </w:rPr>
        <w:t>（</w:t>
      </w:r>
      <w:r>
        <w:rPr>
          <w:rFonts w:hint="eastAsia" w:ascii="仿宋" w:hAnsi="仿宋" w:eastAsia="仿宋" w:cs="仿宋"/>
          <w:szCs w:val="32"/>
          <w:lang w:val="en-US" w:eastAsia="zh-CN"/>
        </w:rPr>
        <w:t>三</w:t>
      </w:r>
      <w:r>
        <w:rPr>
          <w:rFonts w:hint="eastAsia" w:ascii="仿宋" w:hAnsi="仿宋" w:eastAsia="仿宋" w:cs="仿宋"/>
          <w:szCs w:val="32"/>
        </w:rPr>
        <w:t>）做好项目大气污染防治工作。</w:t>
      </w:r>
      <w:r>
        <w:rPr>
          <w:rFonts w:hint="eastAsia" w:ascii="仿宋" w:hAnsi="仿宋" w:eastAsia="仿宋" w:cs="仿宋"/>
          <w:szCs w:val="32"/>
          <w:lang w:val="en-US" w:eastAsia="zh-CN"/>
        </w:rPr>
        <w:t>淬火工序以及喷漆和烘干工序产生的废气经有效收集后分别采取高效等离子油雾净化器和“活性炭吸附脱附+催化燃烧装置”措施处理，满足《表面涂装（汽车制造及维修）挥发性有机物、镍排放标准》（DB43/1356-2017）表1中总挥发性有机物、非甲烷总烃以及二甲苯浓度限值要求，分别通过15m高排气筒（P1、P2）排放；抛丸</w:t>
      </w:r>
      <w:r>
        <w:rPr>
          <w:rFonts w:hint="eastAsia" w:ascii="仿宋" w:hAnsi="仿宋" w:eastAsia="仿宋" w:cs="仿宋"/>
          <w:szCs w:val="32"/>
        </w:rPr>
        <w:t>粉尘</w:t>
      </w:r>
      <w:r>
        <w:rPr>
          <w:rFonts w:hint="eastAsia" w:ascii="仿宋" w:hAnsi="仿宋" w:eastAsia="仿宋" w:cs="仿宋"/>
          <w:szCs w:val="32"/>
          <w:lang w:val="en-US" w:eastAsia="zh-CN"/>
        </w:rPr>
        <w:t>和</w:t>
      </w:r>
      <w:r>
        <w:rPr>
          <w:rFonts w:hint="eastAsia" w:ascii="仿宋" w:hAnsi="仿宋" w:eastAsia="仿宋" w:cs="仿宋"/>
          <w:szCs w:val="32"/>
        </w:rPr>
        <w:t>焊接切割烟尘</w:t>
      </w:r>
      <w:r>
        <w:rPr>
          <w:rFonts w:hint="eastAsia" w:ascii="仿宋" w:hAnsi="仿宋" w:eastAsia="仿宋" w:cs="仿宋"/>
          <w:szCs w:val="32"/>
          <w:lang w:val="en-US" w:eastAsia="zh-CN"/>
        </w:rPr>
        <w:t>分别采取布袋除尘设施和移动式焊接烟尘净化处理装置处理后排放。加强对各废气产生环节的管理，提高废气收集效率，落实《挥发性有机物无组织排放控制标准》（GB37822-2019）管理要求，减少无组织废气排放，厂界无组织排放颗粒物和挥发性有机物须满足《大气污染物综合排放标准》（GB16297-1996）表2中无组织排放浓度限值和《表面涂装（汽车制造及维修）挥发性有机物、镍排放标准》（DB43/1356-2017）表3中非甲烷总烃限值要求，厂内挥发性有机物须满足《挥发性有机物无组织排放控制标准》（GB37822-2019）无组织排放监控浓度限值要求。</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四</w:t>
      </w:r>
      <w:r>
        <w:rPr>
          <w:rFonts w:hint="eastAsia" w:ascii="仿宋" w:hAnsi="仿宋" w:eastAsia="仿宋" w:cs="仿宋"/>
          <w:szCs w:val="32"/>
        </w:rPr>
        <w:t>）做好项目噪声污染防治工作。通过优化平面布局，选用低噪声设备、对各项高噪声设备采取有效的隔声降噪减振措施，确保</w:t>
      </w:r>
      <w:r>
        <w:rPr>
          <w:rFonts w:hint="eastAsia" w:ascii="仿宋" w:hAnsi="仿宋" w:eastAsia="仿宋" w:cs="仿宋"/>
          <w:szCs w:val="32"/>
          <w:lang w:val="en-US" w:eastAsia="zh-CN"/>
        </w:rPr>
        <w:t>运营期</w:t>
      </w:r>
      <w:r>
        <w:rPr>
          <w:rFonts w:hint="eastAsia" w:ascii="仿宋" w:hAnsi="仿宋" w:eastAsia="仿宋" w:cs="仿宋"/>
          <w:szCs w:val="32"/>
        </w:rPr>
        <w:t>厂界噪声</w:t>
      </w:r>
      <w:r>
        <w:rPr>
          <w:rFonts w:hint="eastAsia" w:ascii="仿宋" w:hAnsi="仿宋" w:eastAsia="仿宋" w:cs="仿宋"/>
          <w:szCs w:val="32"/>
          <w:lang w:val="en-US" w:eastAsia="zh-CN"/>
        </w:rPr>
        <w:t>满足</w:t>
      </w:r>
      <w:r>
        <w:rPr>
          <w:rFonts w:hint="eastAsia" w:ascii="仿宋" w:hAnsi="仿宋" w:eastAsia="仿宋" w:cs="仿宋"/>
          <w:szCs w:val="32"/>
        </w:rPr>
        <w:t>《工业企业厂界环境噪声排放标准》（GB12348-2008）中3类</w:t>
      </w:r>
      <w:r>
        <w:rPr>
          <w:rFonts w:hint="eastAsia" w:ascii="仿宋" w:hAnsi="仿宋" w:eastAsia="仿宋" w:cs="仿宋"/>
          <w:szCs w:val="32"/>
          <w:lang w:val="en-US" w:eastAsia="zh-CN"/>
        </w:rPr>
        <w:t>区</w:t>
      </w:r>
      <w:r>
        <w:rPr>
          <w:rFonts w:hint="eastAsia" w:ascii="仿宋" w:hAnsi="仿宋" w:eastAsia="仿宋" w:cs="仿宋"/>
          <w:szCs w:val="32"/>
        </w:rPr>
        <w:t>标准要求。</w:t>
      </w:r>
    </w:p>
    <w:p>
      <w:pPr>
        <w:spacing w:line="360" w:lineRule="auto"/>
        <w:ind w:firstLine="640" w:firstLineChars="200"/>
        <w:rPr>
          <w:rFonts w:hint="default" w:ascii="仿宋" w:hAnsi="仿宋" w:eastAsia="仿宋" w:cs="仿宋"/>
          <w:szCs w:val="32"/>
          <w:lang w:val="en-US" w:eastAsia="zh-CN"/>
        </w:rPr>
      </w:pPr>
      <w:r>
        <w:rPr>
          <w:rFonts w:hint="eastAsia" w:ascii="仿宋" w:hAnsi="仿宋" w:eastAsia="仿宋" w:cs="仿宋"/>
          <w:szCs w:val="32"/>
        </w:rPr>
        <w:t>（</w:t>
      </w:r>
      <w:r>
        <w:rPr>
          <w:rFonts w:hint="eastAsia" w:ascii="仿宋" w:hAnsi="仿宋" w:eastAsia="仿宋" w:cs="仿宋"/>
          <w:szCs w:val="32"/>
          <w:lang w:val="en-US" w:eastAsia="zh-CN"/>
        </w:rPr>
        <w:t>五</w:t>
      </w:r>
      <w:r>
        <w:rPr>
          <w:rFonts w:hint="eastAsia" w:ascii="仿宋" w:hAnsi="仿宋" w:eastAsia="仿宋" w:cs="仿宋"/>
          <w:szCs w:val="32"/>
        </w:rPr>
        <w:t>）加强对固体废物的分类管理控制。</w:t>
      </w:r>
      <w:r>
        <w:rPr>
          <w:rFonts w:hint="eastAsia" w:ascii="仿宋" w:hAnsi="仿宋" w:eastAsia="仿宋"/>
          <w:szCs w:val="32"/>
        </w:rPr>
        <w:t>按要求设置一般固废暂存场所，其建设、运行和管理应满足《一般工业固体废物贮存和填埋污染控制标准》（GB18599-2020）</w:t>
      </w:r>
      <w:r>
        <w:rPr>
          <w:rFonts w:hint="eastAsia" w:ascii="仿宋" w:hAnsi="仿宋" w:eastAsia="仿宋"/>
          <w:szCs w:val="32"/>
          <w:lang w:val="en-US" w:eastAsia="zh-CN"/>
        </w:rPr>
        <w:t>中相关</w:t>
      </w:r>
      <w:r>
        <w:rPr>
          <w:rFonts w:hint="eastAsia" w:ascii="仿宋" w:hAnsi="仿宋" w:eastAsia="仿宋"/>
          <w:szCs w:val="32"/>
        </w:rPr>
        <w:t>要求；按要求设置</w:t>
      </w:r>
      <w:r>
        <w:rPr>
          <w:rFonts w:hint="eastAsia" w:ascii="仿宋" w:hAnsi="仿宋" w:eastAsia="仿宋"/>
          <w:szCs w:val="32"/>
          <w:lang w:val="en-US" w:eastAsia="zh-CN"/>
        </w:rPr>
        <w:t>危废暂存间</w:t>
      </w:r>
      <w:r>
        <w:rPr>
          <w:rFonts w:hint="eastAsia" w:ascii="仿宋" w:hAnsi="仿宋" w:eastAsia="仿宋"/>
          <w:szCs w:val="32"/>
        </w:rPr>
        <w:t>，其建设、运行和管理应满足《危险废物贮存污染控制标准》（GB18597-2001）及其2013年修改单</w:t>
      </w:r>
      <w:r>
        <w:rPr>
          <w:rFonts w:hint="eastAsia" w:ascii="仿宋" w:hAnsi="仿宋" w:eastAsia="仿宋"/>
          <w:szCs w:val="32"/>
          <w:lang w:val="en-US" w:eastAsia="zh-CN"/>
        </w:rPr>
        <w:t>中相关</w:t>
      </w:r>
      <w:r>
        <w:rPr>
          <w:rFonts w:hint="eastAsia" w:ascii="仿宋" w:hAnsi="仿宋" w:eastAsia="仿宋"/>
          <w:szCs w:val="32"/>
        </w:rPr>
        <w:t>要求；</w:t>
      </w:r>
      <w:r>
        <w:rPr>
          <w:rFonts w:hint="eastAsia" w:ascii="仿宋" w:hAnsi="仿宋" w:eastAsia="仿宋" w:cs="仿宋"/>
          <w:szCs w:val="32"/>
        </w:rPr>
        <w:t>强化各类固废的临时储存和管理，各类固废不得露天堆放。</w:t>
      </w:r>
      <w:r>
        <w:rPr>
          <w:rFonts w:hint="eastAsia" w:ascii="仿宋" w:hAnsi="仿宋" w:eastAsia="仿宋" w:cs="仿宋"/>
          <w:szCs w:val="32"/>
          <w:lang w:val="en-US" w:eastAsia="zh-CN"/>
        </w:rPr>
        <w:t>项目产生的废活性炭和漆渣等危险废物须委托有相关危险废物处置资质的单位安全处置。</w:t>
      </w:r>
    </w:p>
    <w:p>
      <w:pPr>
        <w:spacing w:line="360" w:lineRule="auto"/>
        <w:ind w:firstLine="640" w:firstLineChars="200"/>
        <w:rPr>
          <w:rFonts w:hint="default" w:ascii="仿宋" w:hAnsi="仿宋" w:eastAsia="仿宋" w:cs="仿宋"/>
          <w:szCs w:val="32"/>
          <w:lang w:val="en-US"/>
        </w:rPr>
      </w:pPr>
      <w:r>
        <w:rPr>
          <w:rFonts w:hint="eastAsia" w:ascii="仿宋" w:hAnsi="仿宋" w:eastAsia="仿宋" w:cs="仿宋"/>
          <w:szCs w:val="32"/>
        </w:rPr>
        <w:t>（</w:t>
      </w:r>
      <w:r>
        <w:rPr>
          <w:rFonts w:hint="eastAsia" w:ascii="仿宋" w:hAnsi="仿宋" w:eastAsia="仿宋" w:cs="仿宋"/>
          <w:szCs w:val="32"/>
          <w:lang w:val="en-US" w:eastAsia="zh-CN"/>
        </w:rPr>
        <w:t>六</w:t>
      </w:r>
      <w:r>
        <w:rPr>
          <w:rFonts w:hint="eastAsia" w:ascii="仿宋" w:hAnsi="仿宋" w:eastAsia="仿宋" w:cs="仿宋"/>
          <w:szCs w:val="32"/>
        </w:rPr>
        <w:t>）</w:t>
      </w:r>
      <w:r>
        <w:rPr>
          <w:rFonts w:hint="eastAsia" w:ascii="仿宋" w:hAnsi="仿宋" w:eastAsia="仿宋" w:cs="仿宋"/>
          <w:szCs w:val="32"/>
          <w:lang w:val="en-US" w:eastAsia="zh-CN"/>
        </w:rPr>
        <w:t>污染物总量控制</w:t>
      </w:r>
      <w:r>
        <w:rPr>
          <w:rFonts w:hint="eastAsia" w:ascii="仿宋" w:hAnsi="仿宋" w:eastAsia="仿宋" w:cs="仿宋"/>
          <w:szCs w:val="32"/>
          <w:lang w:eastAsia="zh-CN"/>
        </w:rPr>
        <w:t>：</w:t>
      </w:r>
      <w:r>
        <w:rPr>
          <w:rFonts w:hint="eastAsia" w:ascii="仿宋" w:hAnsi="仿宋" w:eastAsia="仿宋"/>
          <w:szCs w:val="32"/>
          <w:lang w:val="en-US" w:eastAsia="zh-CN"/>
        </w:rPr>
        <w:t>VOCs：0.22t/a。总量指标纳入益阳市生态环境局赫山分局的总量管理。</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四、</w:t>
      </w:r>
      <w:r>
        <w:rPr>
          <w:rFonts w:hint="eastAsia" w:ascii="仿宋" w:hAnsi="仿宋" w:eastAsia="仿宋" w:cs="仿宋"/>
          <w:szCs w:val="32"/>
          <w:lang w:val="en-US" w:eastAsia="zh-CN"/>
        </w:rPr>
        <w:t>项目经批准同意建设后，建设</w:t>
      </w:r>
      <w:r>
        <w:rPr>
          <w:rFonts w:hint="eastAsia" w:ascii="仿宋" w:hAnsi="仿宋" w:eastAsia="仿宋" w:cs="仿宋"/>
          <w:szCs w:val="32"/>
        </w:rPr>
        <w:t>的性质、规模、地点</w:t>
      </w:r>
      <w:r>
        <w:rPr>
          <w:rFonts w:hint="eastAsia" w:ascii="仿宋" w:hAnsi="仿宋" w:eastAsia="仿宋" w:cs="仿宋"/>
          <w:szCs w:val="32"/>
          <w:lang w:eastAsia="zh-CN"/>
        </w:rPr>
        <w:t>、</w:t>
      </w:r>
      <w:r>
        <w:rPr>
          <w:rFonts w:hint="eastAsia" w:ascii="仿宋" w:hAnsi="仿宋" w:eastAsia="仿宋" w:cs="仿宋"/>
          <w:szCs w:val="32"/>
          <w:lang w:val="en-US" w:eastAsia="zh-CN"/>
        </w:rPr>
        <w:t>采用的生产工艺或者防治污染、防止生态破坏的措施发生重大变动的</w:t>
      </w:r>
      <w:r>
        <w:rPr>
          <w:rFonts w:hint="eastAsia" w:ascii="仿宋" w:hAnsi="仿宋" w:eastAsia="仿宋" w:cs="仿宋"/>
          <w:szCs w:val="32"/>
        </w:rPr>
        <w:t>，</w:t>
      </w:r>
      <w:r>
        <w:rPr>
          <w:rFonts w:hint="eastAsia" w:ascii="仿宋" w:hAnsi="仿宋" w:eastAsia="仿宋" w:cs="仿宋"/>
          <w:szCs w:val="32"/>
          <w:lang w:val="en-US" w:eastAsia="zh-CN"/>
        </w:rPr>
        <w:t>你公司</w:t>
      </w:r>
      <w:r>
        <w:rPr>
          <w:rFonts w:hint="eastAsia" w:ascii="仿宋" w:hAnsi="仿宋" w:eastAsia="仿宋" w:cs="仿宋"/>
          <w:szCs w:val="32"/>
        </w:rPr>
        <w:t>应当重新</w:t>
      </w:r>
      <w:r>
        <w:rPr>
          <w:rFonts w:hint="eastAsia" w:ascii="仿宋" w:hAnsi="仿宋" w:eastAsia="仿宋" w:cs="仿宋"/>
          <w:szCs w:val="32"/>
          <w:lang w:val="en-US" w:eastAsia="zh-CN"/>
        </w:rPr>
        <w:t>报批建设项目的环境影响评价文件</w:t>
      </w:r>
      <w:r>
        <w:rPr>
          <w:rFonts w:hint="eastAsia" w:ascii="仿宋" w:hAnsi="仿宋" w:eastAsia="仿宋" w:cs="仿宋"/>
          <w:szCs w:val="32"/>
        </w:rPr>
        <w:t>。</w:t>
      </w:r>
    </w:p>
    <w:p>
      <w:pPr>
        <w:spacing w:line="360" w:lineRule="auto"/>
        <w:ind w:firstLine="640" w:firstLineChars="200"/>
        <w:rPr>
          <w:rFonts w:hint="default" w:ascii="仿宋" w:hAnsi="仿宋" w:eastAsia="仿宋"/>
          <w:szCs w:val="32"/>
          <w:lang w:val="en-US"/>
        </w:rPr>
      </w:pPr>
      <w:r>
        <w:rPr>
          <w:rFonts w:hint="eastAsia" w:ascii="仿宋" w:hAnsi="仿宋" w:eastAsia="仿宋" w:cs="仿宋"/>
          <w:szCs w:val="32"/>
          <w:lang w:val="en-US" w:eastAsia="zh-CN"/>
        </w:rPr>
        <w:t>五</w:t>
      </w:r>
      <w:r>
        <w:rPr>
          <w:rFonts w:hint="eastAsia" w:ascii="仿宋" w:hAnsi="仿宋" w:eastAsia="仿宋" w:cs="仿宋"/>
          <w:szCs w:val="32"/>
        </w:rPr>
        <w:t>、</w:t>
      </w:r>
      <w:r>
        <w:rPr>
          <w:rFonts w:hint="eastAsia" w:ascii="仿宋" w:hAnsi="仿宋" w:eastAsia="仿宋"/>
          <w:spacing w:val="8"/>
          <w:szCs w:val="32"/>
          <w:lang w:val="en-US" w:eastAsia="zh-CN"/>
        </w:rPr>
        <w:t>项目建成投产前，须按照《排污许可管理条例》（国务院令第736号）和《固定污染源排污许可分类管理名录》的要求，及时办理排污许可变更手续。同时，按《建设项目环境保护管理条例》的有关规定，及时办理项目竣工环境保护验收手续。</w:t>
      </w:r>
    </w:p>
    <w:p>
      <w:pPr>
        <w:spacing w:line="360" w:lineRule="auto"/>
        <w:ind w:firstLine="640" w:firstLineChars="200"/>
        <w:rPr>
          <w:rFonts w:hint="default" w:ascii="仿宋" w:hAnsi="仿宋" w:eastAsia="仿宋"/>
          <w:szCs w:val="32"/>
          <w:lang w:val="en-US" w:eastAsia="zh-CN"/>
        </w:rPr>
      </w:pPr>
      <w:r>
        <w:rPr>
          <w:rFonts w:hint="eastAsia" w:ascii="仿宋" w:hAnsi="仿宋" w:eastAsia="仿宋"/>
          <w:szCs w:val="32"/>
          <w:lang w:val="en-US" w:eastAsia="zh-CN"/>
        </w:rPr>
        <w:t>六、建设单位应严格执行环境保护制度规定，项目日常环境管理工作由益阳市生态环境局赫山分局负责，环保“三同时”执行情况的监督由益阳市生态环境保护综合行政执法支队赫山大队具体负责。</w:t>
      </w:r>
    </w:p>
    <w:p>
      <w:pPr>
        <w:spacing w:line="360" w:lineRule="auto"/>
        <w:ind w:right="320" w:firstLine="640" w:firstLineChars="200"/>
        <w:jc w:val="right"/>
        <w:rPr>
          <w:rFonts w:hint="eastAsia" w:ascii="仿宋" w:hAnsi="仿宋" w:eastAsia="仿宋" w:cs="仿宋"/>
          <w:szCs w:val="32"/>
        </w:rPr>
      </w:pPr>
    </w:p>
    <w:p>
      <w:pPr>
        <w:spacing w:line="360" w:lineRule="auto"/>
        <w:ind w:right="320" w:firstLine="640" w:firstLineChars="200"/>
        <w:jc w:val="right"/>
        <w:rPr>
          <w:rFonts w:hint="default" w:ascii="仿宋" w:hAnsi="仿宋" w:eastAsia="仿宋" w:cs="仿宋"/>
          <w:szCs w:val="32"/>
          <w:lang w:val="en-US" w:eastAsia="zh-CN"/>
        </w:rPr>
      </w:pPr>
      <w:r>
        <w:rPr>
          <w:rFonts w:hint="eastAsia" w:ascii="仿宋" w:hAnsi="仿宋" w:eastAsia="仿宋" w:cs="仿宋"/>
          <w:szCs w:val="32"/>
        </w:rPr>
        <w:t xml:space="preserve">   益阳</w:t>
      </w:r>
      <w:r>
        <w:rPr>
          <w:rFonts w:ascii="仿宋" w:hAnsi="仿宋" w:eastAsia="仿宋" w:cs="仿宋"/>
          <w:szCs w:val="32"/>
        </w:rPr>
        <w:t>市</w:t>
      </w:r>
      <w:bookmarkStart w:id="0" w:name="_GoBack"/>
      <w:bookmarkEnd w:id="0"/>
      <w:r>
        <w:rPr>
          <w:rFonts w:hint="eastAsia" w:ascii="仿宋" w:hAnsi="仿宋" w:eastAsia="仿宋" w:cs="仿宋"/>
          <w:szCs w:val="32"/>
        </w:rPr>
        <w:t>生态</w:t>
      </w:r>
      <w:r>
        <w:rPr>
          <w:rFonts w:ascii="仿宋" w:hAnsi="仿宋" w:eastAsia="仿宋" w:cs="仿宋"/>
          <w:szCs w:val="32"/>
        </w:rPr>
        <w:t>环境局</w:t>
      </w:r>
    </w:p>
    <w:p>
      <w:pPr>
        <w:spacing w:line="360" w:lineRule="auto"/>
        <w:ind w:firstLine="640" w:firstLineChars="200"/>
        <w:jc w:val="center"/>
      </w:pPr>
      <w:r>
        <w:rPr>
          <w:rFonts w:hint="eastAsia" w:ascii="仿宋" w:hAnsi="仿宋" w:eastAsia="仿宋" w:cs="仿宋"/>
          <w:szCs w:val="32"/>
        </w:rPr>
        <w:t xml:space="preserve">                                 </w:t>
      </w:r>
      <w:r>
        <w:rPr>
          <w:rFonts w:hint="eastAsia" w:ascii="仿宋" w:hAnsi="仿宋" w:eastAsia="仿宋" w:cs="仿宋"/>
          <w:szCs w:val="32"/>
          <w:lang w:val="en-US" w:eastAsia="zh-CN"/>
        </w:rPr>
        <w:t>2022</w:t>
      </w:r>
      <w:r>
        <w:rPr>
          <w:rFonts w:ascii="仿宋" w:hAnsi="仿宋" w:eastAsia="仿宋" w:cs="仿宋"/>
          <w:szCs w:val="32"/>
        </w:rPr>
        <w:t>年</w:t>
      </w:r>
      <w:r>
        <w:rPr>
          <w:rFonts w:hint="eastAsia" w:ascii="仿宋" w:hAnsi="仿宋" w:eastAsia="仿宋" w:cs="仿宋"/>
          <w:szCs w:val="32"/>
          <w:lang w:val="en-US" w:eastAsia="zh-CN"/>
        </w:rPr>
        <w:t>5</w:t>
      </w:r>
      <w:r>
        <w:rPr>
          <w:rFonts w:ascii="仿宋" w:hAnsi="仿宋" w:eastAsia="仿宋" w:cs="仿宋"/>
          <w:szCs w:val="32"/>
        </w:rPr>
        <w:t>月</w:t>
      </w:r>
      <w:r>
        <w:rPr>
          <w:rFonts w:hint="eastAsia" w:ascii="仿宋" w:hAnsi="仿宋" w:eastAsia="仿宋" w:cs="仿宋"/>
          <w:szCs w:val="32"/>
          <w:lang w:val="en-US" w:eastAsia="zh-CN"/>
        </w:rPr>
        <w:t>24</w:t>
      </w:r>
      <w:r>
        <w:rPr>
          <w:rFonts w:ascii="仿宋" w:hAnsi="仿宋" w:eastAsia="仿宋" w:cs="仿宋"/>
          <w:szCs w:val="32"/>
        </w:rPr>
        <w:t>日</w:t>
      </w:r>
    </w:p>
    <w:sectPr>
      <w:footerReference r:id="rId3" w:type="default"/>
      <w:footerReference r:id="rId4" w:type="even"/>
      <w:pgSz w:w="11906" w:h="16838"/>
      <w:pgMar w:top="2098" w:right="1276" w:bottom="1985"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2Y5ZjZlMGVmODIwZTc5Zjg1YzEwZDNkOTkwYzcifQ=="/>
  </w:docVars>
  <w:rsids>
    <w:rsidRoot w:val="411E4FD4"/>
    <w:rsid w:val="00B406C6"/>
    <w:rsid w:val="03EC4AC2"/>
    <w:rsid w:val="03FA6D38"/>
    <w:rsid w:val="05A0746B"/>
    <w:rsid w:val="09B47989"/>
    <w:rsid w:val="0FAB3524"/>
    <w:rsid w:val="116F561C"/>
    <w:rsid w:val="11B04EDA"/>
    <w:rsid w:val="15EE4223"/>
    <w:rsid w:val="1867206B"/>
    <w:rsid w:val="19480E3F"/>
    <w:rsid w:val="1B9550A3"/>
    <w:rsid w:val="1DBD050C"/>
    <w:rsid w:val="229B303C"/>
    <w:rsid w:val="2B864511"/>
    <w:rsid w:val="2CE37ABA"/>
    <w:rsid w:val="332E3A59"/>
    <w:rsid w:val="33A855B9"/>
    <w:rsid w:val="342C7F98"/>
    <w:rsid w:val="36FC6348"/>
    <w:rsid w:val="37E172EC"/>
    <w:rsid w:val="3B697726"/>
    <w:rsid w:val="3FC25B07"/>
    <w:rsid w:val="411E4FD4"/>
    <w:rsid w:val="41895C94"/>
    <w:rsid w:val="42FF0B33"/>
    <w:rsid w:val="44E67811"/>
    <w:rsid w:val="459F4311"/>
    <w:rsid w:val="45D65FB6"/>
    <w:rsid w:val="4A0A26D2"/>
    <w:rsid w:val="4C9D782D"/>
    <w:rsid w:val="4D574863"/>
    <w:rsid w:val="50C65A30"/>
    <w:rsid w:val="52336F59"/>
    <w:rsid w:val="53163E96"/>
    <w:rsid w:val="541D1254"/>
    <w:rsid w:val="55A90FF1"/>
    <w:rsid w:val="55C220B3"/>
    <w:rsid w:val="56B440F1"/>
    <w:rsid w:val="5B044F1C"/>
    <w:rsid w:val="5FBF693F"/>
    <w:rsid w:val="67204E8B"/>
    <w:rsid w:val="68FB4C58"/>
    <w:rsid w:val="69BD2017"/>
    <w:rsid w:val="6ABF49BB"/>
    <w:rsid w:val="6ACE004F"/>
    <w:rsid w:val="6C900B28"/>
    <w:rsid w:val="70575A91"/>
    <w:rsid w:val="71D51FE5"/>
    <w:rsid w:val="7410004D"/>
    <w:rsid w:val="74577FB6"/>
    <w:rsid w:val="74FA7758"/>
    <w:rsid w:val="76516E0F"/>
    <w:rsid w:val="773F310C"/>
    <w:rsid w:val="778232B4"/>
    <w:rsid w:val="7AA31C03"/>
    <w:rsid w:val="7AEC5358"/>
    <w:rsid w:val="7B9C5866"/>
    <w:rsid w:val="7BE5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1775</Words>
  <Characters>1934</Characters>
  <Lines>0</Lines>
  <Paragraphs>0</Paragraphs>
  <TotalTime>7</TotalTime>
  <ScaleCrop>false</ScaleCrop>
  <LinksUpToDate>false</LinksUpToDate>
  <CharactersWithSpaces>1971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2021-07-08T03:11:00Z</dcterms:created>
  <dc:creator>Mountain</dc:creator>
  <cp:lastModifiedBy>Mountain</cp:lastModifiedBy>
  <dcterms:modified xsi:type="dcterms:W3CDTF">2022-07-06T10:00:44Z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56FE1CFB568E41ADB01D4747CD5FECEC</vt:lpwstr>
  </property>
</Properties>
</file>