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u w:val="none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</w:rPr>
        <w:t>益阳市生态环境局</w:t>
      </w:r>
    </w:p>
    <w:p>
      <w:pPr>
        <w:ind w:firstLine="4830" w:firstLineChars="2300"/>
        <w:rPr>
          <w:rFonts w:hint="eastAsia"/>
        </w:rPr>
      </w:pPr>
      <w:r>
        <w:rPr>
          <w:rFonts w:hint="eastAsia"/>
        </w:rPr>
        <w:t>益</w:t>
      </w:r>
      <w:r>
        <w:rPr>
          <w:rFonts w:hint="eastAsia"/>
          <w:lang w:eastAsia="zh-CN"/>
        </w:rPr>
        <w:t>赫</w:t>
      </w:r>
      <w:r>
        <w:rPr>
          <w:rFonts w:hint="eastAsia"/>
        </w:rPr>
        <w:t>环评表(2022</w:t>
      </w:r>
      <w:r>
        <w:rPr>
          <w:rFonts w:hint="default" w:ascii="Calibri" w:hAnsi="Calibri" w:cs="Calibri"/>
        </w:rPr>
        <w:t>]</w:t>
      </w:r>
      <w:bookmarkStart w:id="0" w:name="_GoBack"/>
      <w:bookmarkEnd w:id="0"/>
      <w:r>
        <w:rPr>
          <w:rFonts w:hint="eastAsia"/>
        </w:rPr>
        <w:t>4号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关于《益阳市赫山区精神病医院医养中心建设项目环境影响报告表》的批复</w:t>
      </w:r>
    </w:p>
    <w:p>
      <w:pPr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益阳市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赫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山区精神病医院: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你单位呈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sz w:val="32"/>
          <w:szCs w:val="32"/>
        </w:rPr>
        <w:t>的《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</w:t>
      </w:r>
      <w:r>
        <w:rPr>
          <w:rFonts w:hint="eastAsia" w:ascii="仿宋" w:hAnsi="仿宋" w:eastAsia="仿宋" w:cs="仿宋"/>
          <w:sz w:val="32"/>
          <w:szCs w:val="32"/>
        </w:rPr>
        <w:t>阳市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赫</w:t>
      </w:r>
      <w:r>
        <w:rPr>
          <w:rFonts w:hint="eastAsia" w:ascii="仿宋" w:hAnsi="仿宋" w:eastAsia="仿宋" w:cs="仿宋"/>
          <w:sz w:val="32"/>
          <w:szCs w:val="32"/>
        </w:rPr>
        <w:t>山区精神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病医</w:t>
      </w:r>
      <w:r>
        <w:rPr>
          <w:rFonts w:hint="eastAsia" w:ascii="仿宋" w:hAnsi="仿宋" w:eastAsia="仿宋" w:cs="仿宋"/>
          <w:sz w:val="32"/>
          <w:szCs w:val="32"/>
        </w:rPr>
        <w:t>院医养中心建设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项目环境影响报告表(以下简称(</w:t>
      </w:r>
      <w:r>
        <w:rPr>
          <w:rFonts w:hint="eastAsia" w:ascii="仿宋" w:hAnsi="仿宋" w:eastAsia="仿宋" w:cs="仿宋"/>
          <w:sz w:val="32"/>
          <w:szCs w:val="32"/>
        </w:rPr>
        <w:t>报告表</w:t>
      </w:r>
      <w:r>
        <w:rPr>
          <w:rFonts w:hint="eastAsia" w:ascii="仿宋" w:hAnsi="仿宋" w:eastAsia="仿宋" w:cs="仿宋"/>
          <w:sz w:val="32"/>
          <w:szCs w:val="32"/>
        </w:rPr>
        <w:t>)及有关材料收悉。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经研究，批复如下: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</w:t>
      </w:r>
      <w:r>
        <w:rPr>
          <w:rFonts w:hint="eastAsia" w:ascii="仿宋" w:hAnsi="仿宋" w:eastAsia="仿宋" w:cs="仿宋"/>
          <w:sz w:val="32"/>
          <w:szCs w:val="32"/>
        </w:rPr>
        <w:t>阳市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赫</w:t>
      </w:r>
      <w:r>
        <w:rPr>
          <w:rFonts w:hint="eastAsia" w:ascii="仿宋" w:hAnsi="仿宋" w:eastAsia="仿宋" w:cs="仿宋"/>
          <w:sz w:val="32"/>
          <w:szCs w:val="32"/>
        </w:rPr>
        <w:t>山区精神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病医</w:t>
      </w:r>
      <w:r>
        <w:rPr>
          <w:rFonts w:hint="eastAsia" w:ascii="仿宋" w:hAnsi="仿宋" w:eastAsia="仿宋" w:cs="仿宋"/>
          <w:sz w:val="32"/>
          <w:szCs w:val="32"/>
        </w:rPr>
        <w:t>院医养中心建设项目</w:t>
      </w:r>
      <w:r>
        <w:rPr>
          <w:rFonts w:hint="eastAsia" w:ascii="仿宋" w:hAnsi="仿宋" w:eastAsia="仿宋" w:cs="仿宋"/>
          <w:sz w:val="32"/>
          <w:szCs w:val="32"/>
        </w:rPr>
        <w:t>位于湖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南省益阳市会龙山街道李家洲社区，总投资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200万元。项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日拟新增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</w:t>
      </w:r>
      <w:r>
        <w:rPr>
          <w:rFonts w:hint="eastAsia" w:ascii="仿宋" w:hAnsi="仿宋" w:eastAsia="仿宋" w:cs="仿宋"/>
          <w:sz w:val="32"/>
          <w:szCs w:val="32"/>
        </w:rPr>
        <w:t>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m</w:t>
      </w:r>
      <w:r>
        <w:rPr>
          <w:rFonts w:hint="eastAsia" w:ascii="仿宋" w:hAnsi="仿宋" w:eastAsia="仿宋" w:cs="仿宋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以及利用現有精神病医院大楼进行建设，主要建设内容包括新建建筑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</w:t>
      </w:r>
      <w:r>
        <w:rPr>
          <w:rFonts w:hint="eastAsia" w:ascii="仿宋" w:hAnsi="仿宋" w:eastAsia="仿宋" w:cs="仿宋"/>
          <w:sz w:val="32"/>
          <w:szCs w:val="32"/>
        </w:rPr>
        <w:t>积为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197.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92m</w:t>
      </w:r>
      <w:r>
        <w:rPr>
          <w:rFonts w:hint="eastAsia" w:ascii="仿宋" w:hAnsi="仿宋" w:eastAsia="仿宋" w:cs="仿宋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的生活养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老</w:t>
      </w:r>
      <w:r>
        <w:rPr>
          <w:rFonts w:hint="eastAsia" w:ascii="仿宋" w:hAnsi="仿宋" w:eastAsia="仿宋" w:cs="仿宋"/>
          <w:sz w:val="32"/>
          <w:szCs w:val="32"/>
        </w:rPr>
        <w:t>大楼，将总建筑面机为8123. 5I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m</w:t>
      </w:r>
      <w:r>
        <w:rPr>
          <w:rFonts w:hint="eastAsia" w:ascii="仿宋" w:hAnsi="仿宋" w:eastAsia="仿宋" w:cs="仿宋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的现有精神病医院大楼中的2062 08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m</w:t>
      </w:r>
      <w:r>
        <w:rPr>
          <w:rFonts w:hint="eastAsia" w:ascii="仿宋" w:hAnsi="仿宋" w:eastAsia="仿宋" w:cs="仿宋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建设医疗护理养老区及给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排</w:t>
      </w:r>
      <w:r>
        <w:rPr>
          <w:rFonts w:hint="eastAsia" w:ascii="仿宋" w:hAnsi="仿宋" w:eastAsia="仿宋" w:cs="仿宋"/>
          <w:sz w:val="32"/>
          <w:szCs w:val="32"/>
        </w:rPr>
        <w:t>水、供配电，环保等相关公用辅助工程。项目建设特合国家产业欧策。根据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湖</w:t>
      </w:r>
      <w:r>
        <w:rPr>
          <w:rFonts w:hint="eastAsia" w:ascii="仿宋" w:hAnsi="仿宋" w:eastAsia="仿宋" w:cs="仿宋"/>
          <w:sz w:val="32"/>
          <w:szCs w:val="32"/>
        </w:rPr>
        <w:t>南润美环保料技有限公司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编</w:t>
      </w:r>
      <w:r>
        <w:rPr>
          <w:rFonts w:hint="eastAsia" w:ascii="仿宋" w:hAnsi="仿宋" w:eastAsia="仿宋" w:cs="仿宋"/>
          <w:sz w:val="32"/>
          <w:szCs w:val="32"/>
        </w:rPr>
        <w:t>制的环评报告表的分析结论和专家组审查意见。在建设单位认真落实环评报告表提出的各项污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染</w:t>
      </w:r>
      <w:r>
        <w:rPr>
          <w:rFonts w:hint="eastAsia" w:ascii="仿宋" w:hAnsi="仿宋" w:eastAsia="仿宋" w:cs="仿宋"/>
          <w:sz w:val="32"/>
          <w:szCs w:val="32"/>
        </w:rPr>
        <w:t>防治和风险防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范</w:t>
      </w:r>
      <w:r>
        <w:rPr>
          <w:rFonts w:hint="eastAsia" w:ascii="仿宋" w:hAnsi="仿宋" w:eastAsia="仿宋" w:cs="仿宋"/>
          <w:sz w:val="32"/>
          <w:szCs w:val="32"/>
        </w:rPr>
        <w:t>措施。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</w:t>
      </w:r>
      <w:r>
        <w:rPr>
          <w:rFonts w:hint="eastAsia" w:ascii="仿宋" w:hAnsi="仿宋" w:eastAsia="仿宋" w:cs="仿宋"/>
          <w:sz w:val="32"/>
          <w:szCs w:val="32"/>
        </w:rPr>
        <w:t>保外排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污</w:t>
      </w:r>
      <w:r>
        <w:rPr>
          <w:rFonts w:hint="eastAsia" w:ascii="仿宋" w:hAnsi="仿宋" w:eastAsia="仿宋" w:cs="仿宋"/>
          <w:sz w:val="32"/>
          <w:szCs w:val="32"/>
        </w:rPr>
        <w:t>染物稳定达标的前提下，从环保的角度分析，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我局同</w:t>
      </w:r>
      <w:r>
        <w:rPr>
          <w:rFonts w:hint="eastAsia" w:ascii="仿宋" w:hAnsi="仿宋" w:eastAsia="仿宋" w:cs="仿宋"/>
          <w:sz w:val="32"/>
          <w:szCs w:val="32"/>
        </w:rPr>
        <w:t>意项目按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sz w:val="32"/>
          <w:szCs w:val="32"/>
        </w:rPr>
        <w:t>告表所列的建设方案，规模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工艺、环保</w:t>
      </w:r>
      <w:r>
        <w:rPr>
          <w:rFonts w:hint="eastAsia" w:ascii="仿宋" w:hAnsi="仿宋" w:eastAsia="仿宋" w:cs="仿宋"/>
          <w:sz w:val="32"/>
          <w:szCs w:val="32"/>
        </w:rPr>
        <w:t>措</w:t>
      </w:r>
      <w:r>
        <w:rPr>
          <w:rFonts w:hint="eastAsia" w:ascii="仿宋" w:hAnsi="仿宋" w:eastAsia="仿宋" w:cs="仿宋"/>
          <w:sz w:val="32"/>
          <w:szCs w:val="32"/>
        </w:rPr>
        <w:t>施等在选地址建设。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二.益阳市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赫山区</w:t>
      </w:r>
      <w:r>
        <w:rPr>
          <w:rFonts w:hint="eastAsia" w:ascii="仿宋" w:hAnsi="仿宋" w:eastAsia="仿宋" w:cs="仿宋"/>
          <w:sz w:val="32"/>
          <w:szCs w:val="32"/>
        </w:rPr>
        <w:t>精神病医院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认真执行《报告表)中达标排放。具体做好以下几方面工作: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1、加强环境管理，建立环境管理机构，配备专职或兼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职环保管理人员，完善环境管理的各项规章制度，定期对“三废”治理设施进行维护和检查，确保各项污染物达标排放;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2、加强施工期的环境管理，采取限时作业、运输车辆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封闭、禁鸣、路面洒水等措施，使施工对周围环境的影响降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到最低程度，并对施工废水、施工人员的生活废水和垃圾(含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施工垃圾)进行处理和处置;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3、本项目主要废气为汽车尾气和污水处理站恶臭等，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必须严格按环评表提出的要求，分别采取有效的防治措施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外排废气必须分别达到《大气污染物综合排放标准》(GB16297-1996)中的二级标准以及《医疗机构水污染物排放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标准》( GB18466 -2005)中的“表3污水处理站周边大气污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染物最高允许浓度”。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4、本项目废水主要为医疗废水、生活污水。医疗废水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和雨水应严格实行雨污分流并规范排污口，医疗废水和生活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污水处理设施应按报告表提出的要求进行建设、处理，确保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外排废水达到《医疗机构污水排放要求》( CB18466 -2005 )表2中的标准要求后外排。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5、加强对噪声的防治，搞好院内及院四周的绿化，优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化平面布置并采取有效的减振降噪措施，使场界噪声符合《工业企业厂界环境噪声排放标准》( GB12348 -2008) 中的1类标准要求。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6、建设单位要严格执行医疗废物的分类收集和消毒制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度，完善医疗废物的贮存、运输和消毒设施。所有医疗废物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都必须交益阳市医疗废物处理中心处理。生活垃圾必须建全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封闭式垃圾站，分区设置垃圾桶并派专人定时清运，安全处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置。废水处理设施产生的污泥必须进行灭菌处理后，再进行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安全处置。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7、本工程投产后，存在环境风险隐患，必须制定行之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有效的环境风险事故应急预案和切实可行的应急措施。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三、本项目的性质、规模、地点或者污染防治措施等发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生重大变化时，应当重新向生态环境部门进行环评报批。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四、益阳市赫山区精神病医院在本次环评审批手续后，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须严格按照《报告表》的内容和批复要求落实各项污染防治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措施。项目建成后，应按规定程序及时办理排污许可及竣工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环境保护验收手续。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五、建设单位应严格执行环境保护制度规定，项目日常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环境管理工作由益阳市生态环境局赫山分局负责，环保“三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同时”执行情况的监督检查由益阳市生态环境保护综合行政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执法支队赫山大队具体负责。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益阳市生态环境局</w:t>
      </w:r>
    </w:p>
    <w:p>
      <w:pPr>
        <w:ind w:firstLine="5440" w:firstLineChars="17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2022年2月17日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80D41"/>
    <w:rsid w:val="5678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2022-02-25T06:39:00Z</dcterms:created>
  <dc:creator>周国宏（周文）</dc:creator>
  <cp:lastModifiedBy>周国宏（周文）</cp:lastModifiedBy>
  <dcterms:modified xsi:type="dcterms:W3CDTF">2022-02-25T07:04:09Z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4713CCA575DC404C96CA38A7C2E7015B</vt:lpwstr>
  </property>
</Properties>
</file>