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270" w:lineRule="atLeast"/>
        <w:ind w:left="0" w:right="0"/>
        <w:jc w:val="center"/>
        <w:rPr>
          <w:rFonts w:hint="eastAsia" w:ascii="方正小标宋简体" w:hAnsi="方正小标宋简体" w:eastAsia="方正小标宋简体" w:cs="方正小标宋简体"/>
          <w:sz w:val="44"/>
          <w:szCs w:val="44"/>
          <w:bdr w:val="none" w:color="auto" w:sz="0" w:space="0"/>
          <w:shd w:val="clear" w:fill="FFFFFF"/>
          <w:lang w:val="en-US" w:eastAsia="zh-CN"/>
        </w:rPr>
      </w:pPr>
      <w:r>
        <w:rPr>
          <w:rFonts w:hint="eastAsia" w:ascii="方正小标宋简体" w:hAnsi="方正小标宋简体" w:eastAsia="方正小标宋简体" w:cs="方正小标宋简体"/>
          <w:sz w:val="44"/>
          <w:szCs w:val="44"/>
          <w:bdr w:val="none" w:color="auto" w:sz="0" w:space="0"/>
          <w:shd w:val="clear" w:fill="FFFFFF"/>
          <w:lang w:val="en-US" w:eastAsia="zh-CN"/>
        </w:rPr>
        <w:t>中华人民共和国长江保护法</w:t>
      </w:r>
    </w:p>
    <w:p>
      <w:pPr>
        <w:pStyle w:val="3"/>
        <w:keepNext w:val="0"/>
        <w:keepLines w:val="0"/>
        <w:widowControl/>
        <w:suppressLineNumbers w:val="0"/>
        <w:spacing w:before="0" w:beforeAutospacing="0" w:after="0" w:afterAutospacing="0" w:line="270" w:lineRule="atLeast"/>
        <w:ind w:left="0" w:right="0"/>
        <w:jc w:val="center"/>
        <w:rPr>
          <w:rFonts w:hint="eastAsia" w:ascii="方正楷体简体" w:hAnsi="方正楷体简体" w:eastAsia="方正楷体简体" w:cs="方正楷体简体"/>
          <w:sz w:val="32"/>
          <w:szCs w:val="32"/>
          <w:bdr w:val="none" w:color="auto" w:sz="0" w:space="0"/>
          <w:shd w:val="clear" w:fill="FFFFFF"/>
        </w:rPr>
      </w:pPr>
      <w:r>
        <w:rPr>
          <w:rFonts w:hint="eastAsia" w:ascii="方正楷体简体" w:hAnsi="方正楷体简体" w:eastAsia="方正楷体简体" w:cs="方正楷体简体"/>
          <w:sz w:val="32"/>
          <w:szCs w:val="32"/>
          <w:bdr w:val="none" w:color="auto" w:sz="0" w:space="0"/>
          <w:shd w:val="clear" w:fill="FFFFFF"/>
        </w:rPr>
        <w:t>（2020年12月26日第十三届全国人民代表大会常务委员会第二十四次会议通过）</w:t>
      </w:r>
    </w:p>
    <w:p>
      <w:pPr>
        <w:pStyle w:val="3"/>
        <w:keepNext w:val="0"/>
        <w:keepLines w:val="0"/>
        <w:widowControl/>
        <w:suppressLineNumbers w:val="0"/>
        <w:spacing w:before="0" w:beforeAutospacing="0" w:after="0" w:afterAutospacing="0" w:line="270" w:lineRule="atLeast"/>
        <w:ind w:left="0" w:right="0"/>
        <w:jc w:val="center"/>
        <w:rPr>
          <w:rFonts w:ascii="黑体" w:hAnsi="宋体" w:eastAsia="黑体" w:cs="黑体"/>
          <w:sz w:val="18"/>
          <w:szCs w:val="18"/>
          <w:bdr w:val="none" w:color="auto" w:sz="0" w:space="0"/>
          <w:shd w:val="clear" w:fill="FFFFFF"/>
        </w:rPr>
      </w:pPr>
    </w:p>
    <w:p>
      <w:pPr>
        <w:pStyle w:val="3"/>
        <w:keepNext w:val="0"/>
        <w:keepLines w:val="0"/>
        <w:widowControl/>
        <w:suppressLineNumbers w:val="0"/>
        <w:spacing w:before="0" w:beforeAutospacing="0" w:after="0" w:afterAutospacing="0" w:line="270" w:lineRule="atLeast"/>
        <w:ind w:left="0" w:right="0"/>
        <w:jc w:val="center"/>
      </w:pPr>
      <w:r>
        <w:rPr>
          <w:rFonts w:ascii="黑体" w:hAnsi="宋体" w:eastAsia="黑体" w:cs="黑体"/>
          <w:sz w:val="18"/>
          <w:szCs w:val="18"/>
          <w:bdr w:val="none" w:color="auto" w:sz="0" w:space="0"/>
          <w:shd w:val="clear" w:fill="FFFFFF"/>
        </w:rPr>
        <w:t>目　　录</w:t>
      </w:r>
    </w:p>
    <w:p>
      <w:pPr>
        <w:pStyle w:val="3"/>
        <w:keepNext w:val="0"/>
        <w:keepLines w:val="0"/>
        <w:widowControl/>
        <w:suppressLineNumbers w:val="0"/>
        <w:spacing w:before="0" w:beforeAutospacing="0" w:after="0" w:afterAutospacing="0" w:line="270" w:lineRule="atLeast"/>
        <w:ind w:left="0" w:right="0" w:firstLine="420"/>
      </w:pPr>
      <w:r>
        <w:rPr>
          <w:rFonts w:ascii="楷体" w:hAnsi="楷体" w:eastAsia="楷体" w:cs="楷体"/>
          <w:sz w:val="18"/>
          <w:szCs w:val="18"/>
          <w:bdr w:val="none" w:color="auto" w:sz="0" w:space="0"/>
          <w:shd w:val="clear" w:fill="FFFFFF"/>
        </w:rPr>
        <w:t>第一章　总　　则</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第二章　规划与管控</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第三章　资源保护</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第四章　水污染防治</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第五章　生态环境修复</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第六章　绿色发展</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第七章　保障与监督</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第八章　法律责任</w:t>
      </w:r>
    </w:p>
    <w:p>
      <w:pPr>
        <w:pStyle w:val="3"/>
        <w:keepNext w:val="0"/>
        <w:keepLines w:val="0"/>
        <w:widowControl/>
        <w:suppressLineNumbers w:val="0"/>
        <w:spacing w:before="0" w:beforeAutospacing="0" w:after="0" w:afterAutospacing="0" w:line="270" w:lineRule="atLeast"/>
        <w:ind w:left="0" w:right="0" w:firstLine="420"/>
      </w:pPr>
      <w:r>
        <w:rPr>
          <w:rFonts w:hint="eastAsia" w:ascii="楷体" w:hAnsi="楷体" w:eastAsia="楷体" w:cs="楷体"/>
          <w:sz w:val="18"/>
          <w:szCs w:val="18"/>
          <w:bdr w:val="none" w:color="auto" w:sz="0" w:space="0"/>
          <w:shd w:val="clear" w:fill="FFFFFF"/>
        </w:rPr>
        <w:t>第九章　附　　则</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第一章　总　　则</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第一条</w:t>
      </w:r>
      <w:r>
        <w:rPr>
          <w:rFonts w:hint="eastAsia" w:ascii="宋体" w:hAnsi="宋体" w:eastAsia="宋体" w:cs="宋体"/>
          <w:sz w:val="18"/>
          <w:szCs w:val="18"/>
          <w:bdr w:val="none" w:color="auto" w:sz="0" w:space="0"/>
          <w:shd w:val="clear" w:fill="FFFFFF"/>
        </w:rPr>
        <w:t>　为了加强长江流域生态环境保护和修复，促进资源合理高效利用，保障生态安全，实现人与自然和谐共生、中华民族永续发展，制定本法。</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第二条</w:t>
      </w:r>
      <w:r>
        <w:rPr>
          <w:rFonts w:hint="eastAsia" w:ascii="宋体" w:hAnsi="宋体" w:eastAsia="宋体" w:cs="宋体"/>
          <w:sz w:val="18"/>
          <w:szCs w:val="18"/>
          <w:bdr w:val="none" w:color="auto" w:sz="0" w:space="0"/>
          <w:shd w:val="clear" w:fill="FFFFFF"/>
        </w:rPr>
        <w:t>　在长江流域开展生态环境保护和修复以及长江流域各类生产生活、开发建设活动，应当遵守本法。</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第三条</w:t>
      </w:r>
      <w:r>
        <w:rPr>
          <w:rFonts w:hint="eastAsia" w:ascii="宋体" w:hAnsi="宋体" w:eastAsia="宋体" w:cs="宋体"/>
          <w:sz w:val="18"/>
          <w:szCs w:val="18"/>
          <w:bdr w:val="none" w:color="auto" w:sz="0" w:space="0"/>
          <w:shd w:val="clear" w:fill="FFFFFF"/>
        </w:rPr>
        <w:t>　长江流域经济社会发展，应当坚持生态优先、绿色发展，共抓大保护、不搞大开发；长江保护应当坚持统筹协调、科学规划、创新驱动、系统治理。</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第四条　</w:t>
      </w:r>
      <w:r>
        <w:rPr>
          <w:rFonts w:hint="eastAsia" w:ascii="宋体" w:hAnsi="宋体" w:eastAsia="宋体" w:cs="宋体"/>
          <w:sz w:val="18"/>
          <w:szCs w:val="18"/>
          <w:bdr w:val="none" w:color="auto" w:sz="0" w:space="0"/>
          <w:shd w:val="clear" w:fill="FFFFFF"/>
        </w:rPr>
        <w:t>国家建立长江流域协调机制，统一指导、统筹协调长江保护工作，审议长江保护重大政策、重大规划，协调跨地区跨部门重大事项，督促检查长江</w:t>
      </w:r>
      <w:bookmarkStart w:id="0" w:name="_GoBack"/>
      <w:bookmarkEnd w:id="0"/>
      <w:r>
        <w:rPr>
          <w:rFonts w:hint="eastAsia" w:ascii="宋体" w:hAnsi="宋体" w:eastAsia="宋体" w:cs="宋体"/>
          <w:sz w:val="18"/>
          <w:szCs w:val="18"/>
          <w:bdr w:val="none" w:color="auto" w:sz="0" w:space="0"/>
          <w:shd w:val="clear" w:fill="FFFFFF"/>
        </w:rPr>
        <w:t>保护重要工作的落实情况。</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第五条　</w:t>
      </w:r>
      <w:r>
        <w:rPr>
          <w:rFonts w:hint="eastAsia" w:ascii="宋体" w:hAnsi="宋体" w:eastAsia="宋体" w:cs="宋体"/>
          <w:sz w:val="18"/>
          <w:szCs w:val="18"/>
          <w:bdr w:val="none" w:color="auto" w:sz="0" w:space="0"/>
          <w:shd w:val="clear" w:fill="FFFFFF"/>
        </w:rPr>
        <w:t>国务院有关部门和长江流域省级人民政府负责落实国家长江流域协调机制的决策，按照职责分工负责长江保护相关工作。</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长江流域地方各级人民政府应当落实本行政区域的生态环境保护和修复、促进资源合理高效利用、优化产业结构和布局、维护长江流域生态安全的责任。</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长江流域各级河湖长负责长江保护相关工作。</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第六条　</w:t>
      </w:r>
      <w:r>
        <w:rPr>
          <w:rFonts w:hint="eastAsia" w:ascii="宋体" w:hAnsi="宋体" w:eastAsia="宋体" w:cs="宋体"/>
          <w:sz w:val="18"/>
          <w:szCs w:val="18"/>
          <w:bdr w:val="none" w:color="auto" w:sz="0" w:space="0"/>
          <w:shd w:val="clear" w:fill="FFFFFF"/>
        </w:rPr>
        <w:t>长江流域相关地方根据需要在地方性法规和政府规章制定、规划编制、监督执法等方面建立协作机制，协同推进长江流域生态环境保护和修复。</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第七条　</w:t>
      </w:r>
      <w:r>
        <w:rPr>
          <w:rFonts w:hint="eastAsia" w:ascii="宋体" w:hAnsi="宋体" w:eastAsia="宋体" w:cs="宋体"/>
          <w:sz w:val="18"/>
          <w:szCs w:val="18"/>
          <w:bdr w:val="none" w:color="auto" w:sz="0" w:space="0"/>
          <w:shd w:val="clear" w:fill="FFFFFF"/>
        </w:rPr>
        <w:t>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第八条　</w:t>
      </w:r>
      <w:r>
        <w:rPr>
          <w:rFonts w:hint="eastAsia" w:ascii="宋体" w:hAnsi="宋体" w:eastAsia="宋体" w:cs="宋体"/>
          <w:sz w:val="18"/>
          <w:szCs w:val="18"/>
          <w:bdr w:val="none" w:color="auto" w:sz="0" w:space="0"/>
          <w:shd w:val="clear" w:fill="FFFFFF"/>
        </w:rPr>
        <w:t>国务院自然资源主管部门会同国务院有关部门定期组织长江流域土地、矿产、水流、森林、草原、湿地等自然资源状况调查，建立资源基础数据库，开展资源环境承载能力评价，并向社会公布长江流域自然资源状况。</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国务院野生动物保护主管部门应当每十年组织一次野生动物及其栖息地状况普查，或者根据需要组织开展专项调查，建立野生动物资源档案，并向社会公布长江流域野生动物资源状况。</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长江流域县级以上地方人民政府农业农村主管部门会同本级人民政府有关部门对水生生物产卵场、索饵场、越冬场和洄游通道等重要栖息地开展生物多样性调查。</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第九条　</w:t>
      </w:r>
      <w:r>
        <w:rPr>
          <w:rFonts w:hint="eastAsia" w:ascii="宋体" w:hAnsi="宋体" w:eastAsia="宋体" w:cs="宋体"/>
          <w:sz w:val="18"/>
          <w:szCs w:val="18"/>
          <w:bdr w:val="none" w:color="auto" w:sz="0" w:space="0"/>
          <w:shd w:val="clear" w:fill="FFFFFF"/>
        </w:rPr>
        <w:t>国家长江流域协调机制应当统筹协调国务院有关部门在已经建立的台站和监测项目基础上，健全长江流域生态环境、资源、水文、气象、航运、自然灾害等监测网络体系和监测信息共享机制。</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国务院有关部门和长江流域县级以上地方人民政府及其有关部门按照职责分工，组织完善生态环境风险报告和预警机制。</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第十条　</w:t>
      </w:r>
      <w:r>
        <w:rPr>
          <w:rFonts w:hint="eastAsia" w:ascii="宋体" w:hAnsi="宋体" w:eastAsia="宋体" w:cs="宋体"/>
          <w:sz w:val="18"/>
          <w:szCs w:val="18"/>
          <w:bdr w:val="none" w:color="auto" w:sz="0" w:space="0"/>
          <w:shd w:val="clear" w:fill="FFFFFF"/>
        </w:rPr>
        <w:t>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第十一条</w:t>
      </w:r>
      <w:r>
        <w:rPr>
          <w:rFonts w:hint="eastAsia" w:ascii="宋体" w:hAnsi="宋体" w:eastAsia="宋体" w:cs="宋体"/>
          <w:sz w:val="18"/>
          <w:szCs w:val="18"/>
          <w:bdr w:val="none" w:color="auto" w:sz="0" w:space="0"/>
          <w:shd w:val="clear" w:fill="FFFFFF"/>
        </w:rPr>
        <w:t>　国家加强长江流域洪涝干旱、森林草原火灾、地质灾害、地震等灾害的监测预报预警、防御、应急处置与恢复重建体系建设，提高防灾、减灾、抗灾、救灾能力。</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第十二条</w:t>
      </w:r>
      <w:r>
        <w:rPr>
          <w:rFonts w:hint="eastAsia" w:ascii="宋体" w:hAnsi="宋体" w:eastAsia="宋体" w:cs="宋体"/>
          <w:sz w:val="18"/>
          <w:szCs w:val="18"/>
          <w:bdr w:val="none" w:color="auto" w:sz="0" w:space="0"/>
          <w:shd w:val="clear" w:fill="FFFFFF"/>
        </w:rPr>
        <w:t>　国家长江流域协调机制设立专家咨询委员会，组织专业机构和人员对长江流域重大发展战略、政策、规划等开展科学技术等专业咨询。</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国务院有关部门和长江流域省级人民政府及其有关部门按照职责分工，组织开展长江流域建设项目、重要基础设施和产业布局相关规划等对长江流域生态系统影响的第三方评估、分析、论证等工作。</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第十三条　</w:t>
      </w:r>
      <w:r>
        <w:rPr>
          <w:rFonts w:hint="eastAsia" w:ascii="宋体" w:hAnsi="宋体" w:eastAsia="宋体" w:cs="宋体"/>
          <w:sz w:val="18"/>
          <w:szCs w:val="18"/>
          <w:bdr w:val="none" w:color="auto" w:sz="0" w:space="0"/>
          <w:shd w:val="clear" w:fill="FFFFFF"/>
        </w:rPr>
        <w:t>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第十四条</w:t>
      </w:r>
      <w:r>
        <w:rPr>
          <w:rFonts w:hint="eastAsia" w:ascii="宋体" w:hAnsi="宋体" w:eastAsia="宋体" w:cs="宋体"/>
          <w:sz w:val="18"/>
          <w:szCs w:val="18"/>
          <w:bdr w:val="none" w:color="auto" w:sz="0" w:space="0"/>
          <w:shd w:val="clear" w:fill="FFFFFF"/>
        </w:rPr>
        <w:t>　国务院有关部门和长江流域县级以上地方人民政府及其有关部门应当加强长江流域生态环境保护和绿色发展的宣传教育。</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新闻媒体应当采取多种形式开展长江流域生态环境保护和绿色发展的宣传教育，并依法对违法行为进行舆论监督。</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第十五条</w:t>
      </w:r>
      <w:r>
        <w:rPr>
          <w:rFonts w:hint="eastAsia" w:ascii="宋体" w:hAnsi="宋体" w:eastAsia="宋体" w:cs="宋体"/>
          <w:sz w:val="18"/>
          <w:szCs w:val="18"/>
          <w:bdr w:val="none" w:color="auto" w:sz="0" w:space="0"/>
          <w:shd w:val="clear" w:fill="FFFFFF"/>
        </w:rPr>
        <w:t>　国务院有关部门和长江流域县级以上地方人民政府及其有关部门应当采取措施，保护长江流域历史文化名城名镇名村，加强长江流域文化遗产保护工作，继承和弘扬长江流域优秀特色文化。</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第十六条</w:t>
      </w:r>
      <w:r>
        <w:rPr>
          <w:rFonts w:hint="eastAsia" w:ascii="宋体" w:hAnsi="宋体" w:eastAsia="宋体" w:cs="宋体"/>
          <w:sz w:val="18"/>
          <w:szCs w:val="18"/>
          <w:bdr w:val="none" w:color="auto" w:sz="0" w:space="0"/>
          <w:shd w:val="clear" w:fill="FFFFFF"/>
        </w:rPr>
        <w:t>　国家鼓励、支持单位和个人参与长江流域生态环境保护和修复、资源合理利用、促进绿色发展的活动。</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对在长江保护工作中做出突出贡献的单位和个人，县级以上人民政府及其有关部门应当按照国家有关规定予以表彰和奖励。</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第二章　规划与管控</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第十七条</w:t>
      </w:r>
      <w:r>
        <w:rPr>
          <w:rFonts w:hint="eastAsia" w:ascii="宋体" w:hAnsi="宋体" w:eastAsia="宋体" w:cs="宋体"/>
          <w:sz w:val="18"/>
          <w:szCs w:val="18"/>
          <w:bdr w:val="none" w:color="auto" w:sz="0" w:space="0"/>
          <w:shd w:val="clear" w:fill="FFFFFF"/>
        </w:rPr>
        <w:t>　国家建立以国家发展规划为统领，以空间规划为基础，以专项规划、区域规划为支撑的长江流域规划体系，充分发挥规划对推进长江流域生态环境保护和绿色发展的引领、指导和约束作用。</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第十八条　</w:t>
      </w:r>
      <w:r>
        <w:rPr>
          <w:rFonts w:hint="eastAsia" w:ascii="宋体" w:hAnsi="宋体" w:eastAsia="宋体" w:cs="宋体"/>
          <w:sz w:val="18"/>
          <w:szCs w:val="18"/>
          <w:bdr w:val="none" w:color="auto" w:sz="0" w:space="0"/>
          <w:shd w:val="clear" w:fill="FFFFFF"/>
        </w:rPr>
        <w:t>国务院和长江流域县级以上地方人民政府应当将长江保护工作纳入国民经济和社会发展规划。</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国务院发展改革部门会同国务院有关部门编制长江流域发展规划，科学统筹长江流域上下游、左右岸、干支流生态环境保护和绿色发展，报国务院批准后实施。</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长江流域水资源规划、生态环境保护规划等依照有关法律、行政法规的规定编制。</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第十九条　</w:t>
      </w:r>
      <w:r>
        <w:rPr>
          <w:rFonts w:hint="eastAsia" w:ascii="宋体" w:hAnsi="宋体" w:eastAsia="宋体" w:cs="宋体"/>
          <w:sz w:val="18"/>
          <w:szCs w:val="18"/>
          <w:bdr w:val="none" w:color="auto" w:sz="0" w:space="0"/>
          <w:shd w:val="clear" w:fill="FFFFFF"/>
        </w:rPr>
        <w:t>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长江流域县级以上地方人民政府组织编制本行政区域的国土空间规划，按照规定的程序报经批准后实施。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第二十条　</w:t>
      </w:r>
      <w:r>
        <w:rPr>
          <w:rFonts w:hint="eastAsia" w:ascii="宋体" w:hAnsi="宋体" w:eastAsia="宋体" w:cs="宋体"/>
          <w:sz w:val="18"/>
          <w:szCs w:val="18"/>
          <w:bdr w:val="none" w:color="auto" w:sz="0" w:space="0"/>
          <w:shd w:val="clear" w:fill="FFFFFF"/>
        </w:rPr>
        <w:t>国家对长江流域国土空间实施用途管制。长江流域县级以上地方人民政府自然资源主管部门依照国土空间规划，对所辖长江流域国土空间实施分区、分类用途管制。</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长江流域国土空间开发利用活动应当符合国土空间用途管制要求，并依法取得规划许可。对不符合国土空间用途管制要求的，县级以上人民政府自然资源主管部门不得办理规划许可。</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第二十一条　</w:t>
      </w:r>
      <w:r>
        <w:rPr>
          <w:rFonts w:hint="eastAsia" w:ascii="宋体" w:hAnsi="宋体" w:eastAsia="宋体" w:cs="宋体"/>
          <w:sz w:val="18"/>
          <w:szCs w:val="18"/>
          <w:bdr w:val="none" w:color="auto" w:sz="0" w:space="0"/>
          <w:shd w:val="clear" w:fill="FFFFFF"/>
        </w:rPr>
        <w:t>国务院水行政主管部门统筹长江流域水资源合理配置、统一调度和高效利用，组织实施取用水总量控制和消耗强度控制管理制度。</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国务院自然资源主管部门负责统筹长江流域新增建设用地总量控制和计划安排。</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第二十二条</w:t>
      </w:r>
      <w:r>
        <w:rPr>
          <w:rFonts w:hint="eastAsia" w:ascii="宋体" w:hAnsi="宋体" w:eastAsia="宋体" w:cs="宋体"/>
          <w:sz w:val="18"/>
          <w:szCs w:val="18"/>
          <w:bdr w:val="none" w:color="auto" w:sz="0" w:space="0"/>
          <w:shd w:val="clear" w:fill="FFFFFF"/>
        </w:rPr>
        <w:t>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长江流域产业结构和布局应当与长江流域生态系统和资源环境承载能力相适应。禁止在长江流域重点生态功能区布局对生态系统有严重影响的产业。禁止重污染企业和项目向长江中上游转移。</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第二十三条　</w:t>
      </w:r>
      <w:r>
        <w:rPr>
          <w:rFonts w:hint="eastAsia" w:ascii="宋体" w:hAnsi="宋体" w:eastAsia="宋体" w:cs="宋体"/>
          <w:sz w:val="18"/>
          <w:szCs w:val="18"/>
          <w:bdr w:val="none" w:color="auto" w:sz="0" w:space="0"/>
          <w:shd w:val="clear" w:fill="FFFFFF"/>
        </w:rPr>
        <w:t>国家加强对长江流域水能资源开发利用的管理。因国家发展战略和国计民生需要，在长江流域新建大中型水电工程，应当经科学论证，并报国务院或者国务院授权的部门批准。</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对长江流域已建小水电工程，不符合生态保护要求的，县级以上地方人民政府应当组织分类整改或者采取措施逐步退出。</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第二十四条　</w:t>
      </w:r>
      <w:r>
        <w:rPr>
          <w:rFonts w:hint="eastAsia" w:ascii="宋体" w:hAnsi="宋体" w:eastAsia="宋体" w:cs="宋体"/>
          <w:sz w:val="18"/>
          <w:szCs w:val="18"/>
          <w:bdr w:val="none" w:color="auto" w:sz="0" w:space="0"/>
          <w:shd w:val="clear" w:fill="FFFFFF"/>
        </w:rPr>
        <w:t>国家对长江干流和重要支流源头实行严格保护，设立国家公园等自然保护地，保护国家生态安全屏障。</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第二十五条　</w:t>
      </w:r>
      <w:r>
        <w:rPr>
          <w:rFonts w:hint="eastAsia" w:ascii="宋体" w:hAnsi="宋体" w:eastAsia="宋体" w:cs="宋体"/>
          <w:sz w:val="18"/>
          <w:szCs w:val="18"/>
          <w:bdr w:val="none" w:color="auto" w:sz="0" w:space="0"/>
          <w:shd w:val="clear" w:fill="FFFFFF"/>
        </w:rPr>
        <w:t>国务院水行政主管部门加强长江流域河道、湖泊保护工作。长江流域县级以上地方人民政府负责划定河道、湖泊管理范围，并向社会公告，实行严格的河湖保护，禁止非法侵占河湖水域。</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第二十六条　</w:t>
      </w:r>
      <w:r>
        <w:rPr>
          <w:rFonts w:hint="eastAsia" w:ascii="宋体" w:hAnsi="宋体" w:eastAsia="宋体" w:cs="宋体"/>
          <w:sz w:val="18"/>
          <w:szCs w:val="18"/>
          <w:bdr w:val="none" w:color="auto" w:sz="0" w:space="0"/>
          <w:shd w:val="clear" w:fill="FFFFFF"/>
        </w:rPr>
        <w:t>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禁止在长江干支流岸线一公里范围内新建、扩建化工园区和化工项目。</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禁止在长江干流岸线三公里范围内和重要支流岸线一公里范围内新建、改建、扩建尾矿库；但是以提升安全、生态环境保护水平为目的的改建除外。</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第二十七条　</w:t>
      </w:r>
      <w:r>
        <w:rPr>
          <w:rFonts w:hint="eastAsia" w:ascii="宋体" w:hAnsi="宋体" w:eastAsia="宋体" w:cs="宋体"/>
          <w:sz w:val="18"/>
          <w:szCs w:val="18"/>
          <w:bdr w:val="none" w:color="auto" w:sz="0" w:space="0"/>
          <w:shd w:val="clear" w:fill="FFFFFF"/>
        </w:rPr>
        <w:t>国务院交通运输主管部门会同国务院自然资源、水行政、生态环境、农业农村、林业和草原主管部门在长江流域水生生物重要栖息地科学划定禁止航行区域和限制航行区域。</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严格限制在长江流域生态保护红线、自然保护地、水生生物重要栖息地水域实施航道整治工程；确需整治的，应当经科学论证，并依法办理相关手续。</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第二十八条　</w:t>
      </w:r>
      <w:r>
        <w:rPr>
          <w:rFonts w:hint="eastAsia" w:ascii="宋体" w:hAnsi="宋体" w:eastAsia="宋体" w:cs="宋体"/>
          <w:sz w:val="18"/>
          <w:szCs w:val="18"/>
          <w:bdr w:val="none" w:color="auto" w:sz="0" w:space="0"/>
          <w:shd w:val="clear" w:fill="FFFFFF"/>
        </w:rPr>
        <w:t>国家建立长江流域河道采砂规划和许可制度。长江流域河道采砂应当依法取得国务院水行政主管部门有关流域管理机构或者县级以上地方人民政府水行政主管部门的许可。</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国务院水行政主管部门会同国务院有关部门组织长江流域有关地方人民政府及其有关部门开展长江流域河道非法采砂联合执法工作。</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第三章　资源保护</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第二十九条　</w:t>
      </w:r>
      <w:r>
        <w:rPr>
          <w:rFonts w:hint="eastAsia" w:ascii="宋体" w:hAnsi="宋体" w:eastAsia="宋体" w:cs="宋体"/>
          <w:sz w:val="18"/>
          <w:szCs w:val="18"/>
          <w:bdr w:val="none" w:color="auto" w:sz="0" w:space="0"/>
          <w:shd w:val="clear" w:fill="FFFFFF"/>
        </w:rPr>
        <w:t>长江流域水资源保护与利用，应当根据流域综合规划，优先满足城乡居民生活用水，保障基本生态用水，并统筹农业、工业用水以及航运等需要。</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第三十条</w:t>
      </w:r>
      <w:r>
        <w:rPr>
          <w:rFonts w:hint="eastAsia" w:ascii="宋体" w:hAnsi="宋体" w:eastAsia="宋体" w:cs="宋体"/>
          <w:sz w:val="18"/>
          <w:szCs w:val="18"/>
          <w:bdr w:val="none" w:color="auto" w:sz="0" w:space="0"/>
          <w:shd w:val="clear" w:fill="FFFFFF"/>
        </w:rPr>
        <w:t>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第三十一条</w:t>
      </w:r>
      <w:r>
        <w:rPr>
          <w:rFonts w:hint="eastAsia" w:ascii="宋体" w:hAnsi="宋体" w:eastAsia="宋体" w:cs="宋体"/>
          <w:sz w:val="18"/>
          <w:szCs w:val="18"/>
          <w:bdr w:val="none" w:color="auto" w:sz="0" w:space="0"/>
          <w:shd w:val="clear" w:fill="FFFFFF"/>
        </w:rPr>
        <w:t>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国务院水行政主管部门有关流域管理机构应当将生态水量纳入年度水量调度计划，保证河湖基本生态用水需求，保障枯水期和鱼类产卵期生态流量、重要湖泊的水量和水位，保障长江河口咸淡水平衡。</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第三十二条　</w:t>
      </w:r>
      <w:r>
        <w:rPr>
          <w:rFonts w:hint="eastAsia" w:ascii="宋体" w:hAnsi="宋体" w:eastAsia="宋体" w:cs="宋体"/>
          <w:sz w:val="18"/>
          <w:szCs w:val="18"/>
          <w:bdr w:val="none" w:color="auto" w:sz="0" w:space="0"/>
          <w:shd w:val="clear" w:fill="FFFFFF"/>
        </w:rPr>
        <w:t>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第三十三条　</w:t>
      </w:r>
      <w:r>
        <w:rPr>
          <w:rFonts w:hint="eastAsia" w:ascii="宋体" w:hAnsi="宋体" w:eastAsia="宋体" w:cs="宋体"/>
          <w:sz w:val="18"/>
          <w:szCs w:val="18"/>
          <w:bdr w:val="none" w:color="auto" w:sz="0" w:space="0"/>
          <w:shd w:val="clear" w:fill="FFFFFF"/>
        </w:rPr>
        <w:t>国家对跨长江流域调水实行科学论证，加强控制和管理。实施跨长江流域调水应当优先保障调出区域及其下游区域的用水安全和生态安全，统筹调出区域和调入区域用水需求。</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第三十四条　</w:t>
      </w:r>
      <w:r>
        <w:rPr>
          <w:rFonts w:hint="eastAsia" w:ascii="宋体" w:hAnsi="宋体" w:eastAsia="宋体" w:cs="宋体"/>
          <w:sz w:val="18"/>
          <w:szCs w:val="18"/>
          <w:bdr w:val="none" w:color="auto" w:sz="0" w:space="0"/>
          <w:shd w:val="clear" w:fill="FFFFFF"/>
        </w:rPr>
        <w:t>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长江流域省级人民政府组织划定饮用水水源保护区，加强饮用水水源保护，保障饮用水安全。</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第三十五条</w:t>
      </w:r>
      <w:r>
        <w:rPr>
          <w:rFonts w:hint="eastAsia" w:ascii="宋体" w:hAnsi="宋体" w:eastAsia="宋体" w:cs="宋体"/>
          <w:sz w:val="18"/>
          <w:szCs w:val="18"/>
          <w:bdr w:val="none" w:color="auto" w:sz="0" w:space="0"/>
          <w:shd w:val="clear" w:fill="FFFFFF"/>
        </w:rPr>
        <w:t>　长江流域县级以上地方人民政府及其有关部门应当合理布局饮用水水源取水口，制定饮用水安全突发事件应急预案，加强饮用水备用应急水源建设，对饮用水水源的水环境质量进行实时监测。</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第三十六条　</w:t>
      </w:r>
      <w:r>
        <w:rPr>
          <w:rFonts w:hint="eastAsia" w:ascii="宋体" w:hAnsi="宋体" w:eastAsia="宋体" w:cs="宋体"/>
          <w:sz w:val="18"/>
          <w:szCs w:val="18"/>
          <w:bdr w:val="none" w:color="auto" w:sz="0" w:space="0"/>
          <w:shd w:val="clear" w:fill="FFFFFF"/>
        </w:rPr>
        <w:t>丹江口库区及其上游所在地县级以上地方人民政府应当按照饮用水水源地安全保障区、水质影响控制区、水源涵养生态建设区管理要求，加强山水林田湖草整体保护，增强水源涵养能力，保障水质稳定达标。</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第三十七条</w:t>
      </w:r>
      <w:r>
        <w:rPr>
          <w:rFonts w:hint="eastAsia" w:ascii="宋体" w:hAnsi="宋体" w:eastAsia="宋体" w:cs="宋体"/>
          <w:sz w:val="18"/>
          <w:szCs w:val="18"/>
          <w:bdr w:val="none" w:color="auto" w:sz="0" w:space="0"/>
          <w:shd w:val="clear" w:fill="FFFFFF"/>
        </w:rPr>
        <w:t>　国家加强长江流域地下水资源保护。长江流域县级以上地方人民政府及其有关部门应当定期调查评估地下水资源状况，监测地下水水量、水位、水环境质量，并采取相应风险防范措施，保障地下水资源安全。</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第三十八条</w:t>
      </w:r>
      <w:r>
        <w:rPr>
          <w:rFonts w:hint="eastAsia" w:ascii="宋体" w:hAnsi="宋体" w:eastAsia="宋体" w:cs="宋体"/>
          <w:sz w:val="18"/>
          <w:szCs w:val="18"/>
          <w:bdr w:val="none" w:color="auto" w:sz="0" w:space="0"/>
          <w:shd w:val="clear" w:fill="FFFFFF"/>
        </w:rPr>
        <w:t>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第三十九条</w:t>
      </w:r>
      <w:r>
        <w:rPr>
          <w:rFonts w:hint="eastAsia" w:ascii="宋体" w:hAnsi="宋体" w:eastAsia="宋体" w:cs="宋体"/>
          <w:sz w:val="18"/>
          <w:szCs w:val="18"/>
          <w:bdr w:val="none" w:color="auto" w:sz="0" w:space="0"/>
          <w:shd w:val="clear" w:fill="FFFFFF"/>
        </w:rPr>
        <w:t>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第四十条　</w:t>
      </w:r>
      <w:r>
        <w:rPr>
          <w:rFonts w:hint="eastAsia" w:ascii="宋体" w:hAnsi="宋体" w:eastAsia="宋体" w:cs="宋体"/>
          <w:sz w:val="18"/>
          <w:szCs w:val="18"/>
          <w:bdr w:val="none" w:color="auto" w:sz="0" w:space="0"/>
          <w:shd w:val="clear" w:fill="FFFFFF"/>
        </w:rPr>
        <w:t>国务院和长江流域省级人民政府应当依法在长江流域重要生态区、生态状况脆弱区划定公益林，实施严格管理。国家对长江流域天然林实施严格保护，科学划定天然林保护重点区域。</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长江流域县级以上地方人民政府应当加强对长江流域草原资源的保护，对具有调节气候、涵养水源、保持水土、防风固沙等特殊作用的基本草原实施严格管理。</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第四十一条　</w:t>
      </w:r>
      <w:r>
        <w:rPr>
          <w:rFonts w:hint="eastAsia" w:ascii="宋体" w:hAnsi="宋体" w:eastAsia="宋体" w:cs="宋体"/>
          <w:sz w:val="18"/>
          <w:szCs w:val="18"/>
          <w:bdr w:val="none" w:color="auto" w:sz="0" w:space="0"/>
          <w:shd w:val="clear" w:fill="FFFFFF"/>
        </w:rPr>
        <w:t>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第四十二条　</w:t>
      </w:r>
      <w:r>
        <w:rPr>
          <w:rFonts w:hint="eastAsia" w:ascii="宋体" w:hAnsi="宋体" w:eastAsia="宋体" w:cs="宋体"/>
          <w:sz w:val="18"/>
          <w:szCs w:val="18"/>
          <w:bdr w:val="none" w:color="auto" w:sz="0" w:space="0"/>
          <w:shd w:val="clear" w:fill="FFFFFF"/>
        </w:rPr>
        <w:t>国务院农业农村主管部门和长江流域县级以上地方人民政府应当制定长江流域珍贵、濒危水生野生动植物保护计划，对长江流域珍贵、濒危水生野生动植物实行重点保护。</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禁止在长江流域开放水域养殖、投放外来物种或者其他非本地物种种质资源。</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第四章　水污染防治</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第四十三条　</w:t>
      </w:r>
      <w:r>
        <w:rPr>
          <w:rFonts w:hint="eastAsia" w:ascii="宋体" w:hAnsi="宋体" w:eastAsia="宋体" w:cs="宋体"/>
          <w:sz w:val="18"/>
          <w:szCs w:val="18"/>
          <w:bdr w:val="none" w:color="auto" w:sz="0" w:space="0"/>
          <w:shd w:val="clear" w:fill="FFFFFF"/>
        </w:rPr>
        <w:t>国务院生态环境主管部门和长江流域地方各级人民政府应当采取有效措施，加大对长江流域的水污染防治、监管力度，预防、控制和减少水环境污染。</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第四十四条　</w:t>
      </w:r>
      <w:r>
        <w:rPr>
          <w:rFonts w:hint="eastAsia" w:ascii="宋体" w:hAnsi="宋体" w:eastAsia="宋体" w:cs="宋体"/>
          <w:sz w:val="18"/>
          <w:szCs w:val="18"/>
          <w:bdr w:val="none" w:color="auto" w:sz="0" w:space="0"/>
          <w:shd w:val="clear" w:fill="FFFFFF"/>
        </w:rPr>
        <w:t>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第四十五条　</w:t>
      </w:r>
      <w:r>
        <w:rPr>
          <w:rFonts w:hint="eastAsia" w:ascii="宋体" w:hAnsi="宋体" w:eastAsia="宋体" w:cs="宋体"/>
          <w:sz w:val="18"/>
          <w:szCs w:val="18"/>
          <w:bdr w:val="none" w:color="auto" w:sz="0" w:space="0"/>
          <w:shd w:val="clear" w:fill="FFFFFF"/>
        </w:rPr>
        <w:t>长江流域省级人民政府应当对没有国家水污染物排放标准的特色产业、特有污染物，或者国家有明确要求的特定水污染源或者水污染物，补充制定地方水污染物排放标准，报国务院生态环境主管部门备案。</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有下列情形之一的，长江流域省级人民政府应当制定严于国家水污染物排放标准的地方水污染物排放标准，报国务院生态环境主管部门备案：</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（一）产业密集、水环境问题突出的；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（二）现有水污染物排放标准不能满足所辖长江流域水环境质量要求的；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（三）流域或者区域水环境形势复杂，无法适用统一的水污染物排放标准的。</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第四十六条　</w:t>
      </w:r>
      <w:r>
        <w:rPr>
          <w:rFonts w:hint="eastAsia" w:ascii="宋体" w:hAnsi="宋体" w:eastAsia="宋体" w:cs="宋体"/>
          <w:sz w:val="18"/>
          <w:szCs w:val="18"/>
          <w:bdr w:val="none" w:color="auto" w:sz="0" w:space="0"/>
          <w:shd w:val="clear" w:fill="FFFFFF"/>
        </w:rPr>
        <w:t>长江流域省级人民政府制定本行政区域的总磷污染控制方案，并组织实施。对磷矿、磷肥生产集中的长江干支流，有关省级人民政府应当制定更加严格的总磷排放管控要求，有效控制总磷排放总量。</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磷矿开采加工、磷肥和含磷农药制造等企业，应当按照排污许可要求，采取有效措施控制总磷排放浓度和排放总量；对排污口和周边环境进行总磷监测，依法公开监测信息。</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第四十七条　</w:t>
      </w:r>
      <w:r>
        <w:rPr>
          <w:rFonts w:hint="eastAsia" w:ascii="宋体" w:hAnsi="宋体" w:eastAsia="宋体" w:cs="宋体"/>
          <w:sz w:val="18"/>
          <w:szCs w:val="18"/>
          <w:bdr w:val="none" w:color="auto" w:sz="0" w:space="0"/>
          <w:shd w:val="clear" w:fill="FFFFFF"/>
        </w:rPr>
        <w:t>长江流域县级以上地方人民政府应当统筹长江流域城乡污水集中处理设施及配套管网建设，并保障其正常运行，提高城乡污水收集处理能力。</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长江流域县级以上地方人民政府应当组织对本行政区域的江河、湖泊排污口开展排查整治，明确责任主体，实施分类管理。</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第四十八条　</w:t>
      </w:r>
      <w:r>
        <w:rPr>
          <w:rFonts w:hint="eastAsia" w:ascii="宋体" w:hAnsi="宋体" w:eastAsia="宋体" w:cs="宋体"/>
          <w:sz w:val="18"/>
          <w:szCs w:val="18"/>
          <w:bdr w:val="none" w:color="auto" w:sz="0" w:space="0"/>
          <w:shd w:val="clear" w:fill="FFFFFF"/>
        </w:rPr>
        <w:t>国家加强长江流域农业面源污染防治。长江流域农业生产应当科学使用农业投入品，减少化肥、农药施用，推广有机肥使用，科学处置农用薄膜、农作物秸秆等农业废弃物。</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第四十九条　</w:t>
      </w:r>
      <w:r>
        <w:rPr>
          <w:rFonts w:hint="eastAsia" w:ascii="宋体" w:hAnsi="宋体" w:eastAsia="宋体" w:cs="宋体"/>
          <w:sz w:val="18"/>
          <w:szCs w:val="18"/>
          <w:bdr w:val="none" w:color="auto" w:sz="0" w:space="0"/>
          <w:shd w:val="clear" w:fill="FFFFFF"/>
        </w:rPr>
        <w:t>禁止在长江流域河湖管理范围内倾倒、填埋、堆放、弃置、处理固体废物。长江流域县级以上地方人民政府应当加强对固体废物非法转移和倾倒的联防联控。</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第五十条</w:t>
      </w:r>
      <w:r>
        <w:rPr>
          <w:rFonts w:hint="eastAsia" w:ascii="宋体" w:hAnsi="宋体" w:eastAsia="宋体" w:cs="宋体"/>
          <w:sz w:val="18"/>
          <w:szCs w:val="18"/>
          <w:bdr w:val="none" w:color="auto" w:sz="0" w:space="0"/>
          <w:shd w:val="clear" w:fill="FFFFFF"/>
        </w:rPr>
        <w:t>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第五十一条</w:t>
      </w:r>
      <w:r>
        <w:rPr>
          <w:rFonts w:hint="eastAsia" w:ascii="宋体" w:hAnsi="宋体" w:eastAsia="宋体" w:cs="宋体"/>
          <w:sz w:val="18"/>
          <w:szCs w:val="18"/>
          <w:bdr w:val="none" w:color="auto" w:sz="0" w:space="0"/>
          <w:shd w:val="clear" w:fill="FFFFFF"/>
        </w:rPr>
        <w:t>　国家建立长江流域危险货物运输船舶污染责任保险与财务担保相结合机制。具体办法由国务院交通运输主管部门会同国务院有关部门制定。</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第五章　生态环境修复</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第五十二条</w:t>
      </w:r>
      <w:r>
        <w:rPr>
          <w:rFonts w:hint="eastAsia" w:ascii="宋体" w:hAnsi="宋体" w:eastAsia="宋体" w:cs="宋体"/>
          <w:sz w:val="18"/>
          <w:szCs w:val="18"/>
          <w:bdr w:val="none" w:color="auto" w:sz="0" w:space="0"/>
          <w:shd w:val="clear" w:fill="FFFFFF"/>
        </w:rPr>
        <w:t>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第五十三条</w:t>
      </w:r>
      <w:r>
        <w:rPr>
          <w:rFonts w:hint="eastAsia" w:ascii="宋体" w:hAnsi="宋体" w:eastAsia="宋体" w:cs="宋体"/>
          <w:sz w:val="18"/>
          <w:szCs w:val="18"/>
          <w:bdr w:val="none" w:color="auto" w:sz="0" w:space="0"/>
          <w:shd w:val="clear" w:fill="FFFFFF"/>
        </w:rPr>
        <w:t>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国务院农业农村主管部门会同国务院有关部门和长江流域省级人民政府加强长江流域禁捕执法工作，严厉查处电鱼、毒鱼、炸鱼等破坏渔业资源和生态环境的捕捞行为。</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长江流域县级以上地方人民政府应当按照国家有关规定做好长江流域重点水域退捕渔民的补偿、转产和社会保障工作。</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长江流域其他水域禁捕、限捕管理办法由县级以上地方人民政府制定。</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第五十四条　</w:t>
      </w:r>
      <w:r>
        <w:rPr>
          <w:rFonts w:hint="eastAsia" w:ascii="宋体" w:hAnsi="宋体" w:eastAsia="宋体" w:cs="宋体"/>
          <w:sz w:val="18"/>
          <w:szCs w:val="18"/>
          <w:bdr w:val="none" w:color="auto" w:sz="0" w:space="0"/>
          <w:shd w:val="clear" w:fill="FFFFFF"/>
        </w:rPr>
        <w:t>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第五十五条　</w:t>
      </w:r>
      <w:r>
        <w:rPr>
          <w:rFonts w:hint="eastAsia" w:ascii="宋体" w:hAnsi="宋体" w:eastAsia="宋体" w:cs="宋体"/>
          <w:sz w:val="18"/>
          <w:szCs w:val="18"/>
          <w:bdr w:val="none" w:color="auto" w:sz="0" w:space="0"/>
          <w:shd w:val="clear" w:fill="FFFFFF"/>
        </w:rPr>
        <w:t>国家长江流域协调机制统筹协调国务院自然资源、水行政、生态环境、住房和城乡建设、农业农村、交通运输、林业和草原等部门和长江流域省级人民政府制定长江流域河湖岸线修复规范，确定岸线修复指标。</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长江流域县级以上地方人民政府按照长江流域河湖岸线保护规划、修复规范和指标要求，制定并组织实施河湖岸线修复计划，保障自然岸线比例，恢复河湖岸线生态功能。</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禁止违法利用、占用长江流域河湖岸线。</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第五十六条　</w:t>
      </w:r>
      <w:r>
        <w:rPr>
          <w:rFonts w:hint="eastAsia" w:ascii="宋体" w:hAnsi="宋体" w:eastAsia="宋体" w:cs="宋体"/>
          <w:sz w:val="18"/>
          <w:szCs w:val="18"/>
          <w:bdr w:val="none" w:color="auto" w:sz="0" w:space="0"/>
          <w:shd w:val="clear" w:fill="FFFFFF"/>
        </w:rPr>
        <w:t>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第五十七条　</w:t>
      </w:r>
      <w:r>
        <w:rPr>
          <w:rFonts w:hint="eastAsia" w:ascii="宋体" w:hAnsi="宋体" w:eastAsia="宋体" w:cs="宋体"/>
          <w:sz w:val="18"/>
          <w:szCs w:val="18"/>
          <w:bdr w:val="none" w:color="auto" w:sz="0" w:space="0"/>
          <w:shd w:val="clear" w:fill="FFFFFF"/>
        </w:rPr>
        <w:t>长江流域县级以上地方人民政府林业和草原主管部门负责组织实施长江流域森林、草原、湿地修复计划，科学推进森林、草原、湿地修复工作，加大退化天然林、草原和受损湿地修复力度。</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第五十八条</w:t>
      </w:r>
      <w:r>
        <w:rPr>
          <w:rFonts w:hint="eastAsia" w:ascii="宋体" w:hAnsi="宋体" w:eastAsia="宋体" w:cs="宋体"/>
          <w:sz w:val="18"/>
          <w:szCs w:val="18"/>
          <w:bdr w:val="none" w:color="auto" w:sz="0" w:space="0"/>
          <w:shd w:val="clear" w:fill="FFFFFF"/>
        </w:rPr>
        <w:t>　国家加大对太湖、鄱阳湖、洞庭湖、巢湖、滇池等重点湖泊实施生态环境修复的支持力度。</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第五十九条　</w:t>
      </w:r>
      <w:r>
        <w:rPr>
          <w:rFonts w:hint="eastAsia" w:ascii="宋体" w:hAnsi="宋体" w:eastAsia="宋体" w:cs="宋体"/>
          <w:sz w:val="18"/>
          <w:szCs w:val="18"/>
          <w:bdr w:val="none" w:color="auto" w:sz="0" w:space="0"/>
          <w:shd w:val="clear" w:fill="FFFFFF"/>
        </w:rPr>
        <w:t>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第六十条</w:t>
      </w:r>
      <w:r>
        <w:rPr>
          <w:rFonts w:hint="eastAsia" w:ascii="宋体" w:hAnsi="宋体" w:eastAsia="宋体" w:cs="宋体"/>
          <w:sz w:val="18"/>
          <w:szCs w:val="18"/>
          <w:bdr w:val="none" w:color="auto" w:sz="0" w:space="0"/>
          <w:shd w:val="clear" w:fill="FFFFFF"/>
        </w:rPr>
        <w:t>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第六十一条</w:t>
      </w:r>
      <w:r>
        <w:rPr>
          <w:rFonts w:hint="eastAsia" w:ascii="宋体" w:hAnsi="宋体" w:eastAsia="宋体" w:cs="宋体"/>
          <w:sz w:val="18"/>
          <w:szCs w:val="18"/>
          <w:bdr w:val="none" w:color="auto" w:sz="0" w:space="0"/>
          <w:shd w:val="clear" w:fill="FFFFFF"/>
        </w:rPr>
        <w:t>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禁止在长江流域水土流失严重、生态脆弱的区域开展可能造成水土流失的生产建设活动。确因国家发展战略和国计民生需要建设的，应当经科学论证，并依法办理审批手续。</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长江流域县级以上地方人民政府应当对石漠化的土地因地制宜采取综合治理措施，修复生态系统，防止土地石漠化蔓延。</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第六十二条　</w:t>
      </w:r>
      <w:r>
        <w:rPr>
          <w:rFonts w:hint="eastAsia" w:ascii="宋体" w:hAnsi="宋体" w:eastAsia="宋体" w:cs="宋体"/>
          <w:sz w:val="18"/>
          <w:szCs w:val="18"/>
          <w:bdr w:val="none" w:color="auto" w:sz="0" w:space="0"/>
          <w:shd w:val="clear" w:fill="FFFFFF"/>
        </w:rPr>
        <w:t>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第六十三条</w:t>
      </w:r>
      <w:r>
        <w:rPr>
          <w:rFonts w:hint="eastAsia" w:ascii="宋体" w:hAnsi="宋体" w:eastAsia="宋体" w:cs="宋体"/>
          <w:sz w:val="18"/>
          <w:szCs w:val="18"/>
          <w:bdr w:val="none" w:color="auto" w:sz="0" w:space="0"/>
          <w:shd w:val="clear" w:fill="FFFFFF"/>
        </w:rPr>
        <w:t>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国家按照政策支持、企业和社会参与、市场化运作的原则，鼓励社会资本投入长江流域生态环境修复。</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第六章　绿色发展</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第六十四条</w:t>
      </w:r>
      <w:r>
        <w:rPr>
          <w:rFonts w:hint="eastAsia" w:ascii="宋体" w:hAnsi="宋体" w:eastAsia="宋体" w:cs="宋体"/>
          <w:sz w:val="18"/>
          <w:szCs w:val="18"/>
          <w:bdr w:val="none" w:color="auto" w:sz="0" w:space="0"/>
          <w:shd w:val="clear" w:fill="FFFFFF"/>
        </w:rPr>
        <w:t>　国务院有关部门和长江流域地方各级人民政府应当按照长江流域发展规划、国土空间规划的要求，调整产业结构，优化产业布局，推进长江流域绿色发展。</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第六十五条</w:t>
      </w:r>
      <w:r>
        <w:rPr>
          <w:rFonts w:hint="eastAsia" w:ascii="宋体" w:hAnsi="宋体" w:eastAsia="宋体" w:cs="宋体"/>
          <w:sz w:val="18"/>
          <w:szCs w:val="18"/>
          <w:bdr w:val="none" w:color="auto" w:sz="0" w:space="0"/>
          <w:shd w:val="clear" w:fill="FFFFFF"/>
        </w:rPr>
        <w:t>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第六十六条　</w:t>
      </w:r>
      <w:r>
        <w:rPr>
          <w:rFonts w:hint="eastAsia" w:ascii="宋体" w:hAnsi="宋体" w:eastAsia="宋体" w:cs="宋体"/>
          <w:sz w:val="18"/>
          <w:szCs w:val="18"/>
          <w:bdr w:val="none" w:color="auto" w:sz="0" w:space="0"/>
          <w:shd w:val="clear" w:fill="FFFFFF"/>
        </w:rPr>
        <w:t>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长江流域县级以上地方人民政府应当采取措施加快重点地区危险化学品生产企业搬迁改造。</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第六十七条</w:t>
      </w:r>
      <w:r>
        <w:rPr>
          <w:rFonts w:hint="eastAsia" w:ascii="宋体" w:hAnsi="宋体" w:eastAsia="宋体" w:cs="宋体"/>
          <w:sz w:val="18"/>
          <w:szCs w:val="18"/>
          <w:bdr w:val="none" w:color="auto" w:sz="0" w:space="0"/>
          <w:shd w:val="clear" w:fill="FFFFFF"/>
        </w:rPr>
        <w:t>　国务院有关部门会同长江流域省级人民政府建立开发区绿色发展评估机制，并组织对各类开发区的资源能源节约集约利用、生态环境保护等情况开展定期评估。</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长江流域县级以上地方人民政府应当根据评估结果对开发区产业产品、节能减排措施等进行优化调整。</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第六十八条　</w:t>
      </w:r>
      <w:r>
        <w:rPr>
          <w:rFonts w:hint="eastAsia" w:ascii="宋体" w:hAnsi="宋体" w:eastAsia="宋体" w:cs="宋体"/>
          <w:sz w:val="18"/>
          <w:szCs w:val="18"/>
          <w:bdr w:val="none" w:color="auto" w:sz="0" w:space="0"/>
          <w:shd w:val="clear" w:fill="FFFFFF"/>
        </w:rPr>
        <w:t>国家鼓励和支持在长江流域实施重点行业和重点用水单位节水技术改造，提高水资源利用效率。</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长江流域县级以上地方人民政府应当加强节水型城市和节水型园区建设，促进节水型行业产业和企业发展，并加快建设雨水自然积存、自然渗透、自然净化的海绵城市。</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第六十九条　</w:t>
      </w:r>
      <w:r>
        <w:rPr>
          <w:rFonts w:hint="eastAsia" w:ascii="宋体" w:hAnsi="宋体" w:eastAsia="宋体" w:cs="宋体"/>
          <w:sz w:val="18"/>
          <w:szCs w:val="18"/>
          <w:bdr w:val="none" w:color="auto" w:sz="0" w:space="0"/>
          <w:shd w:val="clear" w:fill="FFFFFF"/>
        </w:rPr>
        <w:t>长江流域县级以上地方人民政府应当按照绿色发展的要求，统筹规划、建设与管理，提升城乡人居环境质量，建设美丽城镇和美丽乡村。</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长江流域县级以上地方人民政府应当按照生态、环保、经济、实用的原则因地制宜组织实施厕所改造。</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国务院有关部门和长江流域县级以上地方人民政府及其有关部门应当加强对城市新区、各类开发区等使用建筑材料的管理，鼓励使用节能环保、性能高的建筑材料，建设地下综合管廊和管网。</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长江流域县级以上地方人民政府应当建设废弃土石渣综合利用信息平台，加强对生产建设活动废弃土石渣收集、清运、集中堆放的管理，鼓励开展综合利用。</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第七十条</w:t>
      </w:r>
      <w:r>
        <w:rPr>
          <w:rFonts w:hint="eastAsia" w:ascii="宋体" w:hAnsi="宋体" w:eastAsia="宋体" w:cs="宋体"/>
          <w:sz w:val="18"/>
          <w:szCs w:val="18"/>
          <w:bdr w:val="none" w:color="auto" w:sz="0" w:space="0"/>
          <w:shd w:val="clear" w:fill="FFFFFF"/>
        </w:rPr>
        <w:t>　长江流域县级以上地方人民政府应当编制并组织实施养殖水域滩涂规划，合理划定禁养区、限养区、养殖区，科学确定养殖规模和养殖密度；强化水产养殖投入品管理，指导和规范水产养殖、增殖活动。</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第七十一条　</w:t>
      </w:r>
      <w:r>
        <w:rPr>
          <w:rFonts w:hint="eastAsia" w:ascii="宋体" w:hAnsi="宋体" w:eastAsia="宋体" w:cs="宋体"/>
          <w:sz w:val="18"/>
          <w:szCs w:val="18"/>
          <w:bdr w:val="none" w:color="auto" w:sz="0" w:space="0"/>
          <w:shd w:val="clear" w:fill="FFFFFF"/>
        </w:rPr>
        <w:t>国家加强长江流域综合立体交通体系建设，完善港口、航道等水运基础设施，推动交通设施互联互通，实现水陆有机衔接、江海直达联运，提升长江黄金水道功能。</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第七十二条　</w:t>
      </w:r>
      <w:r>
        <w:rPr>
          <w:rFonts w:hint="eastAsia" w:ascii="宋体" w:hAnsi="宋体" w:eastAsia="宋体" w:cs="宋体"/>
          <w:sz w:val="18"/>
          <w:szCs w:val="18"/>
          <w:bdr w:val="none" w:color="auto" w:sz="0" w:space="0"/>
          <w:shd w:val="clear" w:fill="FFFFFF"/>
        </w:rPr>
        <w:t>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第七十三条　</w:t>
      </w:r>
      <w:r>
        <w:rPr>
          <w:rFonts w:hint="eastAsia" w:ascii="宋体" w:hAnsi="宋体" w:eastAsia="宋体" w:cs="宋体"/>
          <w:sz w:val="18"/>
          <w:szCs w:val="18"/>
          <w:bdr w:val="none" w:color="auto" w:sz="0" w:space="0"/>
          <w:shd w:val="clear" w:fill="FFFFFF"/>
        </w:rPr>
        <w:t>国务院和长江流域县级以上地方人民政府对长江流域港口、航道和船舶升级改造，液化天然气动力船舶等清洁能源或者新能源动力船舶建造，港口绿色设计等按照规定给予资金支持或者政策扶持。</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国务院和长江流域县级以上地方人民政府对长江流域港口岸电设施、船舶受电设施的改造和使用按照规定给予资金补贴、电价优惠等政策扶持。</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第七十四条　</w:t>
      </w:r>
      <w:r>
        <w:rPr>
          <w:rFonts w:hint="eastAsia" w:ascii="宋体" w:hAnsi="宋体" w:eastAsia="宋体" w:cs="宋体"/>
          <w:sz w:val="18"/>
          <w:szCs w:val="18"/>
          <w:bdr w:val="none" w:color="auto" w:sz="0" w:space="0"/>
          <w:shd w:val="clear" w:fill="FFFFFF"/>
        </w:rPr>
        <w:t>长江流域地方各级人民政府加强对城乡居民绿色消费的宣传教育，并采取有效措施，支持、引导居民绿色消费。</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长江流域地方各级人民政府按照系统推进、广泛参与、突出重点、分类施策的原则，采取回收押金、限制使用易污染不易降解塑料用品、绿色设计、发展公共交通等措施，提倡简约适度、绿色低碳的生活方式。</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第七章　保障与监督</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第七十五条　</w:t>
      </w:r>
      <w:r>
        <w:rPr>
          <w:rFonts w:hint="eastAsia" w:ascii="宋体" w:hAnsi="宋体" w:eastAsia="宋体" w:cs="宋体"/>
          <w:sz w:val="18"/>
          <w:szCs w:val="18"/>
          <w:bdr w:val="none" w:color="auto" w:sz="0" w:space="0"/>
          <w:shd w:val="clear" w:fill="FFFFFF"/>
        </w:rPr>
        <w:t>国务院和长江流域县级以上地方人民政府应当加大长江流域生态环境保护和修复的财政投入。</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国家鼓励和支持长江流域生态环境保护和修复等方面的科学技术研究开发和推广应用。</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国家鼓励金融机构发展绿色信贷、绿色债券、绿色保险等金融产品，为长江流域生态环境保护和绿色发展提供金融支持。</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第七十六条</w:t>
      </w:r>
      <w:r>
        <w:rPr>
          <w:rFonts w:hint="eastAsia" w:ascii="宋体" w:hAnsi="宋体" w:eastAsia="宋体" w:cs="宋体"/>
          <w:sz w:val="18"/>
          <w:szCs w:val="18"/>
          <w:bdr w:val="none" w:color="auto" w:sz="0" w:space="0"/>
          <w:shd w:val="clear" w:fill="FFFFFF"/>
        </w:rPr>
        <w:t>　国家建立长江流域生态保护补偿制度。</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国家加大财政转移支付力度，对长江干流及重要支流源头和上游的水源涵养地等生态功能重要区域予以补偿。具体办法由国务院财政部门会同国务院有关部门制定。</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国家鼓励长江流域上下游、左右岸、干支流地方人民政府之间开展横向生态保护补偿。</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国家鼓励社会资金建立市场化运作的长江流域生态保护补偿基金;鼓励相关主体之间采取自愿协商等方式开展生态保护补偿。</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第七十七条</w:t>
      </w:r>
      <w:r>
        <w:rPr>
          <w:rFonts w:hint="eastAsia" w:ascii="宋体" w:hAnsi="宋体" w:eastAsia="宋体" w:cs="宋体"/>
          <w:sz w:val="18"/>
          <w:szCs w:val="18"/>
          <w:bdr w:val="none" w:color="auto" w:sz="0" w:space="0"/>
          <w:shd w:val="clear" w:fill="FFFFFF"/>
        </w:rPr>
        <w:t>　国家加强长江流域司法保障建设，鼓励有关单位为长江流域生态环境保护提供法律服务。</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长江流域各级行政执法机关、人民法院、人民检察院在依法查处长江保护违法行为或者办理相关案件过程中，发现存在涉嫌犯罪行为的，应当将犯罪线索移送具有侦查、调查职权的机关。</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第七十八条　</w:t>
      </w:r>
      <w:r>
        <w:rPr>
          <w:rFonts w:hint="eastAsia" w:ascii="宋体" w:hAnsi="宋体" w:eastAsia="宋体" w:cs="宋体"/>
          <w:sz w:val="18"/>
          <w:szCs w:val="18"/>
          <w:bdr w:val="none" w:color="auto" w:sz="0" w:space="0"/>
          <w:shd w:val="clear" w:fill="FFFFFF"/>
        </w:rPr>
        <w:t>国家实行长江流域生态环境保护责任制和考核评价制度。上级人民政府应当对下级人民政府生态环境保护和修复目标完成情况等进行考核。</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第七十九条</w:t>
      </w:r>
      <w:r>
        <w:rPr>
          <w:rFonts w:hint="eastAsia" w:ascii="宋体" w:hAnsi="宋体" w:eastAsia="宋体" w:cs="宋体"/>
          <w:sz w:val="18"/>
          <w:szCs w:val="18"/>
          <w:bdr w:val="none" w:color="auto" w:sz="0" w:space="0"/>
          <w:shd w:val="clear" w:fill="FFFFFF"/>
        </w:rPr>
        <w:t>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公民、法人和非法人组织有权依法获取长江流域生态环境保护相关信息，举报和控告破坏长江流域自然资源、污染长江流域环境、损害长江流域生态系统等违法行为。</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国务院有关部门和长江流域地方各级人民政府及其有关部门应当依法公开长江流域生态环境保护相关信息，完善公众参与程序，为公民、法人和非法人组织参与和监督长江流域生态环境保护提供便利。</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第八十条</w:t>
      </w:r>
      <w:r>
        <w:rPr>
          <w:rFonts w:hint="eastAsia" w:ascii="宋体" w:hAnsi="宋体" w:eastAsia="宋体" w:cs="宋体"/>
          <w:sz w:val="18"/>
          <w:szCs w:val="18"/>
          <w:bdr w:val="none" w:color="auto" w:sz="0" w:space="0"/>
          <w:shd w:val="clear" w:fill="FFFFFF"/>
        </w:rPr>
        <w:t>　国务院有关部门和长江流域地方各级人民政府及其有关部门对长江流域跨行政区域、生态敏感区域和生态环境违法案件高发区域以及重大违法案件，依法开展联合执法。</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第八十一条　</w:t>
      </w:r>
      <w:r>
        <w:rPr>
          <w:rFonts w:hint="eastAsia" w:ascii="宋体" w:hAnsi="宋体" w:eastAsia="宋体" w:cs="宋体"/>
          <w:sz w:val="18"/>
          <w:szCs w:val="18"/>
          <w:bdr w:val="none" w:color="auto" w:sz="0" w:space="0"/>
          <w:shd w:val="clear" w:fill="FFFFFF"/>
        </w:rPr>
        <w:t>国务院有关部门和长江流域省级人民政府对长江保护工作不力、问题突出、群众反映集中的地区，可以约谈所在地区县级以上地方人民政府及其有关部门主要负责人，要求其采取措施及时整改。</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第八十二条　</w:t>
      </w:r>
      <w:r>
        <w:rPr>
          <w:rFonts w:hint="eastAsia" w:ascii="宋体" w:hAnsi="宋体" w:eastAsia="宋体" w:cs="宋体"/>
          <w:sz w:val="18"/>
          <w:szCs w:val="18"/>
          <w:bdr w:val="none" w:color="auto" w:sz="0" w:space="0"/>
          <w:shd w:val="clear" w:fill="FFFFFF"/>
        </w:rPr>
        <w:t>国务院应当定期向全国人民代表大会常务委员会报告长江流域生态环境状况及保护和修复工作等情况。</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长江流域县级以上地方人民政府应当定期向本级人民代表大会或者其常务委员会报告本级人民政府长江流域生态环境保护和修复工作等情况。</w:t>
      </w: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第八章　法律责任</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第八十三条　</w:t>
      </w:r>
      <w:r>
        <w:rPr>
          <w:rFonts w:hint="eastAsia" w:ascii="宋体" w:hAnsi="宋体" w:eastAsia="宋体" w:cs="宋体"/>
          <w:sz w:val="18"/>
          <w:szCs w:val="18"/>
          <w:bdr w:val="none" w:color="auto" w:sz="0" w:space="0"/>
          <w:shd w:val="clear" w:fill="FFFFFF"/>
        </w:rPr>
        <w:t>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（一）不符合行政许可条件准予行政许可的；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（二）依法应当作出责令停业、关闭等决定而未作出的；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（三）发现违法行为或者接到举报不依法查处的；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（四）有其他玩忽职守、滥用职权、徇私舞弊行为的。</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第八十四条　</w:t>
      </w:r>
      <w:r>
        <w:rPr>
          <w:rFonts w:hint="eastAsia" w:ascii="宋体" w:hAnsi="宋体" w:eastAsia="宋体" w:cs="宋体"/>
          <w:sz w:val="18"/>
          <w:szCs w:val="18"/>
          <w:bdr w:val="none" w:color="auto" w:sz="0" w:space="0"/>
          <w:shd w:val="clear" w:fill="FFFFFF"/>
        </w:rPr>
        <w:t>违反本法规定，有下列行为之一的，由有关主管部门按照职责分工，责令停止违法行为，给予警告，并处一万元以上十万元以下罚款；情节严重的，并处十万元以上五十万元以下罚款：</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（一）船舶在禁止航行区域内航行的；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（二）经同意在水生生物重要栖息地禁止航行区域内航行，未采取必要措施减少对重要水生生物干扰的；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（三）水利水电、航运枢纽等工程未将生态用水调度纳入日常运行调度规程的；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（四）具备岸电使用条件的船舶未按照国家有关规定使用岸电的。</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第八十五条</w:t>
      </w:r>
      <w:r>
        <w:rPr>
          <w:rFonts w:hint="eastAsia" w:ascii="宋体" w:hAnsi="宋体" w:eastAsia="宋体" w:cs="宋体"/>
          <w:sz w:val="18"/>
          <w:szCs w:val="18"/>
          <w:bdr w:val="none" w:color="auto" w:sz="0" w:space="0"/>
          <w:shd w:val="clear" w:fill="FFFFFF"/>
        </w:rPr>
        <w:t>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第八十六条　</w:t>
      </w:r>
      <w:r>
        <w:rPr>
          <w:rFonts w:hint="eastAsia" w:ascii="宋体" w:hAnsi="宋体" w:eastAsia="宋体" w:cs="宋体"/>
          <w:sz w:val="18"/>
          <w:szCs w:val="18"/>
          <w:bdr w:val="none" w:color="auto" w:sz="0" w:space="0"/>
          <w:shd w:val="clear" w:fill="FFFFFF"/>
        </w:rPr>
        <w:t>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第八十七条</w:t>
      </w:r>
      <w:r>
        <w:rPr>
          <w:rFonts w:hint="eastAsia" w:ascii="宋体" w:hAnsi="宋体" w:eastAsia="宋体" w:cs="宋体"/>
          <w:sz w:val="18"/>
          <w:szCs w:val="18"/>
          <w:bdr w:val="none" w:color="auto" w:sz="0" w:space="0"/>
          <w:shd w:val="clear" w:fill="FFFFFF"/>
        </w:rPr>
        <w:t>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第八十八条　</w:t>
      </w:r>
      <w:r>
        <w:rPr>
          <w:rFonts w:hint="eastAsia" w:ascii="宋体" w:hAnsi="宋体" w:eastAsia="宋体" w:cs="宋体"/>
          <w:sz w:val="18"/>
          <w:szCs w:val="18"/>
          <w:bdr w:val="none" w:color="auto" w:sz="0" w:space="0"/>
          <w:shd w:val="clear" w:fill="FFFFFF"/>
        </w:rPr>
        <w:t>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（一）在长江干支流岸线一公里范围内新建、扩建化工园区和化工项目的；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（二）在长江干流岸线三公里范围内和重要支流岸线一公里范围内新建、改建、扩建尾矿库的；</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（三）违反生态环境准入清单的规定进行生产建设活动的。</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第八十九条　</w:t>
      </w:r>
      <w:r>
        <w:rPr>
          <w:rFonts w:hint="eastAsia" w:ascii="宋体" w:hAnsi="宋体" w:eastAsia="宋体" w:cs="宋体"/>
          <w:sz w:val="18"/>
          <w:szCs w:val="18"/>
          <w:bdr w:val="none" w:color="auto" w:sz="0" w:space="0"/>
          <w:shd w:val="clear" w:fill="FFFFFF"/>
        </w:rPr>
        <w:t>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第九十条</w:t>
      </w:r>
      <w:r>
        <w:rPr>
          <w:rFonts w:hint="eastAsia" w:ascii="宋体" w:hAnsi="宋体" w:eastAsia="宋体" w:cs="宋体"/>
          <w:sz w:val="18"/>
          <w:szCs w:val="18"/>
          <w:bdr w:val="none" w:color="auto" w:sz="0" w:space="0"/>
          <w:shd w:val="clear" w:fill="FFFFFF"/>
        </w:rPr>
        <w:t>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第九十一条　</w:t>
      </w:r>
      <w:r>
        <w:rPr>
          <w:rFonts w:hint="eastAsia" w:ascii="宋体" w:hAnsi="宋体" w:eastAsia="宋体" w:cs="宋体"/>
          <w:sz w:val="18"/>
          <w:szCs w:val="18"/>
          <w:bdr w:val="none" w:color="auto" w:sz="0" w:space="0"/>
          <w:shd w:val="clear" w:fill="FFFFFF"/>
        </w:rPr>
        <w:t>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第九十二条　</w:t>
      </w:r>
      <w:r>
        <w:rPr>
          <w:rFonts w:hint="eastAsia" w:ascii="宋体" w:hAnsi="宋体" w:eastAsia="宋体" w:cs="宋体"/>
          <w:sz w:val="18"/>
          <w:szCs w:val="18"/>
          <w:bdr w:val="none" w:color="auto" w:sz="0" w:space="0"/>
          <w:shd w:val="clear" w:fill="FFFFFF"/>
        </w:rPr>
        <w:t>对破坏长江流域自然资源、污染长江流域环境、损害长江流域生态系统等违法行为，本法未作行政处罚规定的，适用有关法律、行政法规的规定。</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第九十三条　</w:t>
      </w:r>
      <w:r>
        <w:rPr>
          <w:rFonts w:hint="eastAsia" w:ascii="宋体" w:hAnsi="宋体" w:eastAsia="宋体" w:cs="宋体"/>
          <w:sz w:val="18"/>
          <w:szCs w:val="18"/>
          <w:bdr w:val="none" w:color="auto" w:sz="0" w:space="0"/>
          <w:shd w:val="clear" w:fill="FFFFFF"/>
        </w:rPr>
        <w:t xml:space="preserve">因污染长江流域环境、破坏长江流域生态造成他人损害的，侵权人应当承担侵权责任。 </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 xml:space="preserve">违反国家规定造成长江流域生态环境损害的，国家规定的机关或者法律规定的组织有权请求侵权人承担修复责任、赔偿损失和有关费用。 </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第九十四条</w:t>
      </w:r>
      <w:r>
        <w:rPr>
          <w:rFonts w:hint="eastAsia" w:ascii="宋体" w:hAnsi="宋体" w:eastAsia="宋体" w:cs="宋体"/>
          <w:sz w:val="18"/>
          <w:szCs w:val="18"/>
          <w:bdr w:val="none" w:color="auto" w:sz="0" w:space="0"/>
          <w:shd w:val="clear" w:fill="FFFFFF"/>
        </w:rPr>
        <w:t>　违反本法规定，构成犯罪的，依法追究刑事责任。</w:t>
      </w:r>
    </w:p>
    <w:p>
      <w:pPr>
        <w:pStyle w:val="3"/>
        <w:keepNext w:val="0"/>
        <w:keepLines w:val="0"/>
        <w:widowControl/>
        <w:suppressLineNumbers w:val="0"/>
        <w:spacing w:before="0" w:beforeAutospacing="0" w:after="0" w:afterAutospacing="0" w:line="270" w:lineRule="atLeast"/>
        <w:ind w:left="0" w:right="0" w:firstLine="420"/>
      </w:pPr>
    </w:p>
    <w:p>
      <w:pPr>
        <w:pStyle w:val="3"/>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黑体"/>
          <w:sz w:val="18"/>
          <w:szCs w:val="18"/>
          <w:bdr w:val="none" w:color="auto" w:sz="0" w:space="0"/>
          <w:shd w:val="clear" w:fill="FFFFFF"/>
        </w:rPr>
        <w:t>第九章　附　　则</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第九十五条</w:t>
      </w:r>
      <w:r>
        <w:rPr>
          <w:rFonts w:hint="eastAsia" w:ascii="宋体" w:hAnsi="宋体" w:eastAsia="宋体" w:cs="宋体"/>
          <w:sz w:val="18"/>
          <w:szCs w:val="18"/>
          <w:bdr w:val="none" w:color="auto" w:sz="0" w:space="0"/>
          <w:shd w:val="clear" w:fill="FFFFFF"/>
        </w:rPr>
        <w:t>　本法下列用语的含义：</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（一）本法所称长江干流，是指长江源头至长江河口，流经青海省、四川省、西藏自治区、云南省、重庆市、湖北省、湖南省、江西省、安徽省、江苏省、上海市的长江主河段；</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（二）本法所称长江支流，是指直接或者间接流入长江干流的河流，支流可以分为一级支流、二级支流等；</w:t>
      </w:r>
    </w:p>
    <w:p>
      <w:pPr>
        <w:pStyle w:val="3"/>
        <w:keepNext w:val="0"/>
        <w:keepLines w:val="0"/>
        <w:widowControl/>
        <w:suppressLineNumbers w:val="0"/>
        <w:spacing w:before="0" w:beforeAutospacing="0" w:after="0" w:afterAutospacing="0" w:line="270" w:lineRule="atLeast"/>
        <w:ind w:left="0" w:right="0" w:firstLine="420"/>
      </w:pPr>
      <w:r>
        <w:rPr>
          <w:rFonts w:hint="eastAsia" w:ascii="宋体" w:hAnsi="宋体" w:eastAsia="宋体" w:cs="宋体"/>
          <w:sz w:val="18"/>
          <w:szCs w:val="18"/>
          <w:bdr w:val="none" w:color="auto" w:sz="0" w:space="0"/>
          <w:shd w:val="clear" w:fill="FFFFFF"/>
        </w:rPr>
        <w:t>（三）本法所称长江重要支流，是指流域面积一万平方公里以上的支流，其中流域面积八万平方公里以上的一级支流包括雅砻江、岷江、嘉陵江、乌江、湘江、沅江、汉江和赣江等。</w:t>
      </w:r>
    </w:p>
    <w:p>
      <w:pPr>
        <w:pStyle w:val="3"/>
        <w:keepNext w:val="0"/>
        <w:keepLines w:val="0"/>
        <w:widowControl/>
        <w:suppressLineNumbers w:val="0"/>
        <w:spacing w:before="0" w:beforeAutospacing="0" w:after="0" w:afterAutospacing="0" w:line="270" w:lineRule="atLeast"/>
        <w:ind w:left="0" w:right="0" w:firstLine="420"/>
      </w:pPr>
      <w:r>
        <w:rPr>
          <w:rFonts w:hint="eastAsia" w:ascii="黑体" w:hAnsi="宋体" w:eastAsia="黑体" w:cs="黑体"/>
          <w:sz w:val="18"/>
          <w:szCs w:val="18"/>
          <w:bdr w:val="none" w:color="auto" w:sz="0" w:space="0"/>
          <w:shd w:val="clear" w:fill="FFFFFF"/>
        </w:rPr>
        <w:t>第九十六条　</w:t>
      </w:r>
      <w:r>
        <w:rPr>
          <w:rFonts w:hint="eastAsia" w:ascii="宋体" w:hAnsi="宋体" w:eastAsia="宋体" w:cs="宋体"/>
          <w:sz w:val="18"/>
          <w:szCs w:val="18"/>
          <w:bdr w:val="none" w:color="auto" w:sz="0" w:space="0"/>
          <w:shd w:val="clear" w:fill="FFFFFF"/>
        </w:rPr>
        <w:t>本法自2021年3月1日起施行。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A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5C81"/>
      <w:u w:val="none"/>
    </w:rPr>
  </w:style>
  <w:style w:type="character" w:styleId="7">
    <w:name w:val="Emphasis"/>
    <w:basedOn w:val="5"/>
    <w:qFormat/>
    <w:uiPriority w:val="0"/>
  </w:style>
  <w:style w:type="character" w:styleId="8">
    <w:name w:val="Hyperlink"/>
    <w:basedOn w:val="5"/>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2021-09-08T08:39:06Z</dcterms:created>
  <dc:creator>Administrator</dc:creator>
  <cp:lastModifiedBy>Administrator</cp:lastModifiedBy>
  <dcterms:modified xsi:type="dcterms:W3CDTF">2021-09-08T08:40:16Z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E85FB8CD77E74D7D9B3834BDCB5E9AC6</vt:lpwstr>
  </property>
</Properties>
</file>