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22" w:rsidRPr="006D4B0A" w:rsidRDefault="00197722">
      <w:pPr>
        <w:spacing w:after="200" w:line="520" w:lineRule="exact"/>
        <w:rPr>
          <w:rFonts w:ascii="仿宋" w:eastAsia="仿宋" w:hAnsi="仿宋" w:cs="仿宋"/>
          <w:color w:val="000000" w:themeColor="text1"/>
          <w:sz w:val="32"/>
          <w:szCs w:val="32"/>
        </w:rPr>
      </w:pPr>
    </w:p>
    <w:p w:rsidR="00197722" w:rsidRPr="006D4B0A" w:rsidRDefault="00197722">
      <w:pPr>
        <w:spacing w:after="200" w:line="520" w:lineRule="exact"/>
        <w:rPr>
          <w:rFonts w:ascii="仿宋" w:eastAsia="仿宋" w:hAnsi="仿宋" w:cs="仿宋"/>
          <w:color w:val="000000" w:themeColor="text1"/>
          <w:sz w:val="32"/>
          <w:szCs w:val="32"/>
        </w:rPr>
      </w:pPr>
    </w:p>
    <w:p w:rsidR="00197722" w:rsidRPr="006D4B0A" w:rsidRDefault="00197722">
      <w:pPr>
        <w:spacing w:after="200" w:line="520" w:lineRule="exact"/>
        <w:rPr>
          <w:rFonts w:ascii="仿宋" w:eastAsia="仿宋" w:hAnsi="仿宋" w:cs="仿宋"/>
          <w:color w:val="000000" w:themeColor="text1"/>
          <w:sz w:val="32"/>
          <w:szCs w:val="32"/>
        </w:rPr>
      </w:pPr>
    </w:p>
    <w:p w:rsidR="00197722" w:rsidRPr="006D4B0A" w:rsidRDefault="008360BE">
      <w:pPr>
        <w:spacing w:line="560" w:lineRule="exact"/>
        <w:jc w:val="right"/>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益赫环评表〔2021〕</w:t>
      </w:r>
      <w:r w:rsidR="00B50D90" w:rsidRPr="006D4B0A">
        <w:rPr>
          <w:rFonts w:ascii="仿宋" w:eastAsia="仿宋" w:hAnsi="仿宋" w:cs="仿宋"/>
          <w:color w:val="000000" w:themeColor="text1"/>
          <w:sz w:val="32"/>
          <w:szCs w:val="32"/>
        </w:rPr>
        <w:t>10</w:t>
      </w:r>
      <w:r w:rsidRPr="006D4B0A">
        <w:rPr>
          <w:rFonts w:ascii="仿宋" w:eastAsia="仿宋" w:hAnsi="仿宋" w:cs="仿宋" w:hint="eastAsia"/>
          <w:color w:val="000000" w:themeColor="text1"/>
          <w:sz w:val="32"/>
          <w:szCs w:val="32"/>
        </w:rPr>
        <w:t>号</w:t>
      </w:r>
    </w:p>
    <w:p w:rsidR="00B11849" w:rsidRPr="006D4B0A" w:rsidRDefault="008360BE" w:rsidP="00157129">
      <w:pPr>
        <w:spacing w:line="640" w:lineRule="exact"/>
        <w:jc w:val="center"/>
        <w:rPr>
          <w:rFonts w:ascii="华文中宋" w:eastAsia="华文中宋" w:hAnsi="华文中宋" w:cstheme="minorEastAsia"/>
          <w:bCs/>
          <w:color w:val="000000" w:themeColor="text1"/>
          <w:sz w:val="44"/>
          <w:szCs w:val="44"/>
        </w:rPr>
      </w:pPr>
      <w:r w:rsidRPr="006D4B0A">
        <w:rPr>
          <w:rFonts w:ascii="华文中宋" w:eastAsia="华文中宋" w:hAnsi="华文中宋" w:cstheme="minorEastAsia" w:hint="eastAsia"/>
          <w:bCs/>
          <w:color w:val="000000" w:themeColor="text1"/>
          <w:sz w:val="44"/>
          <w:szCs w:val="44"/>
        </w:rPr>
        <w:t>关于《</w:t>
      </w:r>
      <w:bookmarkStart w:id="0" w:name="_Hlk66780688"/>
      <w:r w:rsidR="00B11849" w:rsidRPr="006D4B0A">
        <w:rPr>
          <w:rFonts w:ascii="华文中宋" w:eastAsia="华文中宋" w:hAnsi="华文中宋" w:cstheme="minorEastAsia" w:hint="eastAsia"/>
          <w:bCs/>
          <w:color w:val="000000" w:themeColor="text1"/>
          <w:sz w:val="44"/>
          <w:szCs w:val="44"/>
        </w:rPr>
        <w:t>益阳市方旭建材有限公司预拌混凝土、水泥稳定料及水泥涵管生产线建设项目</w:t>
      </w:r>
    </w:p>
    <w:p w:rsidR="00197722" w:rsidRPr="006D4B0A" w:rsidRDefault="00157129" w:rsidP="00157129">
      <w:pPr>
        <w:spacing w:line="640" w:lineRule="exact"/>
        <w:jc w:val="center"/>
        <w:rPr>
          <w:rFonts w:ascii="华文中宋" w:eastAsia="华文中宋" w:hAnsi="华文中宋" w:cstheme="minorEastAsia"/>
          <w:bCs/>
          <w:color w:val="000000" w:themeColor="text1"/>
          <w:sz w:val="32"/>
          <w:szCs w:val="32"/>
        </w:rPr>
      </w:pPr>
      <w:r w:rsidRPr="006D4B0A">
        <w:rPr>
          <w:rFonts w:ascii="华文中宋" w:eastAsia="华文中宋" w:hAnsi="华文中宋" w:cstheme="minorEastAsia" w:hint="eastAsia"/>
          <w:bCs/>
          <w:color w:val="000000" w:themeColor="text1"/>
          <w:sz w:val="44"/>
          <w:szCs w:val="44"/>
        </w:rPr>
        <w:t>环境影响报告表</w:t>
      </w:r>
      <w:bookmarkEnd w:id="0"/>
      <w:r w:rsidR="008360BE" w:rsidRPr="006D4B0A">
        <w:rPr>
          <w:rFonts w:ascii="华文中宋" w:eastAsia="华文中宋" w:hAnsi="华文中宋" w:cstheme="minorEastAsia"/>
          <w:bCs/>
          <w:color w:val="000000" w:themeColor="text1"/>
          <w:sz w:val="44"/>
          <w:szCs w:val="44"/>
        </w:rPr>
        <w:t>》的批复</w:t>
      </w:r>
    </w:p>
    <w:p w:rsidR="00197722" w:rsidRPr="006D4B0A" w:rsidRDefault="00197722">
      <w:pPr>
        <w:spacing w:line="560" w:lineRule="exact"/>
        <w:rPr>
          <w:rFonts w:ascii="仿宋" w:eastAsia="仿宋" w:hAnsi="仿宋" w:cs="仿宋"/>
          <w:color w:val="000000" w:themeColor="text1"/>
          <w:sz w:val="32"/>
          <w:szCs w:val="32"/>
        </w:rPr>
      </w:pPr>
    </w:p>
    <w:p w:rsidR="00197722" w:rsidRPr="006D4B0A" w:rsidRDefault="00B11849" w:rsidP="00805F74">
      <w:pPr>
        <w:spacing w:line="560" w:lineRule="exact"/>
        <w:rPr>
          <w:rFonts w:ascii="仿宋" w:eastAsia="仿宋" w:hAnsi="仿宋" w:cs="仿宋"/>
          <w:color w:val="000000" w:themeColor="text1"/>
          <w:sz w:val="32"/>
          <w:szCs w:val="32"/>
        </w:rPr>
      </w:pPr>
      <w:bookmarkStart w:id="1" w:name="_Hlk67924152"/>
      <w:r w:rsidRPr="006D4B0A">
        <w:rPr>
          <w:rFonts w:ascii="仿宋" w:eastAsia="仿宋" w:hAnsi="仿宋" w:cs="仿宋" w:hint="eastAsia"/>
          <w:color w:val="000000" w:themeColor="text1"/>
          <w:sz w:val="32"/>
          <w:szCs w:val="32"/>
        </w:rPr>
        <w:t>益阳市方旭建材有限公司</w:t>
      </w:r>
      <w:bookmarkEnd w:id="1"/>
      <w:r w:rsidR="008360BE" w:rsidRPr="006D4B0A">
        <w:rPr>
          <w:rFonts w:ascii="仿宋" w:eastAsia="仿宋" w:hAnsi="仿宋" w:cs="仿宋" w:hint="eastAsia"/>
          <w:color w:val="000000" w:themeColor="text1"/>
          <w:sz w:val="32"/>
          <w:szCs w:val="32"/>
        </w:rPr>
        <w:t>：</w:t>
      </w:r>
    </w:p>
    <w:p w:rsidR="00197722" w:rsidRPr="006D4B0A" w:rsidRDefault="008360BE" w:rsidP="0069266E">
      <w:pPr>
        <w:spacing w:line="560" w:lineRule="exact"/>
        <w:ind w:firstLineChars="200" w:firstLine="656"/>
        <w:rPr>
          <w:rFonts w:ascii="仿宋" w:eastAsia="仿宋" w:hAnsi="仿宋" w:cs="仿宋"/>
          <w:color w:val="000000" w:themeColor="text1"/>
          <w:sz w:val="32"/>
          <w:szCs w:val="32"/>
        </w:rPr>
      </w:pPr>
      <w:r w:rsidRPr="006D4B0A">
        <w:rPr>
          <w:rFonts w:ascii="仿宋" w:eastAsia="仿宋" w:hAnsi="仿宋" w:cs="仿宋" w:hint="eastAsia"/>
          <w:color w:val="000000" w:themeColor="text1"/>
          <w:spacing w:val="4"/>
          <w:sz w:val="32"/>
          <w:szCs w:val="32"/>
        </w:rPr>
        <w:t>你</w:t>
      </w:r>
      <w:r w:rsidRPr="006D4B0A">
        <w:rPr>
          <w:rFonts w:ascii="仿宋" w:eastAsia="仿宋" w:hAnsi="仿宋" w:cs="仿宋" w:hint="eastAsia"/>
          <w:color w:val="000000" w:themeColor="text1"/>
          <w:sz w:val="32"/>
          <w:szCs w:val="32"/>
        </w:rPr>
        <w:t>公司呈报的</w:t>
      </w:r>
      <w:r w:rsidR="006876DC" w:rsidRPr="006D4B0A">
        <w:rPr>
          <w:rFonts w:ascii="仿宋" w:eastAsia="仿宋" w:hAnsi="仿宋" w:cs="仿宋" w:hint="eastAsia"/>
          <w:color w:val="000000" w:themeColor="text1"/>
          <w:sz w:val="32"/>
          <w:szCs w:val="32"/>
        </w:rPr>
        <w:t>由贵州金能环境有限公司编制的</w:t>
      </w:r>
      <w:r w:rsidRPr="006D4B0A">
        <w:rPr>
          <w:rFonts w:ascii="仿宋" w:eastAsia="仿宋" w:hAnsi="仿宋" w:cs="仿宋" w:hint="eastAsia"/>
          <w:color w:val="000000" w:themeColor="text1"/>
          <w:sz w:val="32"/>
          <w:szCs w:val="32"/>
        </w:rPr>
        <w:t>《</w:t>
      </w:r>
      <w:r w:rsidR="00B11849" w:rsidRPr="006D4B0A">
        <w:rPr>
          <w:rFonts w:ascii="仿宋" w:eastAsia="仿宋" w:hAnsi="仿宋" w:cs="仿宋" w:hint="eastAsia"/>
          <w:color w:val="000000" w:themeColor="text1"/>
          <w:sz w:val="32"/>
          <w:szCs w:val="32"/>
        </w:rPr>
        <w:t>益阳市方旭建材有限公司预拌混凝土、水泥稳定料及水泥涵管生产线建设项目环境影响报告表</w:t>
      </w:r>
      <w:r w:rsidRPr="006D4B0A">
        <w:rPr>
          <w:rFonts w:ascii="仿宋" w:eastAsia="仿宋" w:hAnsi="仿宋" w:cs="仿宋" w:hint="eastAsia"/>
          <w:color w:val="000000" w:themeColor="text1"/>
          <w:sz w:val="32"/>
          <w:szCs w:val="32"/>
        </w:rPr>
        <w:t>》及相关附件收悉。经审查、研究，批复如下：</w:t>
      </w:r>
    </w:p>
    <w:p w:rsidR="00197722" w:rsidRPr="006D4B0A" w:rsidRDefault="008360BE" w:rsidP="0035379E">
      <w:pPr>
        <w:spacing w:line="560" w:lineRule="exact"/>
        <w:ind w:firstLineChars="200" w:firstLine="640"/>
        <w:rPr>
          <w:rFonts w:ascii="仿宋" w:eastAsia="仿宋" w:hAnsi="仿宋"/>
          <w:color w:val="000000" w:themeColor="text1"/>
          <w:sz w:val="32"/>
          <w:szCs w:val="32"/>
        </w:rPr>
      </w:pPr>
      <w:r w:rsidRPr="006D4B0A">
        <w:rPr>
          <w:rFonts w:ascii="仿宋" w:eastAsia="仿宋" w:hAnsi="仿宋" w:cs="仿宋" w:hint="eastAsia"/>
          <w:color w:val="000000" w:themeColor="text1"/>
          <w:sz w:val="32"/>
          <w:szCs w:val="32"/>
        </w:rPr>
        <w:t>一、</w:t>
      </w:r>
      <w:r w:rsidR="00B11849" w:rsidRPr="006D4B0A">
        <w:rPr>
          <w:rFonts w:ascii="仿宋" w:eastAsia="仿宋" w:hAnsi="仿宋" w:cs="仿宋" w:hint="eastAsia"/>
          <w:color w:val="000000" w:themeColor="text1"/>
          <w:sz w:val="32"/>
          <w:szCs w:val="32"/>
        </w:rPr>
        <w:t>益阳市方旭建材有限公司</w:t>
      </w:r>
      <w:r w:rsidR="001D5BB8" w:rsidRPr="006D4B0A">
        <w:rPr>
          <w:rFonts w:ascii="仿宋" w:eastAsia="仿宋" w:hAnsi="仿宋" w:cs="仿宋" w:hint="eastAsia"/>
          <w:color w:val="000000" w:themeColor="text1"/>
          <w:sz w:val="32"/>
          <w:szCs w:val="32"/>
        </w:rPr>
        <w:t>位于益阳市赫山区兰溪镇苏家湖村</w:t>
      </w:r>
      <w:r w:rsidR="0035379E" w:rsidRPr="006D4B0A">
        <w:rPr>
          <w:rFonts w:ascii="仿宋" w:eastAsia="仿宋" w:hAnsi="仿宋" w:cs="仿宋" w:hint="eastAsia"/>
          <w:color w:val="000000" w:themeColor="text1"/>
          <w:sz w:val="32"/>
          <w:szCs w:val="32"/>
        </w:rPr>
        <w:t>，</w:t>
      </w:r>
      <w:r w:rsidR="001D5BB8" w:rsidRPr="006D4B0A">
        <w:rPr>
          <w:rFonts w:ascii="仿宋" w:eastAsia="仿宋" w:hAnsi="仿宋" w:cs="仿宋" w:hint="eastAsia"/>
          <w:color w:val="000000" w:themeColor="text1"/>
          <w:kern w:val="0"/>
          <w:sz w:val="32"/>
          <w:szCs w:val="32"/>
        </w:rPr>
        <w:t>公司</w:t>
      </w:r>
      <w:r w:rsidR="00302257" w:rsidRPr="006D4B0A">
        <w:rPr>
          <w:rFonts w:ascii="仿宋" w:eastAsia="仿宋" w:hAnsi="仿宋" w:cs="仿宋" w:hint="eastAsia"/>
          <w:color w:val="000000" w:themeColor="text1"/>
          <w:sz w:val="32"/>
          <w:szCs w:val="32"/>
        </w:rPr>
        <w:t>年产10万立方米混凝土生产线建设项目环评</w:t>
      </w:r>
      <w:r w:rsidR="001E6100" w:rsidRPr="006D4B0A">
        <w:rPr>
          <w:rFonts w:ascii="仿宋" w:eastAsia="仿宋" w:hAnsi="仿宋" w:cs="仿宋" w:hint="eastAsia"/>
          <w:color w:val="000000" w:themeColor="text1"/>
          <w:sz w:val="32"/>
          <w:szCs w:val="32"/>
        </w:rPr>
        <w:t>于2017年9月取得</w:t>
      </w:r>
      <w:r w:rsidR="00302257" w:rsidRPr="006D4B0A">
        <w:rPr>
          <w:rFonts w:ascii="仿宋" w:eastAsia="仿宋" w:hAnsi="仿宋" w:cs="仿宋" w:hint="eastAsia"/>
          <w:color w:val="000000" w:themeColor="text1"/>
          <w:sz w:val="32"/>
          <w:szCs w:val="32"/>
        </w:rPr>
        <w:t>我局</w:t>
      </w:r>
      <w:r w:rsidR="001E6100" w:rsidRPr="006D4B0A">
        <w:rPr>
          <w:rFonts w:ascii="仿宋" w:eastAsia="仿宋" w:hAnsi="仿宋" w:cs="仿宋" w:hint="eastAsia"/>
          <w:color w:val="000000" w:themeColor="text1"/>
          <w:sz w:val="32"/>
          <w:szCs w:val="32"/>
        </w:rPr>
        <w:t>批复（益环赫审[2017]32号）</w:t>
      </w:r>
      <w:r w:rsidR="00302257" w:rsidRPr="006D4B0A">
        <w:rPr>
          <w:rFonts w:ascii="仿宋" w:eastAsia="仿宋" w:hAnsi="仿宋" w:cs="仿宋" w:hint="eastAsia"/>
          <w:color w:val="000000" w:themeColor="text1"/>
          <w:sz w:val="32"/>
          <w:szCs w:val="32"/>
        </w:rPr>
        <w:t>。</w:t>
      </w:r>
      <w:r w:rsidR="001E6100" w:rsidRPr="006D4B0A">
        <w:rPr>
          <w:rFonts w:ascii="仿宋" w:eastAsia="仿宋" w:hAnsi="仿宋" w:cs="仿宋" w:hint="eastAsia"/>
          <w:color w:val="000000" w:themeColor="text1"/>
          <w:sz w:val="32"/>
          <w:szCs w:val="32"/>
        </w:rPr>
        <w:t>因</w:t>
      </w:r>
      <w:r w:rsidR="00D503EF" w:rsidRPr="006D4B0A">
        <w:rPr>
          <w:rFonts w:ascii="仿宋" w:eastAsia="仿宋" w:hAnsi="仿宋" w:cs="仿宋" w:hint="eastAsia"/>
          <w:color w:val="000000" w:themeColor="text1"/>
          <w:kern w:val="0"/>
          <w:sz w:val="32"/>
          <w:szCs w:val="32"/>
        </w:rPr>
        <w:t>公司</w:t>
      </w:r>
      <w:r w:rsidR="001E6100" w:rsidRPr="006D4B0A">
        <w:rPr>
          <w:rFonts w:ascii="仿宋" w:eastAsia="仿宋" w:hAnsi="仿宋" w:cs="仿宋" w:hint="eastAsia"/>
          <w:color w:val="000000" w:themeColor="text1"/>
          <w:sz w:val="32"/>
          <w:szCs w:val="32"/>
        </w:rPr>
        <w:t>对</w:t>
      </w:r>
      <w:r w:rsidR="00302257" w:rsidRPr="006D4B0A">
        <w:rPr>
          <w:rFonts w:ascii="仿宋" w:eastAsia="仿宋" w:hAnsi="仿宋" w:cs="仿宋" w:hint="eastAsia"/>
          <w:color w:val="000000" w:themeColor="text1"/>
          <w:sz w:val="32"/>
          <w:szCs w:val="32"/>
        </w:rPr>
        <w:t>项目</w:t>
      </w:r>
      <w:r w:rsidR="001E6100" w:rsidRPr="006D4B0A">
        <w:rPr>
          <w:rFonts w:ascii="仿宋" w:eastAsia="仿宋" w:hAnsi="仿宋" w:cs="仿宋" w:hint="eastAsia"/>
          <w:color w:val="000000" w:themeColor="text1"/>
          <w:sz w:val="32"/>
          <w:szCs w:val="32"/>
        </w:rPr>
        <w:t>总体建设方案进行调整导致项目</w:t>
      </w:r>
      <w:r w:rsidR="00302257" w:rsidRPr="006D4B0A">
        <w:rPr>
          <w:rFonts w:ascii="仿宋" w:eastAsia="仿宋" w:hAnsi="仿宋" w:cs="仿宋" w:hint="eastAsia"/>
          <w:color w:val="000000" w:themeColor="text1"/>
          <w:sz w:val="32"/>
          <w:szCs w:val="32"/>
        </w:rPr>
        <w:t>建设内容</w:t>
      </w:r>
      <w:r w:rsidR="001E6100" w:rsidRPr="006D4B0A">
        <w:rPr>
          <w:rFonts w:ascii="仿宋" w:eastAsia="仿宋" w:hAnsi="仿宋" w:cs="仿宋" w:hint="eastAsia"/>
          <w:color w:val="000000" w:themeColor="text1"/>
          <w:sz w:val="32"/>
          <w:szCs w:val="32"/>
        </w:rPr>
        <w:t>发生重大变</w:t>
      </w:r>
      <w:r w:rsidR="00302257" w:rsidRPr="006D4B0A">
        <w:rPr>
          <w:rFonts w:ascii="仿宋" w:eastAsia="仿宋" w:hAnsi="仿宋" w:cs="仿宋" w:hint="eastAsia"/>
          <w:color w:val="000000" w:themeColor="text1"/>
          <w:sz w:val="32"/>
          <w:szCs w:val="32"/>
        </w:rPr>
        <w:t>化</w:t>
      </w:r>
      <w:r w:rsidR="001E6100" w:rsidRPr="006D4B0A">
        <w:rPr>
          <w:rFonts w:ascii="仿宋" w:eastAsia="仿宋" w:hAnsi="仿宋" w:cs="仿宋" w:hint="eastAsia"/>
          <w:color w:val="000000" w:themeColor="text1"/>
          <w:sz w:val="32"/>
          <w:szCs w:val="32"/>
        </w:rPr>
        <w:t>，</w:t>
      </w:r>
      <w:r w:rsidR="00302257" w:rsidRPr="006D4B0A">
        <w:rPr>
          <w:rFonts w:ascii="仿宋" w:eastAsia="仿宋" w:hAnsi="仿宋" w:cs="仿宋" w:hint="eastAsia"/>
          <w:color w:val="000000" w:themeColor="text1"/>
          <w:sz w:val="32"/>
          <w:szCs w:val="32"/>
        </w:rPr>
        <w:t>故</w:t>
      </w:r>
      <w:r w:rsidR="00F42126" w:rsidRPr="006D4B0A">
        <w:rPr>
          <w:rFonts w:ascii="仿宋" w:eastAsia="仿宋" w:hAnsi="仿宋" w:cs="仿宋" w:hint="eastAsia"/>
          <w:color w:val="000000" w:themeColor="text1"/>
          <w:sz w:val="32"/>
          <w:szCs w:val="32"/>
        </w:rPr>
        <w:t>重新报批</w:t>
      </w:r>
      <w:r w:rsidR="00302257" w:rsidRPr="006D4B0A">
        <w:rPr>
          <w:rFonts w:ascii="仿宋" w:eastAsia="仿宋" w:hAnsi="仿宋" w:cs="仿宋" w:hint="eastAsia"/>
          <w:color w:val="000000" w:themeColor="text1"/>
          <w:sz w:val="32"/>
          <w:szCs w:val="32"/>
        </w:rPr>
        <w:t>环评</w:t>
      </w:r>
      <w:r w:rsidR="00F42126" w:rsidRPr="006D4B0A">
        <w:rPr>
          <w:rFonts w:ascii="仿宋" w:eastAsia="仿宋" w:hAnsi="仿宋" w:cs="仿宋" w:hint="eastAsia"/>
          <w:color w:val="000000" w:themeColor="text1"/>
          <w:sz w:val="32"/>
          <w:szCs w:val="32"/>
        </w:rPr>
        <w:t>文件</w:t>
      </w:r>
      <w:r w:rsidR="001D5BB8" w:rsidRPr="006D4B0A">
        <w:rPr>
          <w:rFonts w:ascii="仿宋" w:eastAsia="仿宋" w:hAnsi="仿宋" w:cs="仿宋" w:hint="eastAsia"/>
          <w:color w:val="000000" w:themeColor="text1"/>
          <w:sz w:val="32"/>
          <w:szCs w:val="32"/>
        </w:rPr>
        <w:t>。</w:t>
      </w:r>
      <w:r w:rsidR="0035379E" w:rsidRPr="006D4B0A">
        <w:rPr>
          <w:rFonts w:ascii="仿宋" w:eastAsia="仿宋" w:hAnsi="仿宋" w:cs="仿宋" w:hint="eastAsia"/>
          <w:color w:val="000000" w:themeColor="text1"/>
          <w:sz w:val="32"/>
          <w:szCs w:val="32"/>
        </w:rPr>
        <w:t>调整后项目</w:t>
      </w:r>
      <w:r w:rsidR="00302257" w:rsidRPr="006D4B0A">
        <w:rPr>
          <w:rFonts w:ascii="仿宋" w:eastAsia="仿宋" w:hAnsi="仿宋" w:cs="仿宋" w:hint="eastAsia"/>
          <w:color w:val="000000" w:themeColor="text1"/>
          <w:sz w:val="32"/>
          <w:szCs w:val="32"/>
        </w:rPr>
        <w:t>总投资</w:t>
      </w:r>
      <w:r w:rsidR="00302257" w:rsidRPr="006D4B0A">
        <w:rPr>
          <w:rFonts w:ascii="仿宋" w:eastAsia="仿宋" w:hAnsi="仿宋" w:cs="仿宋"/>
          <w:color w:val="000000" w:themeColor="text1"/>
          <w:sz w:val="32"/>
          <w:szCs w:val="32"/>
        </w:rPr>
        <w:t>1000</w:t>
      </w:r>
      <w:r w:rsidR="00302257" w:rsidRPr="006D4B0A">
        <w:rPr>
          <w:rFonts w:ascii="仿宋" w:eastAsia="仿宋" w:hAnsi="仿宋" w:cs="仿宋" w:hint="eastAsia"/>
          <w:color w:val="000000" w:themeColor="text1"/>
          <w:sz w:val="32"/>
          <w:szCs w:val="32"/>
        </w:rPr>
        <w:t>万元，</w:t>
      </w:r>
      <w:r w:rsidR="00302257" w:rsidRPr="006D4B0A">
        <w:rPr>
          <w:rFonts w:ascii="仿宋" w:eastAsia="仿宋" w:hAnsi="仿宋" w:cs="仿宋" w:hint="eastAsia"/>
          <w:color w:val="000000" w:themeColor="text1"/>
          <w:kern w:val="0"/>
          <w:sz w:val="32"/>
          <w:szCs w:val="32"/>
        </w:rPr>
        <w:t>占地面积</w:t>
      </w:r>
      <w:r w:rsidR="00302257" w:rsidRPr="006D4B0A">
        <w:rPr>
          <w:rFonts w:ascii="仿宋" w:eastAsia="仿宋" w:hAnsi="仿宋" w:cs="仿宋"/>
          <w:color w:val="000000" w:themeColor="text1"/>
          <w:sz w:val="32"/>
          <w:szCs w:val="32"/>
        </w:rPr>
        <w:t>23000</w:t>
      </w:r>
      <w:r w:rsidR="00302257" w:rsidRPr="006D4B0A">
        <w:rPr>
          <w:rFonts w:ascii="仿宋" w:eastAsia="仿宋" w:hAnsi="仿宋" w:cs="仿宋" w:hint="eastAsia"/>
          <w:color w:val="000000" w:themeColor="text1"/>
          <w:kern w:val="0"/>
          <w:sz w:val="32"/>
          <w:szCs w:val="32"/>
        </w:rPr>
        <w:t>㎡</w:t>
      </w:r>
      <w:r w:rsidR="00302257" w:rsidRPr="006D4B0A">
        <w:rPr>
          <w:rFonts w:ascii="仿宋" w:eastAsia="仿宋" w:hAnsi="仿宋" w:cs="仿宋" w:hint="eastAsia"/>
          <w:color w:val="000000" w:themeColor="text1"/>
          <w:sz w:val="32"/>
          <w:szCs w:val="32"/>
        </w:rPr>
        <w:t>，</w:t>
      </w:r>
      <w:r w:rsidR="00C333D9" w:rsidRPr="006D4B0A">
        <w:rPr>
          <w:rFonts w:ascii="仿宋" w:eastAsia="仿宋" w:hAnsi="仿宋" w:hint="eastAsia"/>
          <w:color w:val="000000" w:themeColor="text1"/>
          <w:sz w:val="32"/>
          <w:szCs w:val="32"/>
        </w:rPr>
        <w:t>主要建设内容包括</w:t>
      </w:r>
      <w:r w:rsidR="00B11849" w:rsidRPr="006D4B0A">
        <w:rPr>
          <w:rFonts w:ascii="仿宋" w:eastAsia="仿宋" w:hAnsi="仿宋" w:hint="eastAsia"/>
          <w:color w:val="000000" w:themeColor="text1"/>
          <w:sz w:val="32"/>
          <w:szCs w:val="32"/>
        </w:rPr>
        <w:t>1条</w:t>
      </w:r>
      <w:r w:rsidR="00B11849" w:rsidRPr="006D4B0A">
        <w:rPr>
          <w:rFonts w:ascii="仿宋" w:eastAsia="仿宋" w:hAnsi="仿宋" w:cs="仿宋" w:hint="eastAsia"/>
          <w:color w:val="000000" w:themeColor="text1"/>
          <w:sz w:val="32"/>
          <w:szCs w:val="32"/>
        </w:rPr>
        <w:t>预拌混凝土生产线、1条水泥稳定料生产线、1条水泥涵管生产线</w:t>
      </w:r>
      <w:r w:rsidR="0069266E" w:rsidRPr="006D4B0A">
        <w:rPr>
          <w:rFonts w:ascii="仿宋" w:eastAsia="仿宋" w:hAnsi="仿宋" w:hint="eastAsia"/>
          <w:color w:val="000000" w:themeColor="text1"/>
          <w:sz w:val="32"/>
          <w:szCs w:val="32"/>
        </w:rPr>
        <w:t>，配套建设粉料筒仓、封闭式原料堆场及输送廊道、</w:t>
      </w:r>
      <w:r w:rsidR="00C333D9" w:rsidRPr="006D4B0A">
        <w:rPr>
          <w:rFonts w:ascii="仿宋" w:eastAsia="仿宋" w:hAnsi="仿宋" w:hint="eastAsia"/>
          <w:color w:val="000000" w:themeColor="text1"/>
          <w:sz w:val="32"/>
          <w:szCs w:val="32"/>
        </w:rPr>
        <w:t>办公综合楼、实验室等公用辅助工程</w:t>
      </w:r>
      <w:r w:rsidR="0069266E" w:rsidRPr="006D4B0A">
        <w:rPr>
          <w:rFonts w:ascii="仿宋" w:eastAsia="仿宋" w:hAnsi="仿宋" w:cs="仿宋" w:hint="eastAsia"/>
          <w:color w:val="000000" w:themeColor="text1"/>
          <w:sz w:val="32"/>
          <w:szCs w:val="32"/>
        </w:rPr>
        <w:t>。</w:t>
      </w:r>
      <w:r w:rsidR="00805F74" w:rsidRPr="006D4B0A">
        <w:rPr>
          <w:rFonts w:ascii="仿宋" w:eastAsia="仿宋" w:hAnsi="仿宋" w:cs="仿宋" w:hint="eastAsia"/>
          <w:color w:val="000000" w:themeColor="text1"/>
          <w:sz w:val="32"/>
          <w:szCs w:val="32"/>
        </w:rPr>
        <w:t>项目</w:t>
      </w:r>
      <w:r w:rsidR="001F7B97" w:rsidRPr="006D4B0A">
        <w:rPr>
          <w:rFonts w:ascii="仿宋" w:eastAsia="仿宋" w:hAnsi="仿宋" w:cs="仿宋" w:hint="eastAsia"/>
          <w:color w:val="000000" w:themeColor="text1"/>
          <w:kern w:val="0"/>
          <w:sz w:val="32"/>
          <w:szCs w:val="32"/>
        </w:rPr>
        <w:t>建成后</w:t>
      </w:r>
      <w:r w:rsidR="00797124" w:rsidRPr="006D4B0A">
        <w:rPr>
          <w:rFonts w:ascii="仿宋" w:eastAsia="仿宋" w:hAnsi="仿宋" w:cs="仿宋" w:hint="eastAsia"/>
          <w:color w:val="000000" w:themeColor="text1"/>
          <w:kern w:val="0"/>
          <w:sz w:val="32"/>
          <w:szCs w:val="32"/>
        </w:rPr>
        <w:t>，</w:t>
      </w:r>
      <w:r w:rsidR="001F7B97" w:rsidRPr="006D4B0A">
        <w:rPr>
          <w:rFonts w:ascii="仿宋" w:eastAsia="仿宋" w:hAnsi="仿宋" w:cs="仿宋" w:hint="eastAsia"/>
          <w:color w:val="000000" w:themeColor="text1"/>
          <w:sz w:val="32"/>
          <w:szCs w:val="32"/>
        </w:rPr>
        <w:t>年产</w:t>
      </w:r>
      <w:r w:rsidR="00797124" w:rsidRPr="006D4B0A">
        <w:rPr>
          <w:rFonts w:ascii="仿宋" w:eastAsia="仿宋" w:hAnsi="仿宋" w:cs="仿宋" w:hint="eastAsia"/>
          <w:color w:val="000000" w:themeColor="text1"/>
          <w:sz w:val="32"/>
          <w:szCs w:val="32"/>
        </w:rPr>
        <w:t>商品混凝土</w:t>
      </w:r>
      <w:r w:rsidR="001F7B97" w:rsidRPr="006D4B0A">
        <w:rPr>
          <w:rFonts w:ascii="仿宋" w:eastAsia="仿宋" w:hAnsi="仿宋" w:cs="仿宋" w:hint="eastAsia"/>
          <w:color w:val="000000" w:themeColor="text1"/>
          <w:sz w:val="32"/>
          <w:szCs w:val="32"/>
        </w:rPr>
        <w:t>10万立方米</w:t>
      </w:r>
      <w:r w:rsidR="00B11849" w:rsidRPr="006D4B0A">
        <w:rPr>
          <w:rFonts w:ascii="仿宋" w:eastAsia="仿宋" w:hAnsi="仿宋" w:cs="仿宋" w:hint="eastAsia"/>
          <w:color w:val="000000" w:themeColor="text1"/>
          <w:sz w:val="32"/>
          <w:szCs w:val="32"/>
        </w:rPr>
        <w:t>、水泥稳定料10万立方米、水泥涵管5</w:t>
      </w:r>
      <w:r w:rsidR="00B11849" w:rsidRPr="006D4B0A">
        <w:rPr>
          <w:rFonts w:ascii="仿宋" w:eastAsia="仿宋" w:hAnsi="仿宋" w:cs="仿宋"/>
          <w:color w:val="000000" w:themeColor="text1"/>
          <w:sz w:val="32"/>
          <w:szCs w:val="32"/>
        </w:rPr>
        <w:t>000</w:t>
      </w:r>
      <w:r w:rsidR="00B11849" w:rsidRPr="006D4B0A">
        <w:rPr>
          <w:rFonts w:ascii="仿宋" w:eastAsia="仿宋" w:hAnsi="仿宋" w:cs="仿宋" w:hint="eastAsia"/>
          <w:color w:val="000000" w:themeColor="text1"/>
          <w:sz w:val="32"/>
          <w:szCs w:val="32"/>
        </w:rPr>
        <w:t>根</w:t>
      </w:r>
      <w:r w:rsidRPr="006D4B0A">
        <w:rPr>
          <w:rFonts w:ascii="仿宋" w:eastAsia="仿宋" w:hAnsi="仿宋" w:cs="仿宋" w:hint="eastAsia"/>
          <w:color w:val="000000" w:themeColor="text1"/>
          <w:sz w:val="32"/>
          <w:szCs w:val="32"/>
        </w:rPr>
        <w:t>。</w:t>
      </w:r>
      <w:r w:rsidRPr="006D4B0A">
        <w:rPr>
          <w:rFonts w:ascii="仿宋" w:eastAsia="仿宋" w:hAnsi="仿宋" w:cs="仿宋" w:hint="eastAsia"/>
          <w:color w:val="000000" w:themeColor="text1"/>
          <w:sz w:val="32"/>
          <w:szCs w:val="32"/>
        </w:rPr>
        <w:lastRenderedPageBreak/>
        <w:t>项目符合国家产业政策，</w:t>
      </w:r>
      <w:r w:rsidRPr="006D4B0A">
        <w:rPr>
          <w:rFonts w:ascii="仿宋" w:eastAsia="仿宋" w:hAnsi="仿宋" w:cs="仿宋" w:hint="eastAsia"/>
          <w:color w:val="000000" w:themeColor="text1"/>
          <w:spacing w:val="8"/>
          <w:sz w:val="32"/>
          <w:szCs w:val="32"/>
        </w:rPr>
        <w:t>选址可行</w:t>
      </w:r>
      <w:r w:rsidR="00797124" w:rsidRPr="006D4B0A">
        <w:rPr>
          <w:rFonts w:ascii="仿宋" w:eastAsia="仿宋" w:hAnsi="仿宋" w:cs="仿宋" w:hint="eastAsia"/>
          <w:color w:val="000000" w:themeColor="text1"/>
          <w:spacing w:val="8"/>
          <w:sz w:val="32"/>
          <w:szCs w:val="32"/>
        </w:rPr>
        <w:t>。</w:t>
      </w:r>
      <w:r w:rsidRPr="006D4B0A">
        <w:rPr>
          <w:rFonts w:ascii="仿宋" w:eastAsia="仿宋" w:hAnsi="仿宋" w:cs="仿宋" w:hint="eastAsia"/>
          <w:color w:val="000000" w:themeColor="text1"/>
          <w:kern w:val="0"/>
          <w:sz w:val="32"/>
          <w:szCs w:val="32"/>
        </w:rPr>
        <w:t>根据</w:t>
      </w:r>
      <w:bookmarkStart w:id="2" w:name="_Hlk77064100"/>
      <w:r w:rsidR="008C36F9" w:rsidRPr="006D4B0A">
        <w:rPr>
          <w:rFonts w:ascii="仿宋" w:eastAsia="仿宋" w:hAnsi="仿宋" w:cs="仿宋" w:hint="eastAsia"/>
          <w:color w:val="000000" w:themeColor="text1"/>
          <w:sz w:val="32"/>
          <w:szCs w:val="32"/>
        </w:rPr>
        <w:t>贵州金能环境有限公司</w:t>
      </w:r>
      <w:bookmarkEnd w:id="2"/>
      <w:r w:rsidRPr="006D4B0A">
        <w:rPr>
          <w:rFonts w:ascii="仿宋" w:eastAsia="仿宋" w:hAnsi="仿宋" w:cs="仿宋" w:hint="eastAsia"/>
          <w:color w:val="000000" w:themeColor="text1"/>
          <w:kern w:val="0"/>
          <w:sz w:val="32"/>
          <w:szCs w:val="32"/>
        </w:rPr>
        <w:t>编制的环评报告表的分析结论和专家组审查意见，在建设单位认真落实环评报告表提出的各项污染防治</w:t>
      </w:r>
      <w:r w:rsidR="00D04601" w:rsidRPr="006D4B0A">
        <w:rPr>
          <w:rFonts w:ascii="仿宋" w:eastAsia="仿宋" w:hAnsi="仿宋" w:cs="仿宋" w:hint="eastAsia"/>
          <w:color w:val="000000" w:themeColor="text1"/>
          <w:kern w:val="0"/>
          <w:sz w:val="32"/>
          <w:szCs w:val="32"/>
        </w:rPr>
        <w:t>和风险防范</w:t>
      </w:r>
      <w:r w:rsidRPr="006D4B0A">
        <w:rPr>
          <w:rFonts w:ascii="仿宋" w:eastAsia="仿宋" w:hAnsi="仿宋" w:cs="仿宋" w:hint="eastAsia"/>
          <w:color w:val="000000" w:themeColor="text1"/>
          <w:kern w:val="0"/>
          <w:sz w:val="32"/>
          <w:szCs w:val="32"/>
        </w:rPr>
        <w:t>措施，</w:t>
      </w:r>
      <w:r w:rsidRPr="006D4B0A">
        <w:rPr>
          <w:rFonts w:ascii="仿宋" w:eastAsia="仿宋" w:hAnsi="仿宋" w:cs="仿宋" w:hint="eastAsia"/>
          <w:color w:val="000000" w:themeColor="text1"/>
          <w:sz w:val="32"/>
          <w:szCs w:val="32"/>
        </w:rPr>
        <w:t>确保外排污染物稳定达标的前提下，从环保的角度分析，我局同意项目按报告表所列的建设方案、规模、工艺、环保措施等在拟选地址建设。</w:t>
      </w:r>
    </w:p>
    <w:p w:rsidR="00A868F9" w:rsidRPr="006D4B0A" w:rsidRDefault="008360BE">
      <w:pPr>
        <w:spacing w:line="560" w:lineRule="exact"/>
        <w:ind w:firstLineChars="200" w:firstLine="640"/>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二、建设单位在项目设计、建设和营运期间，必须严格执行环保“三同时”制度，按照环评报告表要求落实各项污染防治措施，并着重做好如下工作</w:t>
      </w:r>
      <w:r w:rsidRPr="006D4B0A">
        <w:rPr>
          <w:rFonts w:ascii="仿宋" w:eastAsia="仿宋" w:hAnsi="仿宋" w:cs="仿宋" w:hint="eastAsia"/>
          <w:color w:val="000000" w:themeColor="text1"/>
          <w:spacing w:val="4"/>
          <w:sz w:val="32"/>
          <w:szCs w:val="32"/>
        </w:rPr>
        <w:t>：</w:t>
      </w:r>
    </w:p>
    <w:p w:rsidR="00A868F9" w:rsidRPr="006D4B0A" w:rsidRDefault="008360BE">
      <w:pPr>
        <w:spacing w:line="560" w:lineRule="exact"/>
        <w:ind w:firstLineChars="200" w:firstLine="640"/>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一）严格履行建设单位的生态环境保护主体责任，加强环境管理，建立环境管理机构，配备环保管理人员，完善环境管理的各项规章制度，定期对“三废”处理设施进行维护和检查，严禁“三废”不经处理直接排放。</w:t>
      </w:r>
    </w:p>
    <w:p w:rsidR="008C36F9" w:rsidRPr="006D4B0A" w:rsidRDefault="008360BE">
      <w:pPr>
        <w:widowControl/>
        <w:adjustRightInd w:val="0"/>
        <w:snapToGrid w:val="0"/>
        <w:spacing w:line="560" w:lineRule="exact"/>
        <w:ind w:firstLineChars="200" w:firstLine="640"/>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（二）加强大气污染防控。</w:t>
      </w:r>
      <w:r w:rsidR="008C36F9" w:rsidRPr="006D4B0A">
        <w:rPr>
          <w:rFonts w:ascii="仿宋" w:eastAsia="仿宋" w:hAnsi="仿宋" w:hint="eastAsia"/>
          <w:color w:val="000000" w:themeColor="text1"/>
          <w:sz w:val="32"/>
          <w:szCs w:val="32"/>
        </w:rPr>
        <w:t>搅拌楼、原料堆场和输送廊道采取封闭措施，筒仓呼吸孔安装脉冲滤芯除尘器，投料口安装过滤式布袋除尘器，厂内运输车辆保持清洁、低速行驶，厂区内设置自动喷淋设施，以减少粉尘无组织排放，确保外排</w:t>
      </w:r>
      <w:r w:rsidR="00797124" w:rsidRPr="006D4B0A">
        <w:rPr>
          <w:rFonts w:ascii="仿宋" w:eastAsia="仿宋" w:hAnsi="仿宋" w:hint="eastAsia"/>
          <w:color w:val="000000" w:themeColor="text1"/>
          <w:sz w:val="32"/>
          <w:szCs w:val="32"/>
        </w:rPr>
        <w:t>污染物</w:t>
      </w:r>
      <w:r w:rsidR="008C36F9" w:rsidRPr="006D4B0A">
        <w:rPr>
          <w:rFonts w:ascii="仿宋" w:eastAsia="仿宋" w:hAnsi="仿宋" w:hint="eastAsia"/>
          <w:color w:val="000000" w:themeColor="text1"/>
          <w:sz w:val="32"/>
          <w:szCs w:val="32"/>
        </w:rPr>
        <w:t>满足《水泥工业大气污染物排放标准》(GB4915-2013)表3中无组织排放限值。</w:t>
      </w:r>
    </w:p>
    <w:p w:rsidR="00A868F9" w:rsidRPr="006D4B0A" w:rsidRDefault="008360BE">
      <w:pPr>
        <w:pStyle w:val="2"/>
        <w:adjustRightInd w:val="0"/>
        <w:snapToGrid w:val="0"/>
        <w:spacing w:line="560" w:lineRule="exact"/>
        <w:ind w:leftChars="0" w:left="0" w:firstLineChars="200" w:firstLine="640"/>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（三）</w:t>
      </w:r>
      <w:r w:rsidRPr="006D4B0A">
        <w:rPr>
          <w:rFonts w:ascii="仿宋" w:eastAsia="仿宋" w:hAnsi="仿宋" w:cs="仿宋" w:hint="eastAsia"/>
          <w:color w:val="000000" w:themeColor="text1"/>
          <w:spacing w:val="4"/>
          <w:sz w:val="32"/>
          <w:szCs w:val="32"/>
        </w:rPr>
        <w:t>做好项目水污染防治工作。</w:t>
      </w:r>
      <w:r w:rsidR="008C36F9" w:rsidRPr="006D4B0A">
        <w:rPr>
          <w:rFonts w:ascii="仿宋" w:eastAsia="仿宋" w:hAnsi="仿宋" w:hint="eastAsia"/>
          <w:color w:val="000000" w:themeColor="text1"/>
          <w:sz w:val="32"/>
          <w:szCs w:val="32"/>
        </w:rPr>
        <w:t>厂区内初期雨水、地面、搅拌设备及运输车辆冲洗废水必须集中收集并经三级沉淀处理后回用于生产，不得外排；生活污水经化粪池处理后用于周围农</w:t>
      </w:r>
      <w:r w:rsidR="00797124" w:rsidRPr="006D4B0A">
        <w:rPr>
          <w:rFonts w:ascii="仿宋" w:eastAsia="仿宋" w:hAnsi="仿宋" w:hint="eastAsia"/>
          <w:color w:val="000000" w:themeColor="text1"/>
          <w:sz w:val="32"/>
          <w:szCs w:val="32"/>
        </w:rPr>
        <w:t>林</w:t>
      </w:r>
      <w:r w:rsidR="008C36F9" w:rsidRPr="006D4B0A">
        <w:rPr>
          <w:rFonts w:ascii="仿宋" w:eastAsia="仿宋" w:hAnsi="仿宋" w:hint="eastAsia"/>
          <w:color w:val="000000" w:themeColor="text1"/>
          <w:sz w:val="32"/>
          <w:szCs w:val="32"/>
        </w:rPr>
        <w:t>施肥，综合消纳。</w:t>
      </w:r>
    </w:p>
    <w:p w:rsidR="008C36F9" w:rsidRPr="006D4B0A" w:rsidRDefault="008360BE">
      <w:pPr>
        <w:pStyle w:val="a3"/>
        <w:spacing w:line="560" w:lineRule="exact"/>
        <w:ind w:firstLineChars="200" w:firstLine="640"/>
        <w:jc w:val="both"/>
        <w:rPr>
          <w:rFonts w:ascii="仿宋" w:eastAsia="仿宋" w:hAnsi="仿宋"/>
          <w:color w:val="000000" w:themeColor="text1"/>
          <w:sz w:val="32"/>
          <w:szCs w:val="32"/>
        </w:rPr>
      </w:pPr>
      <w:r w:rsidRPr="006D4B0A">
        <w:rPr>
          <w:rFonts w:ascii="仿宋" w:eastAsia="仿宋" w:hAnsi="仿宋" w:cs="仿宋" w:hint="eastAsia"/>
          <w:color w:val="000000" w:themeColor="text1"/>
          <w:sz w:val="32"/>
          <w:szCs w:val="32"/>
        </w:rPr>
        <w:t>（四）</w:t>
      </w:r>
      <w:r w:rsidRPr="006D4B0A">
        <w:rPr>
          <w:rFonts w:ascii="仿宋" w:eastAsia="仿宋" w:hAnsi="仿宋" w:cs="仿宋" w:hint="eastAsia"/>
          <w:color w:val="000000" w:themeColor="text1"/>
          <w:spacing w:val="4"/>
          <w:sz w:val="32"/>
          <w:szCs w:val="32"/>
        </w:rPr>
        <w:t>做好项目噪声污染防治工作。</w:t>
      </w:r>
      <w:r w:rsidRPr="006D4B0A">
        <w:rPr>
          <w:rFonts w:ascii="仿宋" w:eastAsia="仿宋" w:hAnsi="仿宋" w:cs="仿宋" w:hint="eastAsia"/>
          <w:color w:val="000000" w:themeColor="text1"/>
          <w:sz w:val="32"/>
          <w:szCs w:val="32"/>
        </w:rPr>
        <w:t>落实环评报告表提</w:t>
      </w:r>
      <w:r w:rsidRPr="006D4B0A">
        <w:rPr>
          <w:rFonts w:ascii="仿宋" w:eastAsia="仿宋" w:hAnsi="仿宋" w:cs="仿宋" w:hint="eastAsia"/>
          <w:color w:val="000000" w:themeColor="text1"/>
          <w:sz w:val="32"/>
          <w:szCs w:val="32"/>
        </w:rPr>
        <w:lastRenderedPageBreak/>
        <w:t>出的噪声防治措施，合理优化总平面布局，并从优化设备选型、减震、消声、隔声和合理安排设备作业时间等方面做好噪声污染控制工作，</w:t>
      </w:r>
      <w:r w:rsidR="008C36F9" w:rsidRPr="006D4B0A">
        <w:rPr>
          <w:rFonts w:ascii="仿宋" w:eastAsia="仿宋" w:hAnsi="仿宋" w:hint="eastAsia"/>
          <w:color w:val="000000" w:themeColor="text1"/>
          <w:sz w:val="32"/>
          <w:szCs w:val="32"/>
        </w:rPr>
        <w:t>确保厂界</w:t>
      </w:r>
      <w:r w:rsidR="00EC71F6" w:rsidRPr="006D4B0A">
        <w:rPr>
          <w:rFonts w:ascii="仿宋" w:eastAsia="仿宋" w:hAnsi="仿宋" w:hint="eastAsia"/>
          <w:color w:val="000000" w:themeColor="text1"/>
          <w:sz w:val="32"/>
          <w:szCs w:val="32"/>
        </w:rPr>
        <w:t>东、南、北面</w:t>
      </w:r>
      <w:r w:rsidR="0069266E" w:rsidRPr="006D4B0A">
        <w:rPr>
          <w:rFonts w:ascii="仿宋" w:eastAsia="仿宋" w:hAnsi="仿宋" w:hint="eastAsia"/>
          <w:color w:val="000000" w:themeColor="text1"/>
          <w:sz w:val="32"/>
          <w:szCs w:val="32"/>
        </w:rPr>
        <w:t>噪声</w:t>
      </w:r>
      <w:r w:rsidR="00526A61" w:rsidRPr="006D4B0A">
        <w:rPr>
          <w:rFonts w:ascii="仿宋" w:eastAsia="仿宋" w:hAnsi="仿宋" w:hint="eastAsia"/>
          <w:color w:val="000000" w:themeColor="text1"/>
          <w:sz w:val="32"/>
          <w:szCs w:val="32"/>
        </w:rPr>
        <w:t>满足</w:t>
      </w:r>
      <w:r w:rsidR="00EC71F6" w:rsidRPr="006D4B0A">
        <w:rPr>
          <w:rFonts w:ascii="仿宋" w:eastAsia="仿宋" w:hAnsi="仿宋" w:hint="eastAsia"/>
          <w:color w:val="000000" w:themeColor="text1"/>
          <w:sz w:val="32"/>
          <w:szCs w:val="32"/>
        </w:rPr>
        <w:t>《工业企业厂界环境噪声排放标准》（GB12348-2008）中2类区标准</w:t>
      </w:r>
      <w:r w:rsidR="0069266E" w:rsidRPr="006D4B0A">
        <w:rPr>
          <w:rFonts w:ascii="仿宋" w:eastAsia="仿宋" w:hAnsi="仿宋" w:hint="eastAsia"/>
          <w:color w:val="000000" w:themeColor="text1"/>
          <w:sz w:val="32"/>
          <w:szCs w:val="32"/>
        </w:rPr>
        <w:t>，</w:t>
      </w:r>
      <w:r w:rsidR="00EC71F6" w:rsidRPr="006D4B0A">
        <w:rPr>
          <w:rFonts w:ascii="仿宋" w:eastAsia="仿宋" w:hAnsi="仿宋" w:hint="eastAsia"/>
          <w:color w:val="000000" w:themeColor="text1"/>
          <w:sz w:val="32"/>
          <w:szCs w:val="32"/>
        </w:rPr>
        <w:t>西面</w:t>
      </w:r>
      <w:r w:rsidR="0069266E" w:rsidRPr="006D4B0A">
        <w:rPr>
          <w:rFonts w:ascii="仿宋" w:eastAsia="仿宋" w:hAnsi="仿宋" w:hint="eastAsia"/>
          <w:color w:val="000000" w:themeColor="text1"/>
          <w:sz w:val="32"/>
          <w:szCs w:val="32"/>
        </w:rPr>
        <w:t>噪声</w:t>
      </w:r>
      <w:r w:rsidR="00FC1EA8" w:rsidRPr="006D4B0A">
        <w:rPr>
          <w:rFonts w:ascii="仿宋" w:eastAsia="仿宋" w:hAnsi="仿宋" w:hint="eastAsia"/>
          <w:color w:val="000000" w:themeColor="text1"/>
          <w:sz w:val="32"/>
          <w:szCs w:val="32"/>
        </w:rPr>
        <w:t>满足</w:t>
      </w:r>
      <w:r w:rsidR="00EC71F6" w:rsidRPr="006D4B0A">
        <w:rPr>
          <w:rFonts w:ascii="仿宋" w:eastAsia="仿宋" w:hAnsi="仿宋" w:hint="eastAsia"/>
          <w:color w:val="000000" w:themeColor="text1"/>
          <w:sz w:val="32"/>
          <w:szCs w:val="32"/>
        </w:rPr>
        <w:t>《工业企业厂界环境噪声排放标准》（GB12348-2008）中4类区标准</w:t>
      </w:r>
      <w:r w:rsidR="008C36F9" w:rsidRPr="006D4B0A">
        <w:rPr>
          <w:rFonts w:ascii="仿宋" w:eastAsia="仿宋" w:hAnsi="仿宋" w:hint="eastAsia"/>
          <w:color w:val="000000" w:themeColor="text1"/>
          <w:sz w:val="32"/>
          <w:szCs w:val="32"/>
        </w:rPr>
        <w:t>要求。</w:t>
      </w:r>
    </w:p>
    <w:p w:rsidR="00A868F9" w:rsidRPr="006D4B0A" w:rsidRDefault="008360BE">
      <w:pPr>
        <w:pStyle w:val="a3"/>
        <w:spacing w:line="560" w:lineRule="exact"/>
        <w:ind w:firstLineChars="200" w:firstLine="640"/>
        <w:jc w:val="both"/>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（五）加强对固体废物的分类管理控制。项目产生的危废和一般固废应严格分类贮存，厂区内按规范和环评提出的容量要求分别设置危废暂存</w:t>
      </w:r>
      <w:r w:rsidR="00797124" w:rsidRPr="006D4B0A">
        <w:rPr>
          <w:rFonts w:ascii="仿宋" w:eastAsia="仿宋" w:hAnsi="仿宋" w:cs="仿宋" w:hint="eastAsia"/>
          <w:color w:val="000000" w:themeColor="text1"/>
          <w:sz w:val="32"/>
          <w:szCs w:val="32"/>
        </w:rPr>
        <w:t>间</w:t>
      </w:r>
      <w:r w:rsidRPr="006D4B0A">
        <w:rPr>
          <w:rFonts w:ascii="仿宋" w:eastAsia="仿宋" w:hAnsi="仿宋" w:cs="仿宋" w:hint="eastAsia"/>
          <w:color w:val="000000" w:themeColor="text1"/>
          <w:sz w:val="32"/>
          <w:szCs w:val="32"/>
        </w:rPr>
        <w:t>和一般固废暂存场所，其建设、运行和管理应分别满足《危险废物贮存污染控制标准》(GB18597-2001)及其修改单、《一般工业固体废物贮存、处置场污染控制标准》（GB18599-2001）及其修改单要求。做好固体废物分类收集处置，</w:t>
      </w:r>
      <w:r w:rsidR="008C36F9" w:rsidRPr="006D4B0A">
        <w:rPr>
          <w:rFonts w:ascii="仿宋" w:eastAsia="仿宋" w:hAnsi="仿宋" w:hint="eastAsia"/>
          <w:color w:val="000000" w:themeColor="text1"/>
          <w:sz w:val="32"/>
          <w:szCs w:val="32"/>
        </w:rPr>
        <w:t>废矿物油等危险废物暂存于厂区危废暂存间，定期交由有资质的单位</w:t>
      </w:r>
      <w:r w:rsidR="00797124" w:rsidRPr="006D4B0A">
        <w:rPr>
          <w:rFonts w:ascii="仿宋" w:eastAsia="仿宋" w:hAnsi="仿宋" w:hint="eastAsia"/>
          <w:color w:val="000000" w:themeColor="text1"/>
          <w:sz w:val="32"/>
          <w:szCs w:val="32"/>
        </w:rPr>
        <w:t>进行</w:t>
      </w:r>
      <w:r w:rsidR="008C36F9" w:rsidRPr="006D4B0A">
        <w:rPr>
          <w:rFonts w:ascii="仿宋" w:eastAsia="仿宋" w:hAnsi="仿宋" w:hint="eastAsia"/>
          <w:color w:val="000000" w:themeColor="text1"/>
          <w:sz w:val="32"/>
          <w:szCs w:val="32"/>
        </w:rPr>
        <w:t>处置；沉淀池沉渣、除尘器</w:t>
      </w:r>
      <w:r w:rsidR="00797124" w:rsidRPr="006D4B0A">
        <w:rPr>
          <w:rFonts w:ascii="仿宋" w:eastAsia="仿宋" w:hAnsi="仿宋" w:hint="eastAsia"/>
          <w:color w:val="000000" w:themeColor="text1"/>
          <w:sz w:val="32"/>
          <w:szCs w:val="32"/>
        </w:rPr>
        <w:t>收集</w:t>
      </w:r>
      <w:r w:rsidR="008C36F9" w:rsidRPr="006D4B0A">
        <w:rPr>
          <w:rFonts w:ascii="仿宋" w:eastAsia="仿宋" w:hAnsi="仿宋" w:hint="eastAsia"/>
          <w:color w:val="000000" w:themeColor="text1"/>
          <w:sz w:val="32"/>
          <w:szCs w:val="32"/>
        </w:rPr>
        <w:t>粉料</w:t>
      </w:r>
      <w:r w:rsidR="00526A61" w:rsidRPr="006D4B0A">
        <w:rPr>
          <w:rFonts w:ascii="仿宋" w:eastAsia="仿宋" w:hAnsi="仿宋" w:hint="eastAsia"/>
          <w:color w:val="000000" w:themeColor="text1"/>
          <w:sz w:val="32"/>
          <w:szCs w:val="32"/>
        </w:rPr>
        <w:t>、</w:t>
      </w:r>
      <w:r w:rsidR="008C36F9" w:rsidRPr="006D4B0A">
        <w:rPr>
          <w:rFonts w:ascii="仿宋" w:eastAsia="仿宋" w:hAnsi="仿宋" w:hint="eastAsia"/>
          <w:color w:val="000000" w:themeColor="text1"/>
          <w:sz w:val="32"/>
          <w:szCs w:val="32"/>
        </w:rPr>
        <w:t>废弃混凝土</w:t>
      </w:r>
      <w:r w:rsidR="00526A61" w:rsidRPr="006D4B0A">
        <w:rPr>
          <w:rFonts w:ascii="仿宋" w:eastAsia="仿宋" w:hAnsi="仿宋" w:hint="eastAsia"/>
          <w:color w:val="000000" w:themeColor="text1"/>
          <w:sz w:val="32"/>
          <w:szCs w:val="32"/>
        </w:rPr>
        <w:t>和废钢筋边角料</w:t>
      </w:r>
      <w:r w:rsidR="008C36F9" w:rsidRPr="006D4B0A">
        <w:rPr>
          <w:rFonts w:ascii="仿宋" w:eastAsia="仿宋" w:hAnsi="仿宋" w:hint="eastAsia"/>
          <w:color w:val="000000" w:themeColor="text1"/>
          <w:sz w:val="32"/>
          <w:szCs w:val="32"/>
        </w:rPr>
        <w:t>等一般固废回用于生产或外售综合利用；生活垃圾由当地环卫部门统一及时清运，禁止乱堆乱弃。</w:t>
      </w:r>
    </w:p>
    <w:p w:rsidR="00197722" w:rsidRPr="006D4B0A" w:rsidRDefault="008360BE">
      <w:pPr>
        <w:spacing w:line="560" w:lineRule="exact"/>
        <w:ind w:firstLineChars="200" w:firstLine="640"/>
        <w:rPr>
          <w:color w:val="000000" w:themeColor="text1"/>
          <w:sz w:val="32"/>
          <w:szCs w:val="32"/>
        </w:rPr>
      </w:pPr>
      <w:r w:rsidRPr="006D4B0A">
        <w:rPr>
          <w:rFonts w:ascii="仿宋" w:eastAsia="仿宋" w:hAnsi="仿宋" w:cs="仿宋" w:hint="eastAsia"/>
          <w:color w:val="000000" w:themeColor="text1"/>
          <w:sz w:val="32"/>
          <w:szCs w:val="32"/>
        </w:rPr>
        <w:t>（六）加强环境风险防范。</w:t>
      </w:r>
      <w:r w:rsidRPr="006D4B0A">
        <w:rPr>
          <w:rFonts w:ascii="仿宋" w:eastAsia="仿宋" w:hAnsi="仿宋"/>
          <w:color w:val="000000" w:themeColor="text1"/>
          <w:sz w:val="32"/>
          <w:szCs w:val="32"/>
        </w:rPr>
        <w:t>本项目运营过程中存在环境风险隐患，必须制定行之有效的环境风险事故应急预案和切实可行的应急措施。</w:t>
      </w:r>
    </w:p>
    <w:p w:rsidR="00197722" w:rsidRPr="006D4B0A" w:rsidRDefault="008360BE">
      <w:pPr>
        <w:spacing w:line="560" w:lineRule="exact"/>
        <w:ind w:firstLineChars="200" w:firstLine="640"/>
        <w:rPr>
          <w:rFonts w:ascii="仿宋" w:eastAsia="仿宋" w:hAnsi="仿宋"/>
          <w:color w:val="000000" w:themeColor="text1"/>
          <w:sz w:val="32"/>
          <w:szCs w:val="32"/>
        </w:rPr>
      </w:pPr>
      <w:r w:rsidRPr="006D4B0A">
        <w:rPr>
          <w:rFonts w:ascii="仿宋" w:eastAsia="仿宋" w:hAnsi="仿宋" w:hint="eastAsia"/>
          <w:color w:val="000000" w:themeColor="text1"/>
          <w:sz w:val="32"/>
          <w:szCs w:val="32"/>
        </w:rPr>
        <w:t>三、本项目的性质、规模、地点或者污染防治措施等发生重大变化时，应当重新向生态环境部门进行环评报批。</w:t>
      </w:r>
    </w:p>
    <w:p w:rsidR="00A868F9" w:rsidRPr="006D4B0A" w:rsidRDefault="008360BE">
      <w:pPr>
        <w:tabs>
          <w:tab w:val="left" w:pos="8280"/>
        </w:tabs>
        <w:spacing w:line="560" w:lineRule="exact"/>
        <w:ind w:firstLineChars="200" w:firstLine="640"/>
        <w:rPr>
          <w:rFonts w:ascii="仿宋" w:eastAsia="仿宋" w:hAnsi="仿宋"/>
          <w:color w:val="000000" w:themeColor="text1"/>
          <w:sz w:val="32"/>
          <w:szCs w:val="32"/>
        </w:rPr>
      </w:pPr>
      <w:r w:rsidRPr="006D4B0A">
        <w:rPr>
          <w:rFonts w:ascii="仿宋" w:eastAsia="仿宋" w:hAnsi="仿宋" w:hint="eastAsia"/>
          <w:color w:val="000000" w:themeColor="text1"/>
          <w:sz w:val="32"/>
          <w:szCs w:val="32"/>
        </w:rPr>
        <w:t>四</w:t>
      </w:r>
      <w:r w:rsidRPr="006D4B0A">
        <w:rPr>
          <w:rFonts w:ascii="仿宋" w:eastAsia="仿宋" w:hAnsi="仿宋"/>
          <w:color w:val="000000" w:themeColor="text1"/>
          <w:sz w:val="32"/>
          <w:szCs w:val="32"/>
        </w:rPr>
        <w:t>、</w:t>
      </w:r>
      <w:r w:rsidR="00EC71F6" w:rsidRPr="006D4B0A">
        <w:rPr>
          <w:rFonts w:ascii="仿宋" w:eastAsia="仿宋" w:hAnsi="仿宋" w:cs="仿宋" w:hint="eastAsia"/>
          <w:color w:val="000000" w:themeColor="text1"/>
          <w:sz w:val="32"/>
          <w:szCs w:val="32"/>
        </w:rPr>
        <w:t>益阳市方旭建材有限公司</w:t>
      </w:r>
      <w:r w:rsidRPr="006D4B0A">
        <w:rPr>
          <w:rFonts w:ascii="仿宋" w:eastAsia="仿宋" w:hAnsi="仿宋" w:hint="eastAsia"/>
          <w:color w:val="000000" w:themeColor="text1"/>
          <w:sz w:val="32"/>
          <w:szCs w:val="32"/>
        </w:rPr>
        <w:t>在本次环评审批手续后，须严格按照《报告表》的内容和批复要求落实各项污染防治</w:t>
      </w:r>
      <w:r w:rsidRPr="006D4B0A">
        <w:rPr>
          <w:rFonts w:ascii="仿宋" w:eastAsia="仿宋" w:hAnsi="仿宋" w:hint="eastAsia"/>
          <w:color w:val="000000" w:themeColor="text1"/>
          <w:sz w:val="32"/>
          <w:szCs w:val="32"/>
        </w:rPr>
        <w:lastRenderedPageBreak/>
        <w:t>措施。项目建成后，应按规定程序及时办理排污许可及竣工环境保护验收手续。</w:t>
      </w:r>
    </w:p>
    <w:p w:rsidR="00A868F9" w:rsidRPr="006D4B0A" w:rsidRDefault="00537165">
      <w:pPr>
        <w:tabs>
          <w:tab w:val="left" w:pos="8280"/>
        </w:tabs>
        <w:spacing w:line="560" w:lineRule="exact"/>
        <w:ind w:firstLineChars="200" w:firstLine="640"/>
        <w:rPr>
          <w:rFonts w:ascii="仿宋" w:eastAsia="仿宋" w:hAnsi="仿宋"/>
          <w:color w:val="000000" w:themeColor="text1"/>
          <w:sz w:val="32"/>
          <w:szCs w:val="32"/>
        </w:rPr>
      </w:pPr>
      <w:r w:rsidRPr="006D4B0A">
        <w:rPr>
          <w:rFonts w:ascii="仿宋" w:eastAsia="仿宋" w:hAnsi="仿宋" w:hint="eastAsia"/>
          <w:color w:val="000000" w:themeColor="text1"/>
          <w:sz w:val="32"/>
          <w:szCs w:val="32"/>
        </w:rPr>
        <w:t>五</w:t>
      </w:r>
      <w:r w:rsidR="008360BE" w:rsidRPr="006D4B0A">
        <w:rPr>
          <w:rFonts w:ascii="仿宋" w:eastAsia="仿宋" w:hAnsi="仿宋" w:hint="eastAsia"/>
          <w:color w:val="000000" w:themeColor="text1"/>
          <w:sz w:val="32"/>
          <w:szCs w:val="32"/>
        </w:rPr>
        <w:t>、建设单位应严格执行环境保护制度规定，项目日常环境管理工作由益阳市生态环境局赫山分局负责，环保“三同时”执行情况的监督</w:t>
      </w:r>
      <w:r w:rsidR="0069266E" w:rsidRPr="006D4B0A">
        <w:rPr>
          <w:rFonts w:ascii="仿宋" w:eastAsia="仿宋" w:hAnsi="仿宋" w:hint="eastAsia"/>
          <w:color w:val="000000" w:themeColor="text1"/>
          <w:sz w:val="32"/>
          <w:szCs w:val="32"/>
        </w:rPr>
        <w:t>检查</w:t>
      </w:r>
      <w:r w:rsidR="008360BE" w:rsidRPr="006D4B0A">
        <w:rPr>
          <w:rFonts w:ascii="仿宋" w:eastAsia="仿宋" w:hAnsi="仿宋" w:hint="eastAsia"/>
          <w:color w:val="000000" w:themeColor="text1"/>
          <w:sz w:val="32"/>
          <w:szCs w:val="32"/>
        </w:rPr>
        <w:t>由益阳市生态环境保护综合行政执法支队赫山大队具体负责。</w:t>
      </w:r>
    </w:p>
    <w:p w:rsidR="006D4B0A" w:rsidRPr="006D4B0A" w:rsidRDefault="006D4B0A" w:rsidP="006D4B0A">
      <w:pPr>
        <w:widowControl/>
        <w:adjustRightInd w:val="0"/>
        <w:snapToGrid w:val="0"/>
        <w:spacing w:line="560" w:lineRule="exact"/>
        <w:ind w:firstLineChars="200" w:firstLine="640"/>
        <w:rPr>
          <w:rFonts w:ascii="仿宋" w:eastAsia="仿宋" w:hAnsi="仿宋" w:cs="仿宋"/>
          <w:color w:val="000000" w:themeColor="text1"/>
          <w:kern w:val="0"/>
          <w:sz w:val="32"/>
          <w:szCs w:val="32"/>
        </w:rPr>
      </w:pPr>
    </w:p>
    <w:p w:rsidR="006D4B0A" w:rsidRPr="006D4B0A" w:rsidRDefault="006D4B0A" w:rsidP="006D4B0A">
      <w:pPr>
        <w:widowControl/>
        <w:adjustRightInd w:val="0"/>
        <w:snapToGrid w:val="0"/>
        <w:spacing w:line="560" w:lineRule="exact"/>
        <w:ind w:firstLineChars="200" w:firstLine="640"/>
        <w:rPr>
          <w:rFonts w:ascii="仿宋" w:eastAsia="仿宋" w:hAnsi="仿宋" w:cs="仿宋"/>
          <w:color w:val="000000" w:themeColor="text1"/>
          <w:kern w:val="0"/>
          <w:sz w:val="32"/>
          <w:szCs w:val="32"/>
        </w:rPr>
      </w:pPr>
    </w:p>
    <w:p w:rsidR="006D4B0A" w:rsidRPr="006D4B0A" w:rsidRDefault="006D4B0A" w:rsidP="006D4B0A">
      <w:pPr>
        <w:widowControl/>
        <w:adjustRightInd w:val="0"/>
        <w:snapToGrid w:val="0"/>
        <w:spacing w:line="560" w:lineRule="exact"/>
        <w:ind w:firstLineChars="200" w:firstLine="640"/>
        <w:rPr>
          <w:rFonts w:ascii="仿宋" w:eastAsia="仿宋" w:hAnsi="仿宋" w:cs="仿宋"/>
          <w:color w:val="000000" w:themeColor="text1"/>
          <w:kern w:val="0"/>
          <w:sz w:val="32"/>
          <w:szCs w:val="32"/>
        </w:rPr>
      </w:pP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r>
      <w:r w:rsidRPr="006D4B0A">
        <w:rPr>
          <w:rFonts w:ascii="仿宋" w:eastAsia="仿宋" w:hAnsi="仿宋" w:cs="仿宋" w:hint="eastAsia"/>
          <w:color w:val="000000" w:themeColor="text1"/>
          <w:sz w:val="32"/>
          <w:szCs w:val="32"/>
        </w:rPr>
        <w:tab/>
        <w:t xml:space="preserve">           </w:t>
      </w:r>
      <w:r w:rsidRPr="006D4B0A">
        <w:rPr>
          <w:rFonts w:ascii="仿宋" w:eastAsia="仿宋" w:hAnsi="仿宋" w:cs="仿宋" w:hint="eastAsia"/>
          <w:color w:val="000000" w:themeColor="text1"/>
          <w:kern w:val="0"/>
          <w:sz w:val="32"/>
          <w:szCs w:val="32"/>
        </w:rPr>
        <w:t>益阳市生态环境局</w:t>
      </w:r>
    </w:p>
    <w:p w:rsidR="000832CA" w:rsidRPr="006D4B0A" w:rsidRDefault="008360BE" w:rsidP="00B50D90">
      <w:pPr>
        <w:tabs>
          <w:tab w:val="left" w:pos="5560"/>
        </w:tabs>
        <w:spacing w:line="560" w:lineRule="exact"/>
        <w:ind w:firstLineChars="200" w:firstLine="640"/>
        <w:rPr>
          <w:rFonts w:ascii="仿宋" w:eastAsia="仿宋" w:hAnsi="仿宋" w:cs="仿宋"/>
          <w:color w:val="000000" w:themeColor="text1"/>
          <w:sz w:val="32"/>
          <w:szCs w:val="32"/>
        </w:rPr>
      </w:pPr>
      <w:r w:rsidRPr="006D4B0A">
        <w:rPr>
          <w:rFonts w:ascii="仿宋" w:eastAsia="仿宋" w:hAnsi="仿宋" w:cs="仿宋" w:hint="eastAsia"/>
          <w:color w:val="000000" w:themeColor="text1"/>
          <w:sz w:val="32"/>
          <w:szCs w:val="32"/>
        </w:rPr>
        <w:tab/>
      </w:r>
      <w:bookmarkStart w:id="3" w:name="_GoBack"/>
      <w:bookmarkEnd w:id="3"/>
      <w:r w:rsidRPr="006D4B0A">
        <w:rPr>
          <w:rFonts w:ascii="仿宋" w:eastAsia="仿宋" w:hAnsi="仿宋" w:cs="仿宋" w:hint="eastAsia"/>
          <w:color w:val="000000" w:themeColor="text1"/>
          <w:sz w:val="32"/>
          <w:szCs w:val="32"/>
        </w:rPr>
        <w:t>2021年</w:t>
      </w:r>
      <w:r w:rsidR="00B50D90" w:rsidRPr="006D4B0A">
        <w:rPr>
          <w:rFonts w:ascii="仿宋" w:eastAsia="仿宋" w:hAnsi="仿宋" w:cs="仿宋"/>
          <w:color w:val="000000" w:themeColor="text1"/>
          <w:sz w:val="32"/>
          <w:szCs w:val="32"/>
        </w:rPr>
        <w:t>7</w:t>
      </w:r>
      <w:r w:rsidRPr="006D4B0A">
        <w:rPr>
          <w:rFonts w:ascii="仿宋" w:eastAsia="仿宋" w:hAnsi="仿宋" w:cs="仿宋" w:hint="eastAsia"/>
          <w:color w:val="000000" w:themeColor="text1"/>
          <w:sz w:val="32"/>
          <w:szCs w:val="32"/>
        </w:rPr>
        <w:t>月</w:t>
      </w:r>
      <w:r w:rsidR="00B50D90" w:rsidRPr="006D4B0A">
        <w:rPr>
          <w:rFonts w:ascii="仿宋" w:eastAsia="仿宋" w:hAnsi="仿宋" w:cs="仿宋"/>
          <w:color w:val="000000" w:themeColor="text1"/>
          <w:sz w:val="32"/>
          <w:szCs w:val="32"/>
        </w:rPr>
        <w:t>14</w:t>
      </w:r>
      <w:r w:rsidRPr="006D4B0A">
        <w:rPr>
          <w:rFonts w:ascii="仿宋" w:eastAsia="仿宋" w:hAnsi="仿宋" w:cs="仿宋" w:hint="eastAsia"/>
          <w:color w:val="000000" w:themeColor="text1"/>
          <w:sz w:val="32"/>
          <w:szCs w:val="32"/>
        </w:rPr>
        <w:t>日</w:t>
      </w:r>
    </w:p>
    <w:sectPr w:rsidR="000832CA" w:rsidRPr="006D4B0A" w:rsidSect="0019772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50" w:rsidRDefault="00621350" w:rsidP="00197722">
      <w:r>
        <w:separator/>
      </w:r>
    </w:p>
  </w:endnote>
  <w:endnote w:type="continuationSeparator" w:id="1">
    <w:p w:rsidR="00621350" w:rsidRDefault="00621350" w:rsidP="00197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50" w:rsidRDefault="00621350" w:rsidP="00197722">
      <w:r>
        <w:separator/>
      </w:r>
    </w:p>
  </w:footnote>
  <w:footnote w:type="continuationSeparator" w:id="1">
    <w:p w:rsidR="00621350" w:rsidRDefault="00621350" w:rsidP="00197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722" w:rsidRDefault="00197722">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1A24A02"/>
    <w:rsid w:val="00053570"/>
    <w:rsid w:val="0006275E"/>
    <w:rsid w:val="000832CA"/>
    <w:rsid w:val="001173C2"/>
    <w:rsid w:val="00157129"/>
    <w:rsid w:val="0018236A"/>
    <w:rsid w:val="00186E1A"/>
    <w:rsid w:val="00197722"/>
    <w:rsid w:val="001D5BB8"/>
    <w:rsid w:val="001E6100"/>
    <w:rsid w:val="001F1403"/>
    <w:rsid w:val="001F7B97"/>
    <w:rsid w:val="00247E95"/>
    <w:rsid w:val="002732B5"/>
    <w:rsid w:val="002F16FA"/>
    <w:rsid w:val="00302257"/>
    <w:rsid w:val="00315D89"/>
    <w:rsid w:val="003166DB"/>
    <w:rsid w:val="0035379E"/>
    <w:rsid w:val="00355927"/>
    <w:rsid w:val="00425347"/>
    <w:rsid w:val="00486875"/>
    <w:rsid w:val="004D186A"/>
    <w:rsid w:val="0050303B"/>
    <w:rsid w:val="00526A61"/>
    <w:rsid w:val="00537165"/>
    <w:rsid w:val="00575F63"/>
    <w:rsid w:val="0058689A"/>
    <w:rsid w:val="005E7D5A"/>
    <w:rsid w:val="00616182"/>
    <w:rsid w:val="00621350"/>
    <w:rsid w:val="0064526E"/>
    <w:rsid w:val="006876DC"/>
    <w:rsid w:val="0069266E"/>
    <w:rsid w:val="006D4B0A"/>
    <w:rsid w:val="00797124"/>
    <w:rsid w:val="007B3929"/>
    <w:rsid w:val="007C29D8"/>
    <w:rsid w:val="007F04FF"/>
    <w:rsid w:val="00805F74"/>
    <w:rsid w:val="008360BE"/>
    <w:rsid w:val="008454D1"/>
    <w:rsid w:val="008C36F9"/>
    <w:rsid w:val="009B4A4C"/>
    <w:rsid w:val="00A17E01"/>
    <w:rsid w:val="00A868F9"/>
    <w:rsid w:val="00A90030"/>
    <w:rsid w:val="00A94D1B"/>
    <w:rsid w:val="00AB7607"/>
    <w:rsid w:val="00AE3050"/>
    <w:rsid w:val="00B11849"/>
    <w:rsid w:val="00B21499"/>
    <w:rsid w:val="00B33C73"/>
    <w:rsid w:val="00B43D0E"/>
    <w:rsid w:val="00B50D90"/>
    <w:rsid w:val="00B82C52"/>
    <w:rsid w:val="00C04C2C"/>
    <w:rsid w:val="00C333D9"/>
    <w:rsid w:val="00C611D8"/>
    <w:rsid w:val="00D04601"/>
    <w:rsid w:val="00D503EF"/>
    <w:rsid w:val="00D57A09"/>
    <w:rsid w:val="00D865C6"/>
    <w:rsid w:val="00E66A22"/>
    <w:rsid w:val="00E8630D"/>
    <w:rsid w:val="00EC5A4D"/>
    <w:rsid w:val="00EC71F6"/>
    <w:rsid w:val="00ED5F3F"/>
    <w:rsid w:val="00F42126"/>
    <w:rsid w:val="00F66E3F"/>
    <w:rsid w:val="00FC1EA8"/>
    <w:rsid w:val="00FE4137"/>
    <w:rsid w:val="03A4091C"/>
    <w:rsid w:val="03AC515C"/>
    <w:rsid w:val="04382DB1"/>
    <w:rsid w:val="059D323F"/>
    <w:rsid w:val="06631BF4"/>
    <w:rsid w:val="06A47CCE"/>
    <w:rsid w:val="08356C4D"/>
    <w:rsid w:val="09192FC9"/>
    <w:rsid w:val="0A836961"/>
    <w:rsid w:val="0AED50A6"/>
    <w:rsid w:val="0B7970B0"/>
    <w:rsid w:val="0BC276F6"/>
    <w:rsid w:val="0CEC7627"/>
    <w:rsid w:val="0EB3780B"/>
    <w:rsid w:val="0F9C258E"/>
    <w:rsid w:val="10EB3FC4"/>
    <w:rsid w:val="11223069"/>
    <w:rsid w:val="112A083F"/>
    <w:rsid w:val="114C0D8E"/>
    <w:rsid w:val="11C060A5"/>
    <w:rsid w:val="12822609"/>
    <w:rsid w:val="1332794C"/>
    <w:rsid w:val="15275767"/>
    <w:rsid w:val="15784543"/>
    <w:rsid w:val="16307BED"/>
    <w:rsid w:val="17992FBB"/>
    <w:rsid w:val="17C3036A"/>
    <w:rsid w:val="19F974F6"/>
    <w:rsid w:val="1D274983"/>
    <w:rsid w:val="1D8D259C"/>
    <w:rsid w:val="1E5308F7"/>
    <w:rsid w:val="1F343FA8"/>
    <w:rsid w:val="1F4129DF"/>
    <w:rsid w:val="2007264F"/>
    <w:rsid w:val="20976ECF"/>
    <w:rsid w:val="21047EE3"/>
    <w:rsid w:val="231725FC"/>
    <w:rsid w:val="238D513E"/>
    <w:rsid w:val="23B63C6D"/>
    <w:rsid w:val="255132F3"/>
    <w:rsid w:val="255542EF"/>
    <w:rsid w:val="286706DB"/>
    <w:rsid w:val="28AF4EFC"/>
    <w:rsid w:val="28D31DBA"/>
    <w:rsid w:val="28F53A9D"/>
    <w:rsid w:val="296D3281"/>
    <w:rsid w:val="2B04610B"/>
    <w:rsid w:val="2BFA39B5"/>
    <w:rsid w:val="2C1D298C"/>
    <w:rsid w:val="306D4687"/>
    <w:rsid w:val="307D4B14"/>
    <w:rsid w:val="314D1DD8"/>
    <w:rsid w:val="319A2806"/>
    <w:rsid w:val="31A24A02"/>
    <w:rsid w:val="321064E4"/>
    <w:rsid w:val="33042FCC"/>
    <w:rsid w:val="346067FF"/>
    <w:rsid w:val="347B11F3"/>
    <w:rsid w:val="34A7729C"/>
    <w:rsid w:val="359B00DB"/>
    <w:rsid w:val="36D5716B"/>
    <w:rsid w:val="386D0DA7"/>
    <w:rsid w:val="38F50B01"/>
    <w:rsid w:val="39BA228A"/>
    <w:rsid w:val="3BBD746B"/>
    <w:rsid w:val="3D0C709F"/>
    <w:rsid w:val="3F5422FD"/>
    <w:rsid w:val="410C6CD2"/>
    <w:rsid w:val="41B637BF"/>
    <w:rsid w:val="41FA5A77"/>
    <w:rsid w:val="4245713E"/>
    <w:rsid w:val="438F39EB"/>
    <w:rsid w:val="43DE2FA8"/>
    <w:rsid w:val="455373FB"/>
    <w:rsid w:val="4560704F"/>
    <w:rsid w:val="499318E8"/>
    <w:rsid w:val="49BA1BCC"/>
    <w:rsid w:val="4A2D549F"/>
    <w:rsid w:val="4A826FB7"/>
    <w:rsid w:val="4BE5063D"/>
    <w:rsid w:val="4E190E1F"/>
    <w:rsid w:val="4E8324CA"/>
    <w:rsid w:val="50271879"/>
    <w:rsid w:val="502863FE"/>
    <w:rsid w:val="504A77F5"/>
    <w:rsid w:val="510001DC"/>
    <w:rsid w:val="51901604"/>
    <w:rsid w:val="51AC58FC"/>
    <w:rsid w:val="5201786C"/>
    <w:rsid w:val="53041BC6"/>
    <w:rsid w:val="5380317F"/>
    <w:rsid w:val="53AF6B97"/>
    <w:rsid w:val="54D64A78"/>
    <w:rsid w:val="55342931"/>
    <w:rsid w:val="557A6032"/>
    <w:rsid w:val="57DA67B4"/>
    <w:rsid w:val="58926D07"/>
    <w:rsid w:val="58A163C3"/>
    <w:rsid w:val="58BB14DA"/>
    <w:rsid w:val="593C0096"/>
    <w:rsid w:val="5ACA5183"/>
    <w:rsid w:val="5B900DE8"/>
    <w:rsid w:val="5C3F2F42"/>
    <w:rsid w:val="5C7B2DDB"/>
    <w:rsid w:val="5E31335A"/>
    <w:rsid w:val="5F6218DE"/>
    <w:rsid w:val="60630FEC"/>
    <w:rsid w:val="607A2E61"/>
    <w:rsid w:val="60B03121"/>
    <w:rsid w:val="61976FE7"/>
    <w:rsid w:val="61AB20E4"/>
    <w:rsid w:val="62AE1340"/>
    <w:rsid w:val="62BA4DB1"/>
    <w:rsid w:val="63E52036"/>
    <w:rsid w:val="641F5822"/>
    <w:rsid w:val="650A4266"/>
    <w:rsid w:val="6625766A"/>
    <w:rsid w:val="68040011"/>
    <w:rsid w:val="68C07AF5"/>
    <w:rsid w:val="68E262B4"/>
    <w:rsid w:val="6AAC4A8D"/>
    <w:rsid w:val="6DA20434"/>
    <w:rsid w:val="6E1E5676"/>
    <w:rsid w:val="6E6D7EF1"/>
    <w:rsid w:val="6F454E37"/>
    <w:rsid w:val="6FE772B4"/>
    <w:rsid w:val="727727CA"/>
    <w:rsid w:val="74A77FA2"/>
    <w:rsid w:val="752130C5"/>
    <w:rsid w:val="773D556D"/>
    <w:rsid w:val="785F2726"/>
    <w:rsid w:val="78977EA3"/>
    <w:rsid w:val="7A86060B"/>
    <w:rsid w:val="7B2616C0"/>
    <w:rsid w:val="7E1D16F6"/>
    <w:rsid w:val="7EC44F78"/>
    <w:rsid w:val="7FF22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annotation text" w:uiPriority="99" w:qFormat="1"/>
    <w:lsdException w:name="head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1977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a"/>
    <w:unhideWhenUsed/>
    <w:qFormat/>
    <w:rsid w:val="00197722"/>
    <w:pPr>
      <w:autoSpaceDE w:val="0"/>
      <w:autoSpaceDN w:val="0"/>
    </w:pPr>
    <w:rPr>
      <w:rFonts w:hAnsi="宋体" w:hint="eastAsia"/>
      <w:color w:val="000000"/>
      <w:sz w:val="24"/>
    </w:rPr>
  </w:style>
  <w:style w:type="paragraph" w:customStyle="1" w:styleId="1">
    <w:name w:val="纯文本1"/>
    <w:basedOn w:val="a"/>
    <w:qFormat/>
    <w:rsid w:val="00197722"/>
    <w:pPr>
      <w:adjustRightInd w:val="0"/>
    </w:pPr>
    <w:rPr>
      <w:rFonts w:ascii="宋体" w:hAnsi="Courier New"/>
      <w:szCs w:val="20"/>
    </w:rPr>
  </w:style>
  <w:style w:type="paragraph" w:styleId="a3">
    <w:name w:val="annotation text"/>
    <w:basedOn w:val="a"/>
    <w:link w:val="Char"/>
    <w:uiPriority w:val="99"/>
    <w:unhideWhenUsed/>
    <w:qFormat/>
    <w:rsid w:val="00197722"/>
    <w:pPr>
      <w:jc w:val="left"/>
    </w:pPr>
  </w:style>
  <w:style w:type="paragraph" w:styleId="a4">
    <w:name w:val="Balloon Text"/>
    <w:basedOn w:val="a"/>
    <w:link w:val="Char0"/>
    <w:qFormat/>
    <w:rsid w:val="00197722"/>
    <w:rPr>
      <w:sz w:val="18"/>
      <w:szCs w:val="18"/>
    </w:rPr>
  </w:style>
  <w:style w:type="paragraph" w:styleId="a5">
    <w:name w:val="header"/>
    <w:basedOn w:val="a"/>
    <w:uiPriority w:val="99"/>
    <w:unhideWhenUsed/>
    <w:qFormat/>
    <w:rsid w:val="00197722"/>
    <w:pPr>
      <w:pBdr>
        <w:bottom w:val="single" w:sz="6" w:space="1" w:color="auto"/>
      </w:pBdr>
      <w:tabs>
        <w:tab w:val="center" w:pos="4153"/>
        <w:tab w:val="right" w:pos="8306"/>
      </w:tabs>
      <w:snapToGrid w:val="0"/>
      <w:jc w:val="center"/>
    </w:pPr>
    <w:rPr>
      <w:sz w:val="18"/>
      <w:szCs w:val="18"/>
    </w:rPr>
  </w:style>
  <w:style w:type="paragraph" w:styleId="2">
    <w:name w:val="toc 2"/>
    <w:basedOn w:val="a"/>
    <w:next w:val="a"/>
    <w:semiHidden/>
    <w:qFormat/>
    <w:rsid w:val="00197722"/>
    <w:pPr>
      <w:ind w:leftChars="200" w:left="420"/>
    </w:pPr>
  </w:style>
  <w:style w:type="paragraph" w:styleId="a6">
    <w:name w:val="annotation subject"/>
    <w:basedOn w:val="a3"/>
    <w:next w:val="a3"/>
    <w:link w:val="Char1"/>
    <w:qFormat/>
    <w:rsid w:val="00197722"/>
    <w:rPr>
      <w:b/>
      <w:bCs/>
    </w:rPr>
  </w:style>
  <w:style w:type="character" w:styleId="a7">
    <w:name w:val="annotation reference"/>
    <w:basedOn w:val="a0"/>
    <w:qFormat/>
    <w:rsid w:val="00197722"/>
    <w:rPr>
      <w:sz w:val="21"/>
      <w:szCs w:val="21"/>
    </w:rPr>
  </w:style>
  <w:style w:type="paragraph" w:customStyle="1" w:styleId="Style1">
    <w:name w:val="_Style 1"/>
    <w:uiPriority w:val="1"/>
    <w:qFormat/>
    <w:rsid w:val="00197722"/>
    <w:pPr>
      <w:adjustRightInd w:val="0"/>
      <w:snapToGrid w:val="0"/>
      <w:spacing w:line="360" w:lineRule="auto"/>
      <w:jc w:val="center"/>
    </w:pPr>
    <w:rPr>
      <w:rFonts w:ascii="Tahoma" w:hAnsi="Tahoma"/>
      <w:sz w:val="24"/>
      <w:szCs w:val="22"/>
    </w:rPr>
  </w:style>
  <w:style w:type="character" w:customStyle="1" w:styleId="Char0">
    <w:name w:val="批注框文本 Char"/>
    <w:basedOn w:val="a0"/>
    <w:link w:val="a4"/>
    <w:qFormat/>
    <w:rsid w:val="00197722"/>
    <w:rPr>
      <w:kern w:val="2"/>
      <w:sz w:val="18"/>
      <w:szCs w:val="18"/>
    </w:rPr>
  </w:style>
  <w:style w:type="character" w:customStyle="1" w:styleId="Char">
    <w:name w:val="批注文字 Char"/>
    <w:basedOn w:val="a0"/>
    <w:link w:val="a3"/>
    <w:uiPriority w:val="99"/>
    <w:qFormat/>
    <w:rsid w:val="00197722"/>
    <w:rPr>
      <w:kern w:val="2"/>
      <w:sz w:val="21"/>
      <w:szCs w:val="22"/>
    </w:rPr>
  </w:style>
  <w:style w:type="character" w:customStyle="1" w:styleId="Char1">
    <w:name w:val="批注主题 Char"/>
    <w:basedOn w:val="Char"/>
    <w:link w:val="a6"/>
    <w:qFormat/>
    <w:rsid w:val="00197722"/>
    <w:rPr>
      <w:kern w:val="2"/>
      <w:sz w:val="21"/>
      <w:szCs w:val="22"/>
    </w:rPr>
  </w:style>
  <w:style w:type="paragraph" w:styleId="a8">
    <w:name w:val="footer"/>
    <w:basedOn w:val="a"/>
    <w:link w:val="Char2"/>
    <w:rsid w:val="00805F74"/>
    <w:pPr>
      <w:tabs>
        <w:tab w:val="center" w:pos="4153"/>
        <w:tab w:val="right" w:pos="8306"/>
      </w:tabs>
      <w:snapToGrid w:val="0"/>
      <w:jc w:val="left"/>
    </w:pPr>
    <w:rPr>
      <w:sz w:val="18"/>
      <w:szCs w:val="18"/>
    </w:rPr>
  </w:style>
  <w:style w:type="character" w:customStyle="1" w:styleId="Char2">
    <w:name w:val="页脚 Char"/>
    <w:basedOn w:val="a0"/>
    <w:link w:val="a8"/>
    <w:rsid w:val="00805F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c:creator>
  <cp:lastModifiedBy>ZF</cp:lastModifiedBy>
  <cp:revision>15</cp:revision>
  <cp:lastPrinted>2021-03-04T08:22:00Z</cp:lastPrinted>
  <dcterms:created xsi:type="dcterms:W3CDTF">2021-03-17T06:16:00Z</dcterms:created>
  <dcterms:modified xsi:type="dcterms:W3CDTF">2021-08-05T07:59:00Z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D3629FEA49AF49CFA8EFBD47E6CAB532</vt:lpwstr>
  </property>
</Properties>
</file>