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11" w:rsidRDefault="00713011">
      <w:pPr>
        <w:tabs>
          <w:tab w:val="left" w:pos="5985"/>
        </w:tabs>
        <w:spacing w:line="540" w:lineRule="exact"/>
        <w:jc w:val="center"/>
        <w:rPr>
          <w:rFonts w:ascii="宋体" w:hAnsi="宋体"/>
          <w:bCs/>
          <w:sz w:val="32"/>
          <w:szCs w:val="32"/>
        </w:rPr>
      </w:pPr>
    </w:p>
    <w:p w:rsidR="00713011" w:rsidRDefault="00713011">
      <w:pPr>
        <w:pStyle w:val="a3"/>
        <w:spacing w:line="540" w:lineRule="exact"/>
        <w:jc w:val="center"/>
        <w:rPr>
          <w:rFonts w:ascii="仿宋_GB2312" w:eastAsia="仿宋_GB2312"/>
          <w:spacing w:val="-20"/>
        </w:rPr>
      </w:pPr>
    </w:p>
    <w:p w:rsidR="00713011" w:rsidRDefault="00713011">
      <w:pPr>
        <w:pStyle w:val="a3"/>
        <w:spacing w:line="540" w:lineRule="exact"/>
        <w:jc w:val="center"/>
        <w:rPr>
          <w:rFonts w:ascii="仿宋_GB2312" w:eastAsia="仿宋_GB2312"/>
          <w:spacing w:val="-20"/>
        </w:rPr>
      </w:pPr>
    </w:p>
    <w:p w:rsidR="00713011" w:rsidRDefault="00A7737A">
      <w:pPr>
        <w:pStyle w:val="a3"/>
        <w:spacing w:line="560" w:lineRule="exact"/>
        <w:jc w:val="right"/>
        <w:rPr>
          <w:rFonts w:ascii="宋体" w:hAnsi="宋体"/>
          <w:spacing w:val="-20"/>
          <w:sz w:val="32"/>
          <w:szCs w:val="32"/>
        </w:rPr>
      </w:pPr>
      <w:r>
        <w:rPr>
          <w:rFonts w:ascii="仿宋" w:eastAsia="仿宋" w:hAnsi="仿宋" w:hint="eastAsia"/>
          <w:sz w:val="32"/>
          <w:szCs w:val="32"/>
        </w:rPr>
        <w:t>益环评表〔2021〕</w:t>
      </w:r>
      <w:r w:rsidR="001F27F1">
        <w:rPr>
          <w:rFonts w:ascii="仿宋" w:eastAsia="仿宋" w:hAnsi="仿宋" w:hint="eastAsia"/>
          <w:sz w:val="32"/>
          <w:szCs w:val="32"/>
        </w:rPr>
        <w:t>11</w:t>
      </w:r>
      <w:r>
        <w:rPr>
          <w:rFonts w:ascii="仿宋" w:eastAsia="仿宋" w:hAnsi="仿宋" w:hint="eastAsia"/>
          <w:sz w:val="32"/>
          <w:szCs w:val="32"/>
        </w:rPr>
        <w:t>号</w:t>
      </w:r>
    </w:p>
    <w:p w:rsidR="00713011" w:rsidRDefault="00A7737A">
      <w:pPr>
        <w:tabs>
          <w:tab w:val="left" w:pos="1021"/>
        </w:tabs>
        <w:spacing w:after="0" w:line="7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益阳市生态环境局</w:t>
      </w:r>
    </w:p>
    <w:p w:rsidR="00713011" w:rsidRDefault="00A7737A">
      <w:pPr>
        <w:tabs>
          <w:tab w:val="left" w:pos="1021"/>
        </w:tabs>
        <w:spacing w:after="0" w:line="700" w:lineRule="exact"/>
        <w:jc w:val="center"/>
        <w:rPr>
          <w:rFonts w:ascii="方正小标宋简体" w:eastAsia="方正小标宋简体" w:hAnsiTheme="majorEastAsia" w:cs="Times New Roman"/>
          <w:kern w:val="2"/>
          <w:sz w:val="44"/>
          <w:szCs w:val="44"/>
        </w:rPr>
      </w:pPr>
      <w:r>
        <w:rPr>
          <w:rFonts w:ascii="方正小标宋简体" w:eastAsia="方正小标宋简体" w:hAnsiTheme="majorEastAsia" w:hint="eastAsia"/>
          <w:sz w:val="44"/>
          <w:szCs w:val="44"/>
        </w:rPr>
        <w:t>关于</w:t>
      </w:r>
      <w:r>
        <w:rPr>
          <w:rFonts w:ascii="方正小标宋简体" w:eastAsia="方正小标宋简体" w:hAnsiTheme="majorEastAsia" w:cs="Times New Roman" w:hint="eastAsia"/>
          <w:kern w:val="2"/>
          <w:sz w:val="44"/>
          <w:szCs w:val="44"/>
        </w:rPr>
        <w:t>奥士康科技股份有限公司</w:t>
      </w:r>
    </w:p>
    <w:p w:rsidR="00713011" w:rsidRDefault="00A7737A">
      <w:pPr>
        <w:tabs>
          <w:tab w:val="left" w:pos="1021"/>
        </w:tabs>
        <w:spacing w:after="0" w:line="700" w:lineRule="exact"/>
        <w:jc w:val="center"/>
        <w:rPr>
          <w:rFonts w:ascii="方正小标宋简体" w:eastAsia="方正小标宋简体" w:hAnsiTheme="majorEastAsia" w:cs="Times New Roman"/>
          <w:kern w:val="2"/>
          <w:sz w:val="44"/>
          <w:szCs w:val="44"/>
        </w:rPr>
      </w:pPr>
      <w:r>
        <w:rPr>
          <w:rFonts w:ascii="方正小标宋简体" w:eastAsia="方正小标宋简体" w:hAnsiTheme="majorEastAsia" w:cs="Times New Roman" w:hint="eastAsia"/>
          <w:kern w:val="2"/>
          <w:sz w:val="44"/>
          <w:szCs w:val="44"/>
        </w:rPr>
        <w:t>奥士康湖南基地三期项目</w:t>
      </w:r>
    </w:p>
    <w:p w:rsidR="00713011" w:rsidRDefault="00A7737A">
      <w:pPr>
        <w:tabs>
          <w:tab w:val="left" w:pos="1021"/>
        </w:tabs>
        <w:spacing w:after="0" w:line="700" w:lineRule="exact"/>
        <w:jc w:val="center"/>
        <w:rPr>
          <w:rFonts w:ascii="方正小标宋简体" w:eastAsia="方正小标宋简体" w:hAnsiTheme="majorEastAsia"/>
          <w:sz w:val="44"/>
          <w:szCs w:val="44"/>
        </w:rPr>
      </w:pPr>
      <w:r>
        <w:rPr>
          <w:rFonts w:ascii="方正小标宋简体" w:eastAsia="方正小标宋简体" w:hAnsiTheme="majorEastAsia" w:cs="Times New Roman" w:hint="eastAsia"/>
          <w:kern w:val="2"/>
          <w:sz w:val="44"/>
          <w:szCs w:val="44"/>
        </w:rPr>
        <w:t>（年产高精密印制电路板180</w:t>
      </w:r>
      <w:r>
        <w:rPr>
          <w:rFonts w:ascii="方正小标宋简体" w:eastAsia="方正小标宋简体" w:hAnsiTheme="majorEastAsia" w:hint="eastAsia"/>
          <w:sz w:val="44"/>
          <w:szCs w:val="44"/>
        </w:rPr>
        <w:t>万平米）</w:t>
      </w:r>
    </w:p>
    <w:p w:rsidR="00713011" w:rsidRDefault="00A7737A">
      <w:pPr>
        <w:tabs>
          <w:tab w:val="left" w:pos="1021"/>
        </w:tabs>
        <w:spacing w:after="0" w:line="700" w:lineRule="exact"/>
        <w:jc w:val="center"/>
        <w:rPr>
          <w:rFonts w:ascii="方正小标宋简体" w:eastAsia="方正小标宋简体" w:hAnsiTheme="majorEastAsia" w:cs="Times New Roman"/>
          <w:kern w:val="2"/>
          <w:sz w:val="44"/>
          <w:szCs w:val="44"/>
        </w:rPr>
      </w:pPr>
      <w:r>
        <w:rPr>
          <w:rFonts w:ascii="方正小标宋简体" w:eastAsia="方正小标宋简体" w:hAnsiTheme="majorEastAsia" w:hint="eastAsia"/>
          <w:sz w:val="44"/>
          <w:szCs w:val="44"/>
        </w:rPr>
        <w:t>环境影响报告表的批复</w:t>
      </w:r>
    </w:p>
    <w:p w:rsidR="00713011" w:rsidRDefault="00A7737A">
      <w:pPr>
        <w:spacing w:after="0" w:line="54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奥士康科技股份有限公司：</w:t>
      </w:r>
    </w:p>
    <w:p w:rsidR="00713011" w:rsidRDefault="00A7737A">
      <w:pPr>
        <w:pStyle w:val="a3"/>
        <w:spacing w:after="0" w:line="540" w:lineRule="exact"/>
        <w:ind w:firstLineChars="200" w:firstLine="640"/>
        <w:rPr>
          <w:rFonts w:ascii="仿宋" w:eastAsia="仿宋" w:hAnsi="仿宋"/>
          <w:sz w:val="32"/>
          <w:szCs w:val="32"/>
        </w:rPr>
      </w:pPr>
      <w:r>
        <w:rPr>
          <w:rFonts w:ascii="仿宋" w:eastAsia="仿宋" w:hAnsi="仿宋" w:hint="eastAsia"/>
          <w:sz w:val="32"/>
          <w:szCs w:val="32"/>
        </w:rPr>
        <w:t>你公司呈报的《关于请求对&lt;奥士康科技股份有限公司奥士康湖南基地三期项目（年产高精密印制电路板180万平米）环境影响报告表&gt;进行审批的报告》、益阳市生态环境局资阳分局的预审意见及相关材料收悉。经审查、研究，批复如下：</w:t>
      </w:r>
    </w:p>
    <w:p w:rsidR="00713011" w:rsidRDefault="00A7737A">
      <w:pPr>
        <w:numPr>
          <w:ilvl w:val="0"/>
          <w:numId w:val="1"/>
        </w:numPr>
        <w:spacing w:after="0" w:line="540" w:lineRule="exact"/>
        <w:ind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奥士康科技股份有限公司湖南生产基地位于湖南益阳长春经济开发区电子信息产业园，公司一期高密度互联线路板项目于2010年1月经原湖南省环境保护厅批复（湘环评〔2010〕27号）同意建设，二期高密度互连印制电路板技改扩能项目和年产120万</w:t>
      </w:r>
      <w:r>
        <w:rPr>
          <w:rFonts w:ascii="仿宋" w:eastAsia="仿宋" w:hAnsi="仿宋" w:hint="eastAsia"/>
          <w:sz w:val="32"/>
          <w:szCs w:val="32"/>
        </w:rPr>
        <w:t>m</w:t>
      </w:r>
      <w:r>
        <w:rPr>
          <w:rFonts w:ascii="仿宋" w:eastAsia="仿宋" w:hAnsi="仿宋" w:hint="eastAsia"/>
          <w:sz w:val="32"/>
          <w:szCs w:val="32"/>
          <w:vertAlign w:val="superscript"/>
        </w:rPr>
        <w:t>2</w:t>
      </w:r>
      <w:r>
        <w:rPr>
          <w:rFonts w:ascii="仿宋" w:eastAsia="仿宋" w:hAnsi="仿宋" w:cs="Times New Roman" w:hint="eastAsia"/>
          <w:kern w:val="2"/>
          <w:sz w:val="32"/>
          <w:szCs w:val="32"/>
        </w:rPr>
        <w:t>高密度印制电路板项目于2016年7月经原湖南省环境保护厅分别批复</w:t>
      </w:r>
    </w:p>
    <w:p w:rsidR="00713011" w:rsidRDefault="00A7737A">
      <w:pPr>
        <w:spacing w:after="0" w:line="540" w:lineRule="exact"/>
        <w:jc w:val="both"/>
        <w:rPr>
          <w:rFonts w:ascii="仿宋" w:eastAsia="仿宋" w:hAnsi="仿宋"/>
          <w:sz w:val="32"/>
          <w:szCs w:val="32"/>
        </w:rPr>
      </w:pPr>
      <w:r>
        <w:rPr>
          <w:rFonts w:ascii="仿宋" w:eastAsia="仿宋" w:hAnsi="仿宋" w:cs="Times New Roman" w:hint="eastAsia"/>
          <w:kern w:val="2"/>
          <w:sz w:val="32"/>
          <w:szCs w:val="32"/>
        </w:rPr>
        <w:t>（湘环评〔2016〕48号、49号）同意建设，形成了年产高密度互连印制电路板320万</w:t>
      </w:r>
      <w:r>
        <w:rPr>
          <w:rFonts w:ascii="仿宋" w:eastAsia="仿宋" w:hAnsi="仿宋" w:hint="eastAsia"/>
          <w:sz w:val="32"/>
          <w:szCs w:val="32"/>
        </w:rPr>
        <w:t>m</w:t>
      </w:r>
      <w:r>
        <w:rPr>
          <w:rFonts w:ascii="仿宋" w:eastAsia="仿宋" w:hAnsi="仿宋" w:hint="eastAsia"/>
          <w:sz w:val="32"/>
          <w:szCs w:val="32"/>
          <w:vertAlign w:val="superscript"/>
        </w:rPr>
        <w:t>2</w:t>
      </w:r>
      <w:r>
        <w:rPr>
          <w:rFonts w:ascii="仿宋" w:eastAsia="仿宋" w:hAnsi="仿宋" w:cs="Times New Roman" w:hint="eastAsia"/>
          <w:kern w:val="2"/>
          <w:sz w:val="32"/>
          <w:szCs w:val="32"/>
        </w:rPr>
        <w:t>的生产能力。公司拟投资25</w:t>
      </w:r>
      <w:r>
        <w:rPr>
          <w:rFonts w:ascii="仿宋" w:eastAsia="仿宋" w:hAnsi="仿宋" w:cs="Times New Roman" w:hint="eastAsia"/>
          <w:kern w:val="2"/>
          <w:sz w:val="32"/>
          <w:szCs w:val="32"/>
        </w:rPr>
        <w:lastRenderedPageBreak/>
        <w:t>亿元，在现生产基地的东北方向附近建设奥士康湖南基地三期项目，项目占地190.8亩，年产高精密印制电路板180万</w:t>
      </w:r>
      <w:r>
        <w:rPr>
          <w:rFonts w:ascii="仿宋" w:eastAsia="仿宋" w:hAnsi="仿宋" w:hint="eastAsia"/>
          <w:sz w:val="32"/>
          <w:szCs w:val="32"/>
        </w:rPr>
        <w:t>m</w:t>
      </w:r>
      <w:r>
        <w:rPr>
          <w:rFonts w:ascii="仿宋" w:eastAsia="仿宋" w:hAnsi="仿宋" w:hint="eastAsia"/>
          <w:sz w:val="32"/>
          <w:szCs w:val="32"/>
          <w:vertAlign w:val="superscript"/>
        </w:rPr>
        <w:t>2</w:t>
      </w:r>
      <w:r>
        <w:rPr>
          <w:rFonts w:ascii="仿宋" w:eastAsia="仿宋" w:hAnsi="仿宋" w:cs="Times New Roman" w:hint="eastAsia"/>
          <w:kern w:val="2"/>
          <w:sz w:val="32"/>
          <w:szCs w:val="32"/>
        </w:rPr>
        <w:t>。主要建设内容包括生产主厂房，占地面积56348.9m</w:t>
      </w:r>
      <w:r>
        <w:rPr>
          <w:rFonts w:ascii="仿宋" w:eastAsia="仿宋" w:hAnsi="仿宋" w:cs="Times New Roman" w:hint="eastAsia"/>
          <w:kern w:val="2"/>
          <w:sz w:val="32"/>
          <w:szCs w:val="32"/>
          <w:vertAlign w:val="superscript"/>
        </w:rPr>
        <w:t>2</w:t>
      </w:r>
      <w:r>
        <w:rPr>
          <w:rFonts w:ascii="仿宋" w:eastAsia="仿宋" w:hAnsi="仿宋" w:cs="Times New Roman" w:hint="eastAsia"/>
          <w:kern w:val="2"/>
          <w:sz w:val="32"/>
          <w:szCs w:val="32"/>
        </w:rPr>
        <w:t>，一栋研发办公楼，两栋倒班楼和1栋仓库，另外</w:t>
      </w:r>
      <w:r>
        <w:rPr>
          <w:rFonts w:ascii="仿宋" w:eastAsia="仿宋" w:hAnsi="仿宋" w:hint="eastAsia"/>
          <w:sz w:val="32"/>
          <w:szCs w:val="32"/>
        </w:rPr>
        <w:t>配套</w:t>
      </w:r>
      <w:r w:rsidR="001F27F1">
        <w:rPr>
          <w:rFonts w:ascii="仿宋" w:eastAsia="仿宋" w:hAnsi="仿宋" w:hint="eastAsia"/>
          <w:sz w:val="32"/>
          <w:szCs w:val="32"/>
        </w:rPr>
        <w:t>建设</w:t>
      </w:r>
      <w:r>
        <w:rPr>
          <w:rFonts w:ascii="仿宋" w:eastAsia="仿宋" w:hAnsi="仿宋" w:hint="eastAsia"/>
          <w:sz w:val="32"/>
          <w:szCs w:val="32"/>
        </w:rPr>
        <w:t>储运系统、纯水制备系统、循环水系统、冷却系统、压缩空气系统、空调净化系统、供热系统、给</w:t>
      </w:r>
      <w:r w:rsidR="001F27F1">
        <w:rPr>
          <w:rFonts w:ascii="仿宋" w:eastAsia="仿宋" w:hAnsi="仿宋" w:cs="Times New Roman" w:hint="eastAsia"/>
          <w:kern w:val="2"/>
          <w:sz w:val="32"/>
          <w:szCs w:val="32"/>
        </w:rPr>
        <w:t>排水及供配电和环保工程等相关公用</w:t>
      </w:r>
      <w:r>
        <w:rPr>
          <w:rFonts w:ascii="仿宋" w:eastAsia="仿宋" w:hAnsi="仿宋" w:cs="Times New Roman" w:hint="eastAsia"/>
          <w:kern w:val="2"/>
          <w:sz w:val="32"/>
          <w:szCs w:val="32"/>
        </w:rPr>
        <w:t>工程。</w:t>
      </w:r>
    </w:p>
    <w:p w:rsidR="00713011" w:rsidRDefault="00A7737A">
      <w:pPr>
        <w:spacing w:after="0" w:line="54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项目符合湖南益阳长春经济开发区发展规划和用地规划要求，符合湖南省“三线一单”生态环境总体管控要求和湖南益阳长春经济开发区生态环境准入清单要求。根据湖南润美环保科技有限公司编制的环评报告表分析结论和</w:t>
      </w:r>
      <w:r>
        <w:rPr>
          <w:rFonts w:ascii="仿宋" w:eastAsia="仿宋" w:hAnsi="仿宋" w:hint="eastAsia"/>
          <w:sz w:val="32"/>
          <w:szCs w:val="32"/>
        </w:rPr>
        <w:t>益阳市生态环境局资阳分局</w:t>
      </w:r>
      <w:r>
        <w:rPr>
          <w:rFonts w:ascii="仿宋" w:eastAsia="仿宋" w:hAnsi="仿宋" w:cs="Times New Roman" w:hint="eastAsia"/>
          <w:kern w:val="2"/>
          <w:sz w:val="32"/>
          <w:szCs w:val="32"/>
        </w:rPr>
        <w:t>的预审意见，在建设单位认真落实报告表和本批复提出的各项污染防治措施，确保外排污染物稳定达标，环境风险可控的前提下，从生态环境保护的角度分析，我局同意项目按报告表所列的建设方案、规模、工艺、环保措施等在拟选地址</w:t>
      </w:r>
      <w:r>
        <w:rPr>
          <w:rFonts w:ascii="仿宋" w:eastAsia="仿宋" w:hAnsi="仿宋" w:hint="eastAsia"/>
          <w:kern w:val="2"/>
          <w:sz w:val="32"/>
          <w:szCs w:val="32"/>
        </w:rPr>
        <w:t>建设，未经许可，不得擅自变更</w:t>
      </w:r>
      <w:r>
        <w:rPr>
          <w:rFonts w:ascii="仿宋" w:eastAsia="仿宋" w:hAnsi="仿宋" w:cs="Times New Roman" w:hint="eastAsia"/>
          <w:kern w:val="2"/>
          <w:sz w:val="32"/>
          <w:szCs w:val="32"/>
        </w:rPr>
        <w:t>。</w:t>
      </w:r>
    </w:p>
    <w:p w:rsidR="00713011" w:rsidRDefault="00A7737A">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二、你公司在</w:t>
      </w:r>
      <w:r>
        <w:rPr>
          <w:rFonts w:ascii="仿宋" w:eastAsia="仿宋" w:hAnsi="仿宋" w:hint="eastAsia"/>
          <w:sz w:val="32"/>
          <w:szCs w:val="32"/>
        </w:rPr>
        <w:t>工程设计、建设和运营管理中</w:t>
      </w:r>
      <w:r>
        <w:rPr>
          <w:rFonts w:ascii="仿宋" w:eastAsia="仿宋" w:hAnsi="仿宋" w:cs="Times New Roman" w:hint="eastAsia"/>
          <w:kern w:val="2"/>
          <w:sz w:val="32"/>
          <w:szCs w:val="32"/>
        </w:rPr>
        <w:t>，必须切实落实环评提出的各项污染防治和风险防范措施要求，着重做好以下工作：</w:t>
      </w:r>
    </w:p>
    <w:p w:rsidR="00713011" w:rsidRDefault="00A7737A">
      <w:pPr>
        <w:spacing w:after="0" w:line="540" w:lineRule="exact"/>
        <w:ind w:firstLineChars="196" w:firstLine="627"/>
        <w:jc w:val="both"/>
        <w:rPr>
          <w:rFonts w:ascii="仿宋" w:eastAsia="仿宋" w:hAnsi="仿宋"/>
          <w:sz w:val="32"/>
          <w:szCs w:val="32"/>
        </w:rPr>
      </w:pPr>
      <w:r>
        <w:rPr>
          <w:rFonts w:ascii="仿宋" w:eastAsia="仿宋" w:hAnsi="仿宋" w:cs="Times New Roman" w:hint="eastAsia"/>
          <w:kern w:val="2"/>
          <w:sz w:val="32"/>
          <w:szCs w:val="32"/>
        </w:rPr>
        <w:t>（一）</w:t>
      </w:r>
      <w:r>
        <w:rPr>
          <w:rFonts w:ascii="仿宋" w:eastAsia="仿宋" w:hAnsi="仿宋" w:hint="eastAsia"/>
          <w:sz w:val="32"/>
          <w:szCs w:val="32"/>
        </w:rPr>
        <w:t>严格履行建设单位的环保主体责任，加强环境管理。建立环保规章制度和岗位责任制，配备专职环保管理人员，确保环保设施稳定正常运行和污染物的稳定达标排放；严格执行清洁生产，落实各环节生产管理要求，减少跑冒滴漏，做好分区防腐、防渗工作，防止</w:t>
      </w:r>
      <w:r w:rsidR="001F27F1">
        <w:rPr>
          <w:rFonts w:ascii="仿宋" w:eastAsia="仿宋" w:hAnsi="仿宋" w:hint="eastAsia"/>
          <w:sz w:val="32"/>
          <w:szCs w:val="32"/>
        </w:rPr>
        <w:t>污染</w:t>
      </w:r>
      <w:r>
        <w:rPr>
          <w:rFonts w:ascii="仿宋" w:eastAsia="仿宋" w:hAnsi="仿宋" w:hint="eastAsia"/>
          <w:sz w:val="32"/>
          <w:szCs w:val="32"/>
        </w:rPr>
        <w:t>地表水、</w:t>
      </w:r>
      <w:r w:rsidR="001F27F1">
        <w:rPr>
          <w:rFonts w:ascii="仿宋" w:eastAsia="仿宋" w:hAnsi="仿宋" w:hint="eastAsia"/>
          <w:sz w:val="32"/>
          <w:szCs w:val="32"/>
        </w:rPr>
        <w:lastRenderedPageBreak/>
        <w:t>地下水和土壤环境</w:t>
      </w:r>
      <w:r>
        <w:rPr>
          <w:rFonts w:ascii="仿宋" w:eastAsia="仿宋" w:hAnsi="仿宋" w:hint="eastAsia"/>
          <w:sz w:val="32"/>
          <w:szCs w:val="32"/>
        </w:rPr>
        <w:t>，减轻末端污染治理负荷；</w:t>
      </w:r>
      <w:r w:rsidR="003653C9">
        <w:rPr>
          <w:rFonts w:ascii="仿宋" w:eastAsia="仿宋" w:hAnsi="仿宋" w:hint="eastAsia"/>
          <w:sz w:val="32"/>
          <w:szCs w:val="32"/>
          <w:lang w:val="en-GB"/>
        </w:rPr>
        <w:t>严格</w:t>
      </w:r>
      <w:r w:rsidR="003653C9">
        <w:rPr>
          <w:rFonts w:ascii="仿宋" w:eastAsia="仿宋" w:hAnsi="仿宋" w:hint="eastAsia"/>
          <w:sz w:val="32"/>
          <w:szCs w:val="32"/>
        </w:rPr>
        <w:t>按排污许可的要求安装在线监测设施设备，强化运行管理，确保联网运行；</w:t>
      </w:r>
      <w:r>
        <w:rPr>
          <w:rFonts w:ascii="仿宋" w:eastAsia="仿宋" w:hAnsi="仿宋" w:hint="eastAsia"/>
          <w:sz w:val="32"/>
          <w:szCs w:val="32"/>
        </w:rPr>
        <w:t>落实《危险化学品安全管理条例》要求，强化对各类危险化学品输送、使用、储存等各个环节的管理；制定环境风险事故应急预案，落实事故应急防范措施，严防风险事故发生。</w:t>
      </w:r>
    </w:p>
    <w:p w:rsidR="00D74AA9" w:rsidRDefault="00D74AA9">
      <w:pPr>
        <w:spacing w:after="0" w:line="560" w:lineRule="exact"/>
        <w:ind w:firstLine="629"/>
        <w:jc w:val="both"/>
        <w:rPr>
          <w:rFonts w:ascii="仿宋" w:eastAsia="仿宋" w:hAnsi="仿宋" w:cs="Times New Roman"/>
          <w:kern w:val="2"/>
          <w:sz w:val="32"/>
          <w:szCs w:val="32"/>
        </w:rPr>
      </w:pPr>
      <w:r w:rsidRPr="006853EA">
        <w:rPr>
          <w:rFonts w:ascii="仿宋" w:eastAsia="仿宋" w:hAnsi="仿宋" w:cs="Times New Roman" w:hint="eastAsia"/>
          <w:spacing w:val="8"/>
          <w:sz w:val="32"/>
          <w:szCs w:val="32"/>
        </w:rPr>
        <w:t>（二）</w:t>
      </w:r>
      <w:r w:rsidRPr="00DC02EF">
        <w:rPr>
          <w:rFonts w:ascii="仿宋" w:eastAsia="仿宋" w:hAnsi="仿宋" w:hint="eastAsia"/>
          <w:sz w:val="32"/>
          <w:szCs w:val="32"/>
        </w:rPr>
        <w:t>加强施工期的环境管理。</w:t>
      </w:r>
      <w:r>
        <w:rPr>
          <w:rFonts w:ascii="仿宋" w:eastAsia="仿宋" w:hAnsi="仿宋" w:hint="eastAsia"/>
          <w:sz w:val="32"/>
          <w:szCs w:val="32"/>
        </w:rPr>
        <w:t>严格落实《</w:t>
      </w:r>
      <w:r>
        <w:rPr>
          <w:rFonts w:ascii="仿宋" w:eastAsia="仿宋" w:hAnsi="仿宋"/>
          <w:bCs/>
          <w:sz w:val="32"/>
          <w:szCs w:val="32"/>
        </w:rPr>
        <w:t>益阳市扬尘污染防治条例》的要求，</w:t>
      </w:r>
      <w:r>
        <w:rPr>
          <w:rFonts w:ascii="仿宋" w:eastAsia="仿宋" w:hAnsi="仿宋" w:hint="eastAsia"/>
          <w:sz w:val="32"/>
          <w:szCs w:val="32"/>
        </w:rPr>
        <w:t>防止扬尘污染环境；妥善处置建筑弃渣和施工垃圾，施工废水必须集中处理达标后排入园区污水管网；</w:t>
      </w:r>
      <w:r w:rsidRPr="00DC02EF">
        <w:rPr>
          <w:rFonts w:ascii="仿宋" w:eastAsia="仿宋" w:hAnsi="仿宋" w:hint="eastAsia"/>
          <w:sz w:val="32"/>
          <w:szCs w:val="32"/>
        </w:rPr>
        <w:t>选用低</w:t>
      </w:r>
      <w:r>
        <w:rPr>
          <w:rFonts w:ascii="仿宋" w:eastAsia="仿宋" w:hAnsi="仿宋" w:hint="eastAsia"/>
          <w:sz w:val="32"/>
          <w:szCs w:val="32"/>
        </w:rPr>
        <w:t>噪声施工设备，合理安排工期，控制夜间作业时段，防止施工噪声扰民；</w:t>
      </w:r>
      <w:r w:rsidRPr="00040F4D">
        <w:rPr>
          <w:rFonts w:ascii="仿宋" w:eastAsia="仿宋" w:hAnsi="仿宋" w:hint="eastAsia"/>
          <w:sz w:val="32"/>
          <w:szCs w:val="32"/>
        </w:rPr>
        <w:t>严格落实</w:t>
      </w:r>
      <w:r>
        <w:rPr>
          <w:rFonts w:ascii="仿宋" w:eastAsia="仿宋" w:hAnsi="仿宋" w:hint="eastAsia"/>
          <w:sz w:val="32"/>
          <w:szCs w:val="32"/>
        </w:rPr>
        <w:t>水利部门批复的</w:t>
      </w:r>
      <w:r w:rsidRPr="00040F4D">
        <w:rPr>
          <w:rFonts w:ascii="仿宋" w:eastAsia="仿宋" w:hAnsi="仿宋" w:hint="eastAsia"/>
          <w:sz w:val="32"/>
          <w:szCs w:val="32"/>
        </w:rPr>
        <w:t>水土保持方</w:t>
      </w:r>
      <w:r w:rsidRPr="0014301F">
        <w:rPr>
          <w:rFonts w:ascii="仿宋" w:eastAsia="仿宋" w:hAnsi="仿宋" w:hint="eastAsia"/>
          <w:sz w:val="32"/>
          <w:szCs w:val="32"/>
        </w:rPr>
        <w:t>案有关措施，防止水土流失</w:t>
      </w:r>
      <w:r w:rsidRPr="00247739">
        <w:rPr>
          <w:rFonts w:ascii="仿宋" w:eastAsia="仿宋" w:hAnsi="仿宋" w:hint="eastAsia"/>
          <w:sz w:val="32"/>
          <w:szCs w:val="32"/>
        </w:rPr>
        <w:t>。</w:t>
      </w:r>
    </w:p>
    <w:p w:rsidR="001F27F1" w:rsidRDefault="00A7737A" w:rsidP="001F27F1">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w:t>
      </w:r>
      <w:r w:rsidR="00D74AA9">
        <w:rPr>
          <w:rFonts w:ascii="仿宋" w:eastAsia="仿宋" w:hAnsi="仿宋" w:cs="Times New Roman" w:hint="eastAsia"/>
          <w:kern w:val="2"/>
          <w:sz w:val="32"/>
          <w:szCs w:val="32"/>
        </w:rPr>
        <w:t>三</w:t>
      </w:r>
      <w:r>
        <w:rPr>
          <w:rFonts w:ascii="仿宋" w:eastAsia="仿宋" w:hAnsi="仿宋" w:cs="Times New Roman" w:hint="eastAsia"/>
          <w:kern w:val="2"/>
          <w:sz w:val="32"/>
          <w:szCs w:val="32"/>
        </w:rPr>
        <w:t>）落实水污染防治措施。项目排水须严格按照“雨污分流、清污分流、污污分流”的原则，建设分类废水收集处理系统，并优化废水处理工艺设计，建设规范化废水排放口；项目生产过程中产生的含镍须进行预处理，在车间或生产设施废水排放口达到《电镀污染物排放标准》（GB21900-2008）表2中标准后，再进入厂内综合废水处理系统处理；含氰废水、废气处理系统废水、络合废水、酸性废水、有机废水、络合含铜废液、</w:t>
      </w:r>
      <w:r w:rsidR="001F27F1">
        <w:rPr>
          <w:rFonts w:ascii="仿宋" w:eastAsia="仿宋" w:hAnsi="仿宋" w:cs="Times New Roman" w:hint="eastAsia"/>
          <w:kern w:val="2"/>
          <w:sz w:val="32"/>
          <w:szCs w:val="32"/>
        </w:rPr>
        <w:t>蚀刻含铜废液、高酸废液及一般清洗废水等分别经预处理系统处理后，与综合废水、厂区初期雨水混合调匀</w:t>
      </w:r>
      <w:r>
        <w:rPr>
          <w:rFonts w:ascii="仿宋" w:eastAsia="仿宋" w:hAnsi="仿宋" w:cs="Times New Roman" w:hint="eastAsia"/>
          <w:kern w:val="2"/>
          <w:sz w:val="32"/>
          <w:szCs w:val="32"/>
        </w:rPr>
        <w:t>，再经处理规模2500m</w:t>
      </w:r>
      <w:r>
        <w:rPr>
          <w:rFonts w:ascii="仿宋" w:eastAsia="仿宋" w:hAnsi="仿宋" w:cs="Times New Roman" w:hint="eastAsia"/>
          <w:kern w:val="2"/>
          <w:sz w:val="32"/>
          <w:szCs w:val="32"/>
          <w:vertAlign w:val="superscript"/>
        </w:rPr>
        <w:t>3</w:t>
      </w:r>
      <w:r>
        <w:rPr>
          <w:rFonts w:ascii="仿宋" w:eastAsia="仿宋" w:hAnsi="仿宋" w:cs="Times New Roman" w:hint="eastAsia"/>
          <w:kern w:val="2"/>
          <w:sz w:val="32"/>
          <w:szCs w:val="32"/>
        </w:rPr>
        <w:t>/d的综合废水处理系统二次处理，达到《污水综合排放标准》（GB8978-1996）中表1、表4三级标准后排入园区专管进新材料产业园污水处理厂深度处理；生活污水经隔油池、</w:t>
      </w:r>
      <w:r>
        <w:rPr>
          <w:rFonts w:ascii="仿宋" w:eastAsia="仿宋" w:hAnsi="仿宋" w:cs="Times New Roman" w:hint="eastAsia"/>
          <w:kern w:val="2"/>
          <w:sz w:val="32"/>
          <w:szCs w:val="32"/>
        </w:rPr>
        <w:lastRenderedPageBreak/>
        <w:t>化粪池处理后排入园区污水管网进城北污水处理厂深度处理；提高清洁生产水平，减少单位产品废水排放量，对部分工序的清洗废水处理后循环利用。</w:t>
      </w:r>
    </w:p>
    <w:p w:rsidR="00713011" w:rsidRDefault="00A7737A">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w:t>
      </w:r>
      <w:r w:rsidR="00D74AA9">
        <w:rPr>
          <w:rFonts w:ascii="仿宋" w:eastAsia="仿宋" w:hAnsi="仿宋" w:cs="Times New Roman" w:hint="eastAsia"/>
          <w:kern w:val="2"/>
          <w:sz w:val="32"/>
          <w:szCs w:val="32"/>
        </w:rPr>
        <w:t>四</w:t>
      </w:r>
      <w:r>
        <w:rPr>
          <w:rFonts w:ascii="仿宋" w:eastAsia="仿宋" w:hAnsi="仿宋" w:cs="Times New Roman" w:hint="eastAsia"/>
          <w:kern w:val="2"/>
          <w:sz w:val="32"/>
          <w:szCs w:val="32"/>
        </w:rPr>
        <w:t>）</w:t>
      </w:r>
      <w:r w:rsidRPr="00D74AA9">
        <w:rPr>
          <w:rFonts w:ascii="仿宋" w:eastAsia="仿宋" w:hAnsi="仿宋" w:cs="Times New Roman" w:hint="eastAsia"/>
          <w:kern w:val="2"/>
          <w:sz w:val="32"/>
          <w:szCs w:val="32"/>
        </w:rPr>
        <w:t>落实大气污染防治措施</w:t>
      </w:r>
      <w:r>
        <w:rPr>
          <w:rFonts w:ascii="仿宋" w:eastAsia="仿宋" w:hAnsi="仿宋" w:cs="Times New Roman" w:hint="eastAsia"/>
          <w:kern w:val="2"/>
          <w:sz w:val="32"/>
          <w:szCs w:val="32"/>
        </w:rPr>
        <w:t>。本项目含尘废气采取布袋除尘器处理后，达到《大气污染物综合排放标准》（GB16297-1996）表</w:t>
      </w:r>
      <w:bookmarkStart w:id="0" w:name="_GoBack"/>
      <w:bookmarkEnd w:id="0"/>
      <w:r>
        <w:rPr>
          <w:rFonts w:ascii="仿宋" w:eastAsia="仿宋" w:hAnsi="仿宋" w:cs="Times New Roman" w:hint="eastAsia"/>
          <w:kern w:val="2"/>
          <w:sz w:val="32"/>
          <w:szCs w:val="32"/>
        </w:rPr>
        <w:t>2中二级标准，通过2根25米高排气筒排放；含氰废气经破氰装置预处理后</w:t>
      </w:r>
      <w:r w:rsidR="00513E3F">
        <w:rPr>
          <w:rFonts w:ascii="仿宋" w:eastAsia="仿宋" w:hAnsi="仿宋" w:cs="Times New Roman" w:hint="eastAsia"/>
          <w:kern w:val="2"/>
          <w:sz w:val="32"/>
          <w:szCs w:val="32"/>
        </w:rPr>
        <w:t>，</w:t>
      </w:r>
      <w:r>
        <w:rPr>
          <w:rFonts w:ascii="仿宋" w:eastAsia="仿宋" w:hAnsi="仿宋" w:cs="Times New Roman" w:hint="eastAsia"/>
          <w:kern w:val="2"/>
          <w:sz w:val="32"/>
          <w:szCs w:val="32"/>
        </w:rPr>
        <w:t>硫酸</w:t>
      </w:r>
      <w:r w:rsidR="00513E3F">
        <w:rPr>
          <w:rFonts w:ascii="仿宋" w:eastAsia="仿宋" w:hAnsi="仿宋" w:cs="Times New Roman" w:hint="eastAsia"/>
          <w:kern w:val="2"/>
          <w:sz w:val="32"/>
          <w:szCs w:val="32"/>
        </w:rPr>
        <w:t>、盐酸、硝酸等</w:t>
      </w:r>
      <w:r>
        <w:rPr>
          <w:rFonts w:ascii="仿宋" w:eastAsia="仿宋" w:hAnsi="仿宋" w:cs="Times New Roman" w:hint="eastAsia"/>
          <w:kern w:val="2"/>
          <w:sz w:val="32"/>
          <w:szCs w:val="32"/>
        </w:rPr>
        <w:t>酸性废气采取“水喷淋+二级碱液喷淋”措施处理，达到《电镀污染物排放标准》（GB21900-2008）表5中新建企业大气污染物排放限值要求，通过</w:t>
      </w:r>
      <w:r w:rsidR="00CF5A1A">
        <w:rPr>
          <w:rFonts w:ascii="仿宋" w:eastAsia="仿宋" w:hAnsi="仿宋" w:cs="Times New Roman" w:hint="eastAsia"/>
          <w:kern w:val="2"/>
          <w:sz w:val="32"/>
          <w:szCs w:val="32"/>
        </w:rPr>
        <w:t>3</w:t>
      </w:r>
      <w:r>
        <w:rPr>
          <w:rFonts w:ascii="仿宋" w:eastAsia="仿宋" w:hAnsi="仿宋" w:cs="Times New Roman" w:hint="eastAsia"/>
          <w:kern w:val="2"/>
          <w:sz w:val="32"/>
          <w:szCs w:val="32"/>
        </w:rPr>
        <w:t>根25米高排气筒分别排放；含氨废气采取“水喷淋+酸液喷淋”措施处理，达到</w:t>
      </w:r>
      <w:r>
        <w:rPr>
          <w:rFonts w:ascii="仿宋" w:eastAsia="仿宋" w:hAnsi="仿宋" w:hint="eastAsia"/>
          <w:kern w:val="2"/>
          <w:sz w:val="32"/>
          <w:szCs w:val="32"/>
        </w:rPr>
        <w:t>《恶臭污染物排放标准》（GB14554-93）中二级标准要求，通过1根25米高排气筒排放；</w:t>
      </w:r>
      <w:r w:rsidR="00CF5A1A">
        <w:rPr>
          <w:rFonts w:ascii="仿宋" w:eastAsia="仿宋" w:hAnsi="仿宋" w:cs="Times New Roman" w:hint="eastAsia"/>
          <w:kern w:val="2"/>
          <w:sz w:val="32"/>
          <w:szCs w:val="32"/>
        </w:rPr>
        <w:t>印刷和内层涂布工序产生的</w:t>
      </w:r>
      <w:r>
        <w:rPr>
          <w:rFonts w:ascii="仿宋" w:eastAsia="仿宋" w:hAnsi="仿宋" w:hint="eastAsia"/>
          <w:kern w:val="2"/>
          <w:sz w:val="32"/>
          <w:szCs w:val="32"/>
        </w:rPr>
        <w:t>有机废气采取“活性炭吸附</w:t>
      </w:r>
      <w:r w:rsidR="00CF5A1A">
        <w:rPr>
          <w:rFonts w:ascii="仿宋" w:eastAsia="仿宋" w:hAnsi="仿宋" w:hint="eastAsia"/>
          <w:kern w:val="2"/>
          <w:sz w:val="32"/>
          <w:szCs w:val="32"/>
        </w:rPr>
        <w:t>+UV光解</w:t>
      </w:r>
      <w:r>
        <w:rPr>
          <w:rFonts w:ascii="仿宋" w:eastAsia="仿宋" w:hAnsi="仿宋" w:hint="eastAsia"/>
          <w:kern w:val="2"/>
          <w:sz w:val="32"/>
          <w:szCs w:val="32"/>
        </w:rPr>
        <w:t>”措施处理，达到</w:t>
      </w:r>
      <w:r>
        <w:rPr>
          <w:rFonts w:ascii="仿宋" w:eastAsia="仿宋" w:hAnsi="仿宋" w:cs="Times New Roman" w:hint="eastAsia"/>
          <w:kern w:val="2"/>
          <w:sz w:val="32"/>
          <w:szCs w:val="32"/>
        </w:rPr>
        <w:t>《工业企业挥发性有机物排放控制标准》（DB12</w:t>
      </w:r>
      <w:r>
        <w:rPr>
          <w:rFonts w:ascii="Arial" w:eastAsia="仿宋" w:hAnsi="Arial" w:cs="Arial"/>
          <w:kern w:val="2"/>
          <w:sz w:val="32"/>
          <w:szCs w:val="32"/>
        </w:rPr>
        <w:t>/</w:t>
      </w:r>
      <w:r>
        <w:rPr>
          <w:rFonts w:ascii="仿宋" w:eastAsia="仿宋" w:hAnsi="仿宋" w:cs="Times New Roman" w:hint="eastAsia"/>
          <w:kern w:val="2"/>
          <w:sz w:val="32"/>
          <w:szCs w:val="32"/>
        </w:rPr>
        <w:t>524-2014）中表2新建企业排气筒污染物排放限值要求，通过</w:t>
      </w:r>
      <w:r w:rsidR="00AE5EFB">
        <w:rPr>
          <w:rFonts w:ascii="仿宋" w:eastAsia="仿宋" w:hAnsi="仿宋" w:cs="Times New Roman" w:hint="eastAsia"/>
          <w:kern w:val="2"/>
          <w:sz w:val="32"/>
          <w:szCs w:val="32"/>
        </w:rPr>
        <w:t>2</w:t>
      </w:r>
      <w:r>
        <w:rPr>
          <w:rFonts w:ascii="仿宋" w:eastAsia="仿宋" w:hAnsi="仿宋" w:cs="Times New Roman" w:hint="eastAsia"/>
          <w:kern w:val="2"/>
          <w:sz w:val="32"/>
          <w:szCs w:val="32"/>
        </w:rPr>
        <w:t>根25米高排气筒排放；</w:t>
      </w:r>
      <w:r w:rsidR="00CF5A1A">
        <w:rPr>
          <w:rFonts w:ascii="仿宋" w:eastAsia="仿宋" w:hAnsi="仿宋" w:cs="Times New Roman" w:hint="eastAsia"/>
          <w:kern w:val="2"/>
          <w:sz w:val="32"/>
          <w:szCs w:val="32"/>
        </w:rPr>
        <w:t>燃天然气导热油锅炉废气排放须满足</w:t>
      </w:r>
      <w:r w:rsidR="00CF5A1A" w:rsidRPr="00835050">
        <w:rPr>
          <w:rFonts w:ascii="仿宋" w:eastAsia="仿宋" w:hAnsi="仿宋" w:hint="eastAsia"/>
          <w:sz w:val="32"/>
          <w:szCs w:val="32"/>
        </w:rPr>
        <w:t>《</w:t>
      </w:r>
      <w:r w:rsidR="00CF5A1A">
        <w:rPr>
          <w:rFonts w:ascii="仿宋" w:eastAsia="仿宋" w:hAnsi="仿宋" w:hint="eastAsia"/>
          <w:sz w:val="32"/>
          <w:szCs w:val="32"/>
        </w:rPr>
        <w:t>锅炉大气污染物</w:t>
      </w:r>
      <w:r w:rsidR="00CF5A1A" w:rsidRPr="00835050">
        <w:rPr>
          <w:rFonts w:ascii="仿宋" w:eastAsia="仿宋" w:hAnsi="仿宋" w:hint="eastAsia"/>
          <w:sz w:val="32"/>
          <w:szCs w:val="32"/>
        </w:rPr>
        <w:t>排放标准》(GB1</w:t>
      </w:r>
      <w:r w:rsidR="00CF5A1A">
        <w:rPr>
          <w:rFonts w:ascii="仿宋" w:eastAsia="仿宋" w:hAnsi="仿宋" w:hint="eastAsia"/>
          <w:sz w:val="32"/>
          <w:szCs w:val="32"/>
        </w:rPr>
        <w:t>3271-2014</w:t>
      </w:r>
      <w:r w:rsidR="00CF5A1A" w:rsidRPr="00835050">
        <w:rPr>
          <w:rFonts w:ascii="仿宋" w:eastAsia="仿宋" w:hAnsi="仿宋" w:hint="eastAsia"/>
          <w:sz w:val="32"/>
          <w:szCs w:val="32"/>
        </w:rPr>
        <w:t>)</w:t>
      </w:r>
      <w:r w:rsidR="00CF5A1A">
        <w:rPr>
          <w:rFonts w:ascii="仿宋" w:eastAsia="仿宋" w:hAnsi="仿宋" w:hint="eastAsia"/>
          <w:sz w:val="32"/>
          <w:szCs w:val="32"/>
        </w:rPr>
        <w:t>中</w:t>
      </w:r>
      <w:r w:rsidR="00CF5A1A" w:rsidRPr="00835050">
        <w:rPr>
          <w:rFonts w:ascii="仿宋" w:eastAsia="仿宋" w:hAnsi="仿宋" w:hint="eastAsia"/>
          <w:sz w:val="32"/>
          <w:szCs w:val="32"/>
        </w:rPr>
        <w:t>表</w:t>
      </w:r>
      <w:r w:rsidR="00CF5A1A">
        <w:rPr>
          <w:rFonts w:ascii="仿宋" w:eastAsia="仿宋" w:hAnsi="仿宋" w:hint="eastAsia"/>
          <w:sz w:val="32"/>
          <w:szCs w:val="32"/>
        </w:rPr>
        <w:t>3</w:t>
      </w:r>
      <w:r w:rsidR="00CF5A1A" w:rsidRPr="00835050">
        <w:rPr>
          <w:rFonts w:ascii="仿宋" w:eastAsia="仿宋" w:hAnsi="仿宋" w:hint="eastAsia"/>
          <w:sz w:val="32"/>
          <w:szCs w:val="32"/>
        </w:rPr>
        <w:t xml:space="preserve"> </w:t>
      </w:r>
      <w:r w:rsidR="00CF5A1A">
        <w:rPr>
          <w:rFonts w:ascii="仿宋" w:eastAsia="仿宋" w:hAnsi="仿宋" w:hint="eastAsia"/>
          <w:sz w:val="32"/>
          <w:szCs w:val="32"/>
        </w:rPr>
        <w:t>的特别排放</w:t>
      </w:r>
      <w:r w:rsidR="00CF5A1A" w:rsidRPr="00835050">
        <w:rPr>
          <w:rFonts w:ascii="仿宋" w:eastAsia="仿宋" w:hAnsi="仿宋" w:hint="eastAsia"/>
          <w:sz w:val="32"/>
          <w:szCs w:val="32"/>
        </w:rPr>
        <w:t>限值要求</w:t>
      </w:r>
      <w:r w:rsidR="00D74AA9">
        <w:rPr>
          <w:rFonts w:ascii="仿宋" w:eastAsia="仿宋" w:hAnsi="仿宋" w:hint="eastAsia"/>
          <w:sz w:val="32"/>
          <w:szCs w:val="32"/>
        </w:rPr>
        <w:t>，</w:t>
      </w:r>
      <w:r w:rsidR="00D74AA9">
        <w:rPr>
          <w:rFonts w:ascii="仿宋" w:eastAsia="仿宋" w:hAnsi="仿宋" w:hint="eastAsia"/>
          <w:kern w:val="2"/>
          <w:sz w:val="32"/>
          <w:szCs w:val="32"/>
        </w:rPr>
        <w:t>通过1根25米高排气筒排放</w:t>
      </w:r>
      <w:r w:rsidR="00CF5A1A">
        <w:rPr>
          <w:rFonts w:ascii="仿宋" w:eastAsia="仿宋" w:hAnsi="仿宋" w:hint="eastAsia"/>
          <w:sz w:val="32"/>
          <w:szCs w:val="32"/>
        </w:rPr>
        <w:t>；</w:t>
      </w:r>
      <w:r>
        <w:rPr>
          <w:rFonts w:ascii="仿宋" w:eastAsia="仿宋" w:hAnsi="仿宋" w:cs="Times New Roman" w:hint="eastAsia"/>
          <w:kern w:val="2"/>
          <w:sz w:val="32"/>
          <w:szCs w:val="32"/>
        </w:rPr>
        <w:t>项目须严格按照《挥发性有机物无组织排放控制要求》（GB37822-2019）的要求，加强对各生产环节和原辅材料储存的环境管理，有效减少废气的无组织排放；</w:t>
      </w:r>
      <w:r>
        <w:rPr>
          <w:rFonts w:ascii="仿宋" w:eastAsia="仿宋" w:hAnsi="仿宋" w:cs="Times New Roman" w:hint="eastAsia"/>
          <w:spacing w:val="8"/>
          <w:sz w:val="32"/>
          <w:szCs w:val="32"/>
        </w:rPr>
        <w:t>食堂油烟须采取净化装置处理达到《饮食业油烟排放标准》（GB18483-2001）要求，通过排气筒引至屋顶排放。</w:t>
      </w:r>
    </w:p>
    <w:p w:rsidR="00713011" w:rsidRDefault="00A7737A">
      <w:pPr>
        <w:spacing w:after="0" w:line="560" w:lineRule="exact"/>
        <w:ind w:leftChars="50" w:left="110" w:firstLineChars="200" w:firstLine="640"/>
        <w:jc w:val="both"/>
        <w:rPr>
          <w:rFonts w:ascii="仿宋" w:eastAsia="仿宋" w:hAnsi="仿宋"/>
          <w:sz w:val="32"/>
          <w:szCs w:val="32"/>
        </w:rPr>
      </w:pPr>
      <w:r>
        <w:rPr>
          <w:rFonts w:ascii="仿宋" w:eastAsia="仿宋" w:hAnsi="仿宋" w:cs="Times New Roman" w:hint="eastAsia"/>
          <w:kern w:val="2"/>
          <w:sz w:val="32"/>
          <w:szCs w:val="32"/>
        </w:rPr>
        <w:lastRenderedPageBreak/>
        <w:t>（</w:t>
      </w:r>
      <w:r w:rsidR="00D74AA9">
        <w:rPr>
          <w:rFonts w:ascii="仿宋" w:eastAsia="仿宋" w:hAnsi="仿宋" w:cs="Times New Roman" w:hint="eastAsia"/>
          <w:kern w:val="2"/>
          <w:sz w:val="32"/>
          <w:szCs w:val="32"/>
        </w:rPr>
        <w:t>五</w:t>
      </w:r>
      <w:r>
        <w:rPr>
          <w:rFonts w:ascii="仿宋" w:eastAsia="仿宋" w:hAnsi="仿宋" w:cs="Times New Roman" w:hint="eastAsia"/>
          <w:kern w:val="2"/>
          <w:sz w:val="32"/>
          <w:szCs w:val="32"/>
        </w:rPr>
        <w:t>）落实固体废物处置措施。严格按照“无害化、减量化、资源化”的原则做好固体废物的综合利用和安全处置工作；严格按规范要</w:t>
      </w:r>
      <w:r w:rsidR="001F27F1">
        <w:rPr>
          <w:rFonts w:ascii="仿宋" w:eastAsia="仿宋" w:hAnsi="仿宋" w:cs="Times New Roman" w:hint="eastAsia"/>
          <w:kern w:val="2"/>
          <w:sz w:val="32"/>
          <w:szCs w:val="32"/>
        </w:rPr>
        <w:t>求分别设置危废暂存库和一般固废暂存场所，其建设、运行和管理应</w:t>
      </w:r>
      <w:r>
        <w:rPr>
          <w:rFonts w:ascii="仿宋" w:eastAsia="仿宋" w:hAnsi="仿宋" w:cs="Times New Roman" w:hint="eastAsia"/>
          <w:kern w:val="2"/>
          <w:sz w:val="32"/>
          <w:szCs w:val="32"/>
        </w:rPr>
        <w:t>分别满足《危险废物贮存污染控制标准》(GB18597－2001)及其修改单要求、《一般工业固体废物贮存、处置场污染控制标准》（GB 18599-2001）及其修改单要求，防止二次污染；项目生产产生的废液、</w:t>
      </w:r>
      <w:r w:rsidR="00C338AD">
        <w:rPr>
          <w:rFonts w:ascii="仿宋" w:eastAsia="仿宋" w:hAnsi="仿宋" w:cs="Times New Roman" w:hint="eastAsia"/>
          <w:kern w:val="2"/>
          <w:sz w:val="32"/>
          <w:szCs w:val="32"/>
        </w:rPr>
        <w:t>废油墨、含铜污泥、废润滑油、废半固化片、树脂及树脂浮渣、</w:t>
      </w:r>
      <w:r>
        <w:rPr>
          <w:rFonts w:ascii="仿宋" w:eastAsia="仿宋" w:hAnsi="仿宋" w:cs="Times New Roman" w:hint="eastAsia"/>
          <w:kern w:val="2"/>
          <w:sz w:val="32"/>
          <w:szCs w:val="32"/>
        </w:rPr>
        <w:t>废活性炭等危险废物须</w:t>
      </w:r>
      <w:r w:rsidR="00C338AD">
        <w:rPr>
          <w:rFonts w:ascii="仿宋" w:eastAsia="仿宋" w:hAnsi="仿宋" w:cs="Times New Roman" w:hint="eastAsia"/>
          <w:kern w:val="2"/>
          <w:sz w:val="32"/>
          <w:szCs w:val="32"/>
        </w:rPr>
        <w:t>分类暂存后及时</w:t>
      </w:r>
      <w:r>
        <w:rPr>
          <w:rFonts w:ascii="仿宋" w:eastAsia="仿宋" w:hAnsi="仿宋" w:hint="eastAsia"/>
          <w:sz w:val="32"/>
          <w:szCs w:val="32"/>
        </w:rPr>
        <w:t>委托有相应危废处置资质的单位安全处置；废牛皮纸、铜箔边角料</w:t>
      </w:r>
      <w:r w:rsidR="00C338AD">
        <w:rPr>
          <w:rFonts w:ascii="仿宋" w:eastAsia="仿宋" w:hAnsi="仿宋" w:hint="eastAsia"/>
          <w:sz w:val="32"/>
          <w:szCs w:val="32"/>
        </w:rPr>
        <w:t>、废铝板</w:t>
      </w:r>
      <w:r>
        <w:rPr>
          <w:rFonts w:ascii="仿宋" w:eastAsia="仿宋" w:hAnsi="仿宋" w:hint="eastAsia"/>
          <w:sz w:val="32"/>
          <w:szCs w:val="32"/>
        </w:rPr>
        <w:t>等一般固废收集后外售资源化利用；生活垃圾及时交给当地环卫部门处理。</w:t>
      </w:r>
    </w:p>
    <w:p w:rsidR="00713011" w:rsidRDefault="00A7737A">
      <w:pPr>
        <w:spacing w:after="0" w:line="56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w:t>
      </w:r>
      <w:r w:rsidR="00D74AA9">
        <w:rPr>
          <w:rFonts w:ascii="仿宋" w:eastAsia="仿宋" w:hAnsi="仿宋" w:hint="eastAsia"/>
          <w:sz w:val="32"/>
          <w:szCs w:val="32"/>
        </w:rPr>
        <w:t>六</w:t>
      </w:r>
      <w:r>
        <w:rPr>
          <w:rFonts w:ascii="仿宋" w:eastAsia="仿宋" w:hAnsi="仿宋" w:hint="eastAsia"/>
          <w:sz w:val="32"/>
          <w:szCs w:val="32"/>
        </w:rPr>
        <w:t>）</w:t>
      </w:r>
      <w:r>
        <w:rPr>
          <w:rFonts w:ascii="仿宋" w:eastAsia="仿宋" w:hAnsi="仿宋" w:cs="Times New Roman" w:hint="eastAsia"/>
          <w:kern w:val="2"/>
          <w:sz w:val="32"/>
          <w:szCs w:val="32"/>
        </w:rPr>
        <w:t>落实</w:t>
      </w:r>
      <w:r>
        <w:rPr>
          <w:rFonts w:ascii="仿宋" w:eastAsia="仿宋" w:hAnsi="仿宋" w:hint="eastAsia"/>
          <w:sz w:val="32"/>
          <w:szCs w:val="32"/>
        </w:rPr>
        <w:t>噪声污染防治</w:t>
      </w:r>
      <w:r>
        <w:rPr>
          <w:rFonts w:ascii="仿宋" w:eastAsia="仿宋" w:hAnsi="仿宋" w:cs="Times New Roman" w:hint="eastAsia"/>
          <w:kern w:val="2"/>
          <w:sz w:val="32"/>
          <w:szCs w:val="32"/>
        </w:rPr>
        <w:t>措施</w:t>
      </w:r>
      <w:r>
        <w:rPr>
          <w:rFonts w:ascii="仿宋" w:eastAsia="仿宋" w:hAnsi="仿宋" w:hint="eastAsia"/>
          <w:sz w:val="32"/>
          <w:szCs w:val="32"/>
        </w:rPr>
        <w:t>。合理优化总平面布局，优化设备的选型，对高噪声设备采取减震、消声、隔声等措施降低噪声，确保厂界噪声满足《声环境质量标准》（GB3096-2008）3类标准要求。</w:t>
      </w:r>
    </w:p>
    <w:p w:rsidR="00713011" w:rsidRDefault="00A7737A">
      <w:pPr>
        <w:spacing w:after="0" w:line="560" w:lineRule="exact"/>
        <w:ind w:firstLineChars="250" w:firstLine="800"/>
        <w:jc w:val="both"/>
        <w:rPr>
          <w:rFonts w:ascii="仿宋" w:eastAsia="仿宋" w:hAnsi="仿宋"/>
          <w:sz w:val="32"/>
          <w:szCs w:val="32"/>
        </w:rPr>
      </w:pPr>
      <w:r>
        <w:rPr>
          <w:rFonts w:ascii="仿宋" w:eastAsia="仿宋" w:hAnsi="仿宋" w:hint="eastAsia"/>
          <w:sz w:val="32"/>
          <w:szCs w:val="32"/>
        </w:rPr>
        <w:t xml:space="preserve"> (</w:t>
      </w:r>
      <w:r w:rsidR="00C338AD">
        <w:rPr>
          <w:rFonts w:ascii="仿宋" w:eastAsia="仿宋" w:hAnsi="仿宋" w:hint="eastAsia"/>
          <w:sz w:val="32"/>
          <w:szCs w:val="32"/>
        </w:rPr>
        <w:t>七</w:t>
      </w:r>
      <w:r>
        <w:rPr>
          <w:rFonts w:ascii="仿宋" w:eastAsia="仿宋" w:hAnsi="仿宋" w:hint="eastAsia"/>
          <w:sz w:val="32"/>
          <w:szCs w:val="32"/>
        </w:rPr>
        <w:t>)本项目污染物总量控制指标为：化学需氧量（COD）≤</w:t>
      </w:r>
      <w:r w:rsidR="00C338AD">
        <w:rPr>
          <w:rFonts w:ascii="仿宋" w:eastAsia="仿宋" w:hAnsi="仿宋" w:hint="eastAsia"/>
          <w:sz w:val="32"/>
          <w:szCs w:val="32"/>
          <w:lang w:val="de-DE"/>
        </w:rPr>
        <w:t>31.76</w:t>
      </w:r>
      <w:r>
        <w:rPr>
          <w:rFonts w:ascii="仿宋" w:eastAsia="仿宋" w:hAnsi="仿宋" w:hint="eastAsia"/>
          <w:sz w:val="32"/>
          <w:szCs w:val="32"/>
        </w:rPr>
        <w:t>t/a 、氨氮（NH</w:t>
      </w:r>
      <w:r>
        <w:rPr>
          <w:rFonts w:ascii="仿宋" w:eastAsia="仿宋" w:hAnsi="仿宋" w:hint="eastAsia"/>
          <w:sz w:val="32"/>
          <w:szCs w:val="32"/>
          <w:vertAlign w:val="subscript"/>
        </w:rPr>
        <w:t>3</w:t>
      </w:r>
      <w:r>
        <w:rPr>
          <w:rFonts w:ascii="仿宋" w:eastAsia="仿宋" w:hAnsi="仿宋" w:hint="eastAsia"/>
          <w:sz w:val="32"/>
          <w:szCs w:val="32"/>
        </w:rPr>
        <w:t>-N）≤</w:t>
      </w:r>
      <w:r w:rsidR="00C338AD">
        <w:rPr>
          <w:rFonts w:ascii="仿宋" w:eastAsia="仿宋" w:hAnsi="仿宋" w:hint="eastAsia"/>
          <w:sz w:val="32"/>
          <w:szCs w:val="32"/>
          <w:lang w:val="de-DE"/>
        </w:rPr>
        <w:t>5.0</w:t>
      </w:r>
      <w:r>
        <w:rPr>
          <w:rFonts w:ascii="仿宋" w:eastAsia="仿宋" w:hAnsi="仿宋" w:hint="eastAsia"/>
          <w:sz w:val="32"/>
          <w:szCs w:val="32"/>
          <w:lang w:val="de-DE"/>
        </w:rPr>
        <w:t>8t</w:t>
      </w:r>
      <w:r>
        <w:rPr>
          <w:rFonts w:ascii="仿宋" w:eastAsia="仿宋" w:hAnsi="仿宋" w:hint="eastAsia"/>
          <w:sz w:val="32"/>
          <w:szCs w:val="32"/>
        </w:rPr>
        <w:t>/a 、总镍（Ni）≤</w:t>
      </w:r>
      <w:r>
        <w:rPr>
          <w:rFonts w:ascii="仿宋" w:eastAsia="仿宋" w:hAnsi="仿宋" w:hint="eastAsia"/>
          <w:sz w:val="32"/>
          <w:szCs w:val="32"/>
          <w:lang w:val="de-DE"/>
        </w:rPr>
        <w:t>0.03t</w:t>
      </w:r>
      <w:r>
        <w:rPr>
          <w:rFonts w:ascii="仿宋" w:eastAsia="仿宋" w:hAnsi="仿宋" w:hint="eastAsia"/>
          <w:sz w:val="32"/>
          <w:szCs w:val="32"/>
        </w:rPr>
        <w:t>/a 、总铜（Cu）≤</w:t>
      </w:r>
      <w:r>
        <w:rPr>
          <w:rFonts w:ascii="仿宋" w:eastAsia="仿宋" w:hAnsi="仿宋" w:hint="eastAsia"/>
          <w:sz w:val="32"/>
          <w:szCs w:val="32"/>
          <w:lang w:val="de-DE"/>
        </w:rPr>
        <w:t>0.</w:t>
      </w:r>
      <w:r w:rsidR="00C338AD">
        <w:rPr>
          <w:rFonts w:ascii="仿宋" w:eastAsia="仿宋" w:hAnsi="仿宋" w:hint="eastAsia"/>
          <w:sz w:val="32"/>
          <w:szCs w:val="32"/>
          <w:lang w:val="de-DE"/>
        </w:rPr>
        <w:t>3</w:t>
      </w:r>
      <w:r>
        <w:rPr>
          <w:rFonts w:ascii="仿宋" w:eastAsia="仿宋" w:hAnsi="仿宋" w:hint="eastAsia"/>
          <w:sz w:val="32"/>
          <w:szCs w:val="32"/>
        </w:rPr>
        <w:t>t/a、挥发性有机物（VOCs）≤</w:t>
      </w:r>
      <w:r>
        <w:rPr>
          <w:rFonts w:ascii="仿宋" w:eastAsia="仿宋" w:hAnsi="仿宋" w:hint="eastAsia"/>
          <w:sz w:val="32"/>
          <w:szCs w:val="32"/>
          <w:lang w:val="de-DE"/>
        </w:rPr>
        <w:t>0.</w:t>
      </w:r>
      <w:r w:rsidR="00C338AD">
        <w:rPr>
          <w:rFonts w:ascii="仿宋" w:eastAsia="仿宋" w:hAnsi="仿宋" w:hint="eastAsia"/>
          <w:sz w:val="32"/>
          <w:szCs w:val="32"/>
          <w:lang w:val="de-DE"/>
        </w:rPr>
        <w:t>35</w:t>
      </w:r>
      <w:r>
        <w:rPr>
          <w:rFonts w:ascii="仿宋" w:eastAsia="仿宋" w:hAnsi="仿宋" w:hint="eastAsia"/>
          <w:sz w:val="32"/>
          <w:szCs w:val="32"/>
        </w:rPr>
        <w:t>t/a，总量指标纳入资阳区总量控制管理。</w:t>
      </w:r>
    </w:p>
    <w:p w:rsidR="00C338AD" w:rsidRDefault="00C338AD" w:rsidP="00C338AD">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lang w:val="en-GB"/>
        </w:rPr>
        <w:t>（八）你公司须委托有资质单位进行本项目的环境监理，并按</w:t>
      </w:r>
      <w:r w:rsidR="003653C9">
        <w:rPr>
          <w:rFonts w:ascii="仿宋" w:eastAsia="仿宋" w:hAnsi="仿宋" w:hint="eastAsia"/>
          <w:sz w:val="32"/>
          <w:szCs w:val="32"/>
          <w:lang w:val="en-GB"/>
        </w:rPr>
        <w:t>要求委托监测单位组织开展施工期和运营期环境监测工作。</w:t>
      </w:r>
    </w:p>
    <w:p w:rsidR="00713011" w:rsidRPr="00C338AD" w:rsidRDefault="00A7737A" w:rsidP="00C338AD">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lang w:val="en-GB"/>
        </w:rPr>
        <w:lastRenderedPageBreak/>
        <w:t>三、</w:t>
      </w:r>
      <w:r w:rsidR="003653C9" w:rsidRPr="00247739">
        <w:rPr>
          <w:rFonts w:ascii="仿宋" w:eastAsia="仿宋" w:hAnsi="仿宋" w:hint="eastAsia"/>
          <w:spacing w:val="8"/>
          <w:sz w:val="32"/>
          <w:szCs w:val="32"/>
          <w:lang w:val="en-GB"/>
        </w:rPr>
        <w:t>项目</w:t>
      </w:r>
      <w:r w:rsidR="003653C9">
        <w:rPr>
          <w:rFonts w:ascii="仿宋" w:eastAsia="仿宋" w:hAnsi="仿宋" w:hint="eastAsia"/>
          <w:spacing w:val="8"/>
          <w:sz w:val="32"/>
          <w:szCs w:val="32"/>
          <w:lang w:val="en-GB"/>
        </w:rPr>
        <w:t>建成投入生产前</w:t>
      </w:r>
      <w:r w:rsidR="003653C9" w:rsidRPr="00247739">
        <w:rPr>
          <w:rFonts w:ascii="仿宋" w:eastAsia="仿宋" w:hAnsi="仿宋" w:hint="eastAsia"/>
          <w:spacing w:val="8"/>
          <w:sz w:val="32"/>
          <w:szCs w:val="32"/>
          <w:lang w:val="en-GB"/>
        </w:rPr>
        <w:t>，</w:t>
      </w:r>
      <w:r w:rsidR="003653C9" w:rsidRPr="00247739">
        <w:rPr>
          <w:rFonts w:ascii="仿宋" w:eastAsia="仿宋" w:hAnsi="仿宋" w:hint="eastAsia"/>
          <w:sz w:val="32"/>
          <w:szCs w:val="32"/>
        </w:rPr>
        <w:t>须按照《排污许可</w:t>
      </w:r>
      <w:r w:rsidR="003653C9">
        <w:rPr>
          <w:rFonts w:ascii="仿宋" w:eastAsia="仿宋" w:hAnsi="仿宋" w:hint="eastAsia"/>
          <w:sz w:val="32"/>
          <w:szCs w:val="32"/>
        </w:rPr>
        <w:t>管理条例</w:t>
      </w:r>
      <w:r w:rsidR="003653C9" w:rsidRPr="00247739">
        <w:rPr>
          <w:rFonts w:ascii="仿宋" w:eastAsia="仿宋" w:hAnsi="仿宋" w:hint="eastAsia"/>
          <w:sz w:val="32"/>
          <w:szCs w:val="32"/>
        </w:rPr>
        <w:t>》</w:t>
      </w:r>
      <w:r w:rsidR="003653C9">
        <w:rPr>
          <w:rFonts w:ascii="仿宋" w:eastAsia="仿宋" w:hAnsi="仿宋" w:hint="eastAsia"/>
          <w:sz w:val="32"/>
          <w:szCs w:val="32"/>
        </w:rPr>
        <w:t>（国务院令第736号）和</w:t>
      </w:r>
      <w:r w:rsidR="003653C9" w:rsidRPr="00247739">
        <w:rPr>
          <w:rFonts w:ascii="仿宋" w:eastAsia="仿宋" w:hAnsi="仿宋" w:hint="eastAsia"/>
          <w:sz w:val="32"/>
          <w:szCs w:val="32"/>
        </w:rPr>
        <w:t>《固定污染源排污许可分类管理名录》</w:t>
      </w:r>
      <w:r w:rsidR="003653C9">
        <w:rPr>
          <w:rFonts w:ascii="仿宋" w:eastAsia="仿宋" w:hAnsi="仿宋" w:hint="eastAsia"/>
          <w:sz w:val="32"/>
          <w:szCs w:val="32"/>
        </w:rPr>
        <w:t>的要求办理排污许可变更</w:t>
      </w:r>
      <w:r w:rsidR="003653C9" w:rsidRPr="00247739">
        <w:rPr>
          <w:rFonts w:ascii="仿宋" w:eastAsia="仿宋" w:hAnsi="仿宋" w:hint="eastAsia"/>
          <w:sz w:val="32"/>
          <w:szCs w:val="32"/>
        </w:rPr>
        <w:t>相关手续。</w:t>
      </w:r>
      <w:r w:rsidR="003653C9">
        <w:rPr>
          <w:rFonts w:ascii="仿宋" w:eastAsia="仿宋" w:hAnsi="仿宋" w:hint="eastAsia"/>
          <w:color w:val="000000"/>
          <w:sz w:val="32"/>
          <w:szCs w:val="32"/>
        </w:rPr>
        <w:t>项目建成投运后</w:t>
      </w:r>
      <w:r w:rsidR="003653C9" w:rsidRPr="00B77EBF">
        <w:rPr>
          <w:rFonts w:ascii="仿宋" w:eastAsia="仿宋" w:hAnsi="仿宋" w:hint="eastAsia"/>
          <w:color w:val="000000"/>
          <w:sz w:val="32"/>
          <w:szCs w:val="32"/>
        </w:rPr>
        <w:t>，</w:t>
      </w:r>
      <w:r w:rsidR="003653C9">
        <w:rPr>
          <w:rFonts w:ascii="仿宋" w:eastAsia="仿宋" w:hAnsi="仿宋" w:hint="eastAsia"/>
          <w:color w:val="000000"/>
          <w:sz w:val="32"/>
          <w:szCs w:val="32"/>
        </w:rPr>
        <w:t>须</w:t>
      </w:r>
      <w:r w:rsidR="003653C9" w:rsidRPr="00B77EBF">
        <w:rPr>
          <w:rFonts w:ascii="仿宋" w:eastAsia="仿宋" w:hAnsi="仿宋" w:hint="eastAsia"/>
          <w:color w:val="000000"/>
          <w:sz w:val="32"/>
          <w:szCs w:val="32"/>
        </w:rPr>
        <w:t>按《建设项目环境保护管理条例》的有关规定，及时</w:t>
      </w:r>
      <w:r w:rsidR="003653C9">
        <w:rPr>
          <w:rFonts w:ascii="仿宋" w:eastAsia="仿宋" w:hAnsi="仿宋" w:hint="eastAsia"/>
          <w:color w:val="000000"/>
          <w:sz w:val="32"/>
          <w:szCs w:val="32"/>
        </w:rPr>
        <w:t>进行项目</w:t>
      </w:r>
      <w:r w:rsidR="003653C9" w:rsidRPr="00B77EBF">
        <w:rPr>
          <w:rFonts w:ascii="仿宋" w:eastAsia="仿宋" w:hAnsi="仿宋" w:hint="eastAsia"/>
          <w:color w:val="000000"/>
          <w:sz w:val="32"/>
          <w:szCs w:val="32"/>
        </w:rPr>
        <w:t>竣工环保</w:t>
      </w:r>
      <w:r w:rsidR="003653C9">
        <w:rPr>
          <w:rFonts w:ascii="仿宋" w:eastAsia="仿宋" w:hAnsi="仿宋" w:hint="eastAsia"/>
          <w:color w:val="000000"/>
          <w:sz w:val="32"/>
          <w:szCs w:val="32"/>
        </w:rPr>
        <w:t>自主</w:t>
      </w:r>
      <w:r w:rsidR="003653C9" w:rsidRPr="00B77EBF">
        <w:rPr>
          <w:rFonts w:ascii="仿宋" w:eastAsia="仿宋" w:hAnsi="仿宋" w:hint="eastAsia"/>
          <w:color w:val="000000"/>
          <w:sz w:val="32"/>
          <w:szCs w:val="32"/>
        </w:rPr>
        <w:t>验收</w:t>
      </w:r>
      <w:r>
        <w:rPr>
          <w:rFonts w:ascii="仿宋" w:eastAsia="仿宋" w:hAnsi="仿宋" w:hint="eastAsia"/>
          <w:sz w:val="32"/>
          <w:szCs w:val="32"/>
          <w:lang w:val="en-GB"/>
        </w:rPr>
        <w:t>；</w:t>
      </w:r>
      <w:r>
        <w:rPr>
          <w:rFonts w:ascii="仿宋" w:eastAsia="仿宋" w:hAnsi="仿宋" w:hint="eastAsia"/>
          <w:bCs/>
          <w:sz w:val="32"/>
          <w:szCs w:val="32"/>
        </w:rPr>
        <w:t>益阳市生态环境局资阳分局</w:t>
      </w:r>
      <w:r>
        <w:rPr>
          <w:rFonts w:ascii="仿宋" w:eastAsia="仿宋" w:hAnsi="仿宋" w:hint="eastAsia"/>
          <w:sz w:val="32"/>
          <w:szCs w:val="32"/>
        </w:rPr>
        <w:t>负责项目建设期间的“三同时”现场监督检查和日常环境管理。</w:t>
      </w:r>
    </w:p>
    <w:p w:rsidR="00713011" w:rsidRDefault="00A7737A">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你公司须在收到本批复后 15 个工作日内，将本批复及项目环评报告表送</w:t>
      </w:r>
      <w:r>
        <w:rPr>
          <w:rFonts w:ascii="仿宋" w:eastAsia="仿宋" w:hAnsi="仿宋" w:hint="eastAsia"/>
          <w:bCs/>
          <w:sz w:val="32"/>
          <w:szCs w:val="32"/>
        </w:rPr>
        <w:t>益阳市生态环境局资阳分局</w:t>
      </w:r>
      <w:r>
        <w:rPr>
          <w:rFonts w:ascii="仿宋" w:eastAsia="仿宋" w:hAnsi="仿宋" w:hint="eastAsia"/>
          <w:sz w:val="32"/>
          <w:szCs w:val="32"/>
          <w:lang w:val="en-GB"/>
        </w:rPr>
        <w:t>。</w:t>
      </w:r>
    </w:p>
    <w:p w:rsidR="00713011" w:rsidRDefault="00713011">
      <w:pPr>
        <w:spacing w:after="0" w:line="540" w:lineRule="exact"/>
        <w:ind w:firstLineChars="1700" w:firstLine="5440"/>
        <w:jc w:val="both"/>
        <w:rPr>
          <w:rFonts w:ascii="仿宋" w:eastAsia="仿宋" w:hAnsi="仿宋"/>
          <w:bCs/>
          <w:sz w:val="32"/>
          <w:szCs w:val="32"/>
        </w:rPr>
      </w:pPr>
    </w:p>
    <w:p w:rsidR="003653C9" w:rsidRDefault="003653C9">
      <w:pPr>
        <w:spacing w:after="0" w:line="540" w:lineRule="exact"/>
        <w:ind w:firstLineChars="1700" w:firstLine="5440"/>
        <w:jc w:val="both"/>
        <w:rPr>
          <w:rFonts w:ascii="仿宋" w:eastAsia="仿宋" w:hAnsi="仿宋"/>
          <w:sz w:val="32"/>
          <w:szCs w:val="32"/>
        </w:rPr>
      </w:pPr>
    </w:p>
    <w:p w:rsidR="00713011" w:rsidRDefault="00713011">
      <w:pPr>
        <w:spacing w:after="0" w:line="540" w:lineRule="exact"/>
        <w:ind w:firstLineChars="1700" w:firstLine="5440"/>
        <w:jc w:val="both"/>
        <w:rPr>
          <w:rFonts w:ascii="仿宋" w:eastAsia="仿宋" w:hAnsi="仿宋"/>
          <w:sz w:val="32"/>
          <w:szCs w:val="32"/>
        </w:rPr>
      </w:pPr>
    </w:p>
    <w:p w:rsidR="00713011" w:rsidRDefault="00A7737A">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益阳市生态环境局</w:t>
      </w:r>
    </w:p>
    <w:p w:rsidR="00713011" w:rsidRDefault="00A7737A">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2021年</w:t>
      </w:r>
      <w:r w:rsidR="001F27F1">
        <w:rPr>
          <w:rFonts w:ascii="仿宋" w:eastAsia="仿宋" w:hAnsi="仿宋" w:hint="eastAsia"/>
          <w:sz w:val="32"/>
          <w:szCs w:val="32"/>
        </w:rPr>
        <w:t>2</w:t>
      </w:r>
      <w:r>
        <w:rPr>
          <w:rFonts w:ascii="仿宋" w:eastAsia="仿宋" w:hAnsi="仿宋" w:hint="eastAsia"/>
          <w:sz w:val="32"/>
          <w:szCs w:val="32"/>
        </w:rPr>
        <w:t>月</w:t>
      </w:r>
      <w:r w:rsidR="001F27F1">
        <w:rPr>
          <w:rFonts w:ascii="仿宋" w:eastAsia="仿宋" w:hAnsi="仿宋" w:hint="eastAsia"/>
          <w:sz w:val="32"/>
          <w:szCs w:val="32"/>
        </w:rPr>
        <w:t>8</w:t>
      </w:r>
      <w:r>
        <w:rPr>
          <w:rFonts w:ascii="仿宋" w:eastAsia="仿宋" w:hAnsi="仿宋" w:hint="eastAsia"/>
          <w:sz w:val="32"/>
          <w:szCs w:val="32"/>
        </w:rPr>
        <w:t>日</w:t>
      </w:r>
    </w:p>
    <w:sectPr w:rsidR="00713011" w:rsidSect="007130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C0" w:rsidRDefault="00DD53C0" w:rsidP="00513E3F">
      <w:pPr>
        <w:spacing w:after="0"/>
      </w:pPr>
      <w:r>
        <w:separator/>
      </w:r>
    </w:p>
  </w:endnote>
  <w:endnote w:type="continuationSeparator" w:id="1">
    <w:p w:rsidR="00DD53C0" w:rsidRDefault="00DD53C0" w:rsidP="00513E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C0" w:rsidRDefault="00DD53C0" w:rsidP="00513E3F">
      <w:pPr>
        <w:spacing w:after="0"/>
      </w:pPr>
      <w:r>
        <w:separator/>
      </w:r>
    </w:p>
  </w:footnote>
  <w:footnote w:type="continuationSeparator" w:id="1">
    <w:p w:rsidR="00DD53C0" w:rsidRDefault="00DD53C0" w:rsidP="00513E3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24F674"/>
    <w:multiLevelType w:val="singleLevel"/>
    <w:tmpl w:val="C924F67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062B2"/>
    <w:rsid w:val="00017C38"/>
    <w:rsid w:val="000579A8"/>
    <w:rsid w:val="0006561D"/>
    <w:rsid w:val="000C0105"/>
    <w:rsid w:val="000C4E03"/>
    <w:rsid w:val="000F1319"/>
    <w:rsid w:val="00130452"/>
    <w:rsid w:val="00146770"/>
    <w:rsid w:val="00147B78"/>
    <w:rsid w:val="00164D17"/>
    <w:rsid w:val="00167FA5"/>
    <w:rsid w:val="001725BE"/>
    <w:rsid w:val="00173455"/>
    <w:rsid w:val="00175E9A"/>
    <w:rsid w:val="0018629F"/>
    <w:rsid w:val="001B5A7A"/>
    <w:rsid w:val="001F27F1"/>
    <w:rsid w:val="00205AB8"/>
    <w:rsid w:val="002122E5"/>
    <w:rsid w:val="0022489D"/>
    <w:rsid w:val="00227334"/>
    <w:rsid w:val="00272C0C"/>
    <w:rsid w:val="00290C5F"/>
    <w:rsid w:val="002B2603"/>
    <w:rsid w:val="002E62CA"/>
    <w:rsid w:val="003059D5"/>
    <w:rsid w:val="00321DBD"/>
    <w:rsid w:val="00323B43"/>
    <w:rsid w:val="003266BC"/>
    <w:rsid w:val="003653C9"/>
    <w:rsid w:val="0036716A"/>
    <w:rsid w:val="003D0BC2"/>
    <w:rsid w:val="003D37D8"/>
    <w:rsid w:val="00426133"/>
    <w:rsid w:val="004358AB"/>
    <w:rsid w:val="004364B9"/>
    <w:rsid w:val="00443FD6"/>
    <w:rsid w:val="0045395A"/>
    <w:rsid w:val="00454631"/>
    <w:rsid w:val="004854D5"/>
    <w:rsid w:val="004867A8"/>
    <w:rsid w:val="004B25D9"/>
    <w:rsid w:val="004D4E2F"/>
    <w:rsid w:val="004F403B"/>
    <w:rsid w:val="004F6DFB"/>
    <w:rsid w:val="00505CBA"/>
    <w:rsid w:val="00513E3F"/>
    <w:rsid w:val="00530FD0"/>
    <w:rsid w:val="00536E3E"/>
    <w:rsid w:val="005869A5"/>
    <w:rsid w:val="005B1278"/>
    <w:rsid w:val="005B559C"/>
    <w:rsid w:val="005B7202"/>
    <w:rsid w:val="005D6EC3"/>
    <w:rsid w:val="00621AA3"/>
    <w:rsid w:val="00622A75"/>
    <w:rsid w:val="0062469A"/>
    <w:rsid w:val="0063314E"/>
    <w:rsid w:val="00644B31"/>
    <w:rsid w:val="006545B7"/>
    <w:rsid w:val="00665572"/>
    <w:rsid w:val="006674F4"/>
    <w:rsid w:val="006910D8"/>
    <w:rsid w:val="00696850"/>
    <w:rsid w:val="006A52E7"/>
    <w:rsid w:val="006E00B2"/>
    <w:rsid w:val="006E03B7"/>
    <w:rsid w:val="006F04E4"/>
    <w:rsid w:val="007101A1"/>
    <w:rsid w:val="00713011"/>
    <w:rsid w:val="00731977"/>
    <w:rsid w:val="007961AF"/>
    <w:rsid w:val="007A0935"/>
    <w:rsid w:val="007D535C"/>
    <w:rsid w:val="007D7EF1"/>
    <w:rsid w:val="007F44A2"/>
    <w:rsid w:val="00811DDA"/>
    <w:rsid w:val="008213E8"/>
    <w:rsid w:val="00847EAF"/>
    <w:rsid w:val="00872A48"/>
    <w:rsid w:val="00881946"/>
    <w:rsid w:val="00887F8C"/>
    <w:rsid w:val="008A5F44"/>
    <w:rsid w:val="008B7726"/>
    <w:rsid w:val="008E67AC"/>
    <w:rsid w:val="00910117"/>
    <w:rsid w:val="00913449"/>
    <w:rsid w:val="00913837"/>
    <w:rsid w:val="00940080"/>
    <w:rsid w:val="0098021F"/>
    <w:rsid w:val="0098085F"/>
    <w:rsid w:val="00980C91"/>
    <w:rsid w:val="00992267"/>
    <w:rsid w:val="009A482F"/>
    <w:rsid w:val="00A119E7"/>
    <w:rsid w:val="00A641FD"/>
    <w:rsid w:val="00A7737A"/>
    <w:rsid w:val="00A8763D"/>
    <w:rsid w:val="00A96B56"/>
    <w:rsid w:val="00AA1F0D"/>
    <w:rsid w:val="00AC0B0B"/>
    <w:rsid w:val="00AC1A49"/>
    <w:rsid w:val="00AD0EAE"/>
    <w:rsid w:val="00AD72C9"/>
    <w:rsid w:val="00AD746A"/>
    <w:rsid w:val="00AE1FFF"/>
    <w:rsid w:val="00AE5EFB"/>
    <w:rsid w:val="00AF0942"/>
    <w:rsid w:val="00B122AD"/>
    <w:rsid w:val="00B30BB9"/>
    <w:rsid w:val="00BC2022"/>
    <w:rsid w:val="00BC51CA"/>
    <w:rsid w:val="00BD5E17"/>
    <w:rsid w:val="00BF5FDD"/>
    <w:rsid w:val="00BF7F0B"/>
    <w:rsid w:val="00C00AB2"/>
    <w:rsid w:val="00C338AD"/>
    <w:rsid w:val="00C53AD9"/>
    <w:rsid w:val="00C60E20"/>
    <w:rsid w:val="00C76F04"/>
    <w:rsid w:val="00C86259"/>
    <w:rsid w:val="00C94665"/>
    <w:rsid w:val="00CE6765"/>
    <w:rsid w:val="00CF109D"/>
    <w:rsid w:val="00CF5A1A"/>
    <w:rsid w:val="00D13CE7"/>
    <w:rsid w:val="00D31D50"/>
    <w:rsid w:val="00D349B4"/>
    <w:rsid w:val="00D4783F"/>
    <w:rsid w:val="00D67A25"/>
    <w:rsid w:val="00D7024F"/>
    <w:rsid w:val="00D74AA9"/>
    <w:rsid w:val="00DA3A0A"/>
    <w:rsid w:val="00DB7052"/>
    <w:rsid w:val="00DC0615"/>
    <w:rsid w:val="00DD53C0"/>
    <w:rsid w:val="00DD6EB9"/>
    <w:rsid w:val="00DE1647"/>
    <w:rsid w:val="00DE230A"/>
    <w:rsid w:val="00DE2F00"/>
    <w:rsid w:val="00E2523A"/>
    <w:rsid w:val="00E27227"/>
    <w:rsid w:val="00E509C6"/>
    <w:rsid w:val="00E72DE0"/>
    <w:rsid w:val="00E73BA7"/>
    <w:rsid w:val="00E92972"/>
    <w:rsid w:val="00EA0D2E"/>
    <w:rsid w:val="00EB74F3"/>
    <w:rsid w:val="00ED27F2"/>
    <w:rsid w:val="00ED6032"/>
    <w:rsid w:val="00EE077B"/>
    <w:rsid w:val="00EF59F2"/>
    <w:rsid w:val="00F216ED"/>
    <w:rsid w:val="00F2381A"/>
    <w:rsid w:val="00F2384F"/>
    <w:rsid w:val="00F2483C"/>
    <w:rsid w:val="00F3058C"/>
    <w:rsid w:val="00F31908"/>
    <w:rsid w:val="00F357D1"/>
    <w:rsid w:val="00F46328"/>
    <w:rsid w:val="00F6439D"/>
    <w:rsid w:val="00F73C73"/>
    <w:rsid w:val="00F874B5"/>
    <w:rsid w:val="00F97EC4"/>
    <w:rsid w:val="00FA3BCF"/>
    <w:rsid w:val="00FB7E7F"/>
    <w:rsid w:val="00FC45FC"/>
    <w:rsid w:val="00FC7F66"/>
    <w:rsid w:val="06C23499"/>
    <w:rsid w:val="06E51612"/>
    <w:rsid w:val="0DDE09B6"/>
    <w:rsid w:val="1A0340BD"/>
    <w:rsid w:val="36FF25EA"/>
    <w:rsid w:val="380F6DFF"/>
    <w:rsid w:val="53896C12"/>
    <w:rsid w:val="543E2E02"/>
    <w:rsid w:val="68031E7E"/>
    <w:rsid w:val="68562797"/>
    <w:rsid w:val="6AC301B7"/>
    <w:rsid w:val="6AC82557"/>
    <w:rsid w:val="736F6EFE"/>
    <w:rsid w:val="772F3214"/>
    <w:rsid w:val="79077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1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13011"/>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713011"/>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713011"/>
    <w:pPr>
      <w:tabs>
        <w:tab w:val="center" w:pos="4153"/>
        <w:tab w:val="right" w:pos="8306"/>
      </w:tabs>
    </w:pPr>
    <w:rPr>
      <w:sz w:val="18"/>
      <w:szCs w:val="18"/>
    </w:rPr>
  </w:style>
  <w:style w:type="paragraph" w:styleId="a6">
    <w:name w:val="header"/>
    <w:basedOn w:val="a"/>
    <w:link w:val="Char2"/>
    <w:uiPriority w:val="99"/>
    <w:semiHidden/>
    <w:unhideWhenUsed/>
    <w:rsid w:val="00713011"/>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qFormat/>
    <w:rsid w:val="00713011"/>
    <w:rPr>
      <w:rFonts w:ascii="Tahoma" w:hAnsi="Tahoma"/>
      <w:sz w:val="18"/>
      <w:szCs w:val="18"/>
    </w:rPr>
  </w:style>
  <w:style w:type="character" w:customStyle="1" w:styleId="Char1">
    <w:name w:val="页脚 Char"/>
    <w:basedOn w:val="a0"/>
    <w:link w:val="a5"/>
    <w:uiPriority w:val="99"/>
    <w:semiHidden/>
    <w:qFormat/>
    <w:rsid w:val="00713011"/>
    <w:rPr>
      <w:rFonts w:ascii="Tahoma" w:hAnsi="Tahoma"/>
      <w:sz w:val="18"/>
      <w:szCs w:val="18"/>
    </w:rPr>
  </w:style>
  <w:style w:type="character" w:customStyle="1" w:styleId="Char">
    <w:name w:val="正文文本 Char"/>
    <w:basedOn w:val="a0"/>
    <w:link w:val="a3"/>
    <w:rsid w:val="00713011"/>
    <w:rPr>
      <w:rFonts w:ascii="Times New Roman" w:eastAsia="宋体" w:hAnsi="Times New Roman" w:cs="Times New Roman"/>
      <w:kern w:val="2"/>
      <w:sz w:val="21"/>
      <w:szCs w:val="24"/>
    </w:rPr>
  </w:style>
  <w:style w:type="character" w:customStyle="1" w:styleId="Char0">
    <w:name w:val="正文文本缩进 Char"/>
    <w:basedOn w:val="a0"/>
    <w:link w:val="a4"/>
    <w:rsid w:val="00713011"/>
    <w:rPr>
      <w:rFonts w:ascii="Times New Roman" w:eastAsia="仿宋_GB2312" w:hAnsi="Times New Roman" w:cs="Times New Roman"/>
      <w:kern w:val="2"/>
      <w:sz w:val="24"/>
      <w:szCs w:val="24"/>
    </w:rPr>
  </w:style>
  <w:style w:type="paragraph" w:customStyle="1" w:styleId="Style17">
    <w:name w:val="_Style 17"/>
    <w:basedOn w:val="a"/>
    <w:qFormat/>
    <w:rsid w:val="00713011"/>
    <w:pPr>
      <w:widowControl w:val="0"/>
      <w:adjustRightInd/>
      <w:snapToGrid/>
      <w:spacing w:after="0"/>
      <w:jc w:val="both"/>
    </w:pPr>
    <w:rPr>
      <w:rFonts w:ascii="Times New Roman" w:eastAsia="宋体" w:hAnsi="Times New Roman" w:cs="Times New Roman"/>
      <w:kern w:val="2"/>
      <w:sz w:val="21"/>
      <w:szCs w:val="24"/>
    </w:rPr>
  </w:style>
  <w:style w:type="paragraph" w:styleId="a7">
    <w:name w:val="List Paragraph"/>
    <w:basedOn w:val="a"/>
    <w:uiPriority w:val="34"/>
    <w:qFormat/>
    <w:rsid w:val="007130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455</Words>
  <Characters>2598</Characters>
  <Application>Microsoft Office Word</Application>
  <DocSecurity>0</DocSecurity>
  <Lines>21</Lines>
  <Paragraphs>6</Paragraphs>
  <ScaleCrop>false</ScaleCrop>
  <Company>Microsoft</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98</cp:revision>
  <cp:lastPrinted>2020-11-16T03:14:00Z</cp:lastPrinted>
  <dcterms:created xsi:type="dcterms:W3CDTF">2008-09-11T17:20:00Z</dcterms:created>
  <dcterms:modified xsi:type="dcterms:W3CDTF">2021-02-08T01:55:00Z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