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auto"/>
          <w:szCs w:val="32"/>
          <w:u w:val="none"/>
        </w:rPr>
      </w:pPr>
      <w:r>
        <w:rPr>
          <w:rFonts w:hint="eastAsia" w:ascii="仿宋_GB2312" w:eastAsia="仿宋_GB2312"/>
          <w:color w:val="auto"/>
          <w:sz w:val="28"/>
          <w:szCs w:val="28"/>
          <w:u w:val="none"/>
        </w:rPr>
        <w:t>益环高审[2020]</w:t>
      </w:r>
      <w:r>
        <w:rPr>
          <w:rFonts w:hint="eastAsia" w:ascii="仿宋_GB2312" w:eastAsia="仿宋_GB2312"/>
          <w:color w:val="auto"/>
          <w:sz w:val="28"/>
          <w:szCs w:val="28"/>
          <w:u w:val="none"/>
          <w:lang w:val="en-US" w:eastAsia="zh-CN"/>
        </w:rPr>
        <w:t>53</w:t>
      </w:r>
      <w:r>
        <w:rPr>
          <w:rFonts w:hint="eastAsia" w:ascii="仿宋_GB2312" w:eastAsia="仿宋_GB2312"/>
          <w:color w:val="auto"/>
          <w:sz w:val="28"/>
          <w:szCs w:val="28"/>
          <w:u w:val="none"/>
        </w:rPr>
        <w:t>号</w:t>
      </w:r>
    </w:p>
    <w:p>
      <w:pPr>
        <w:tabs>
          <w:tab w:val="left" w:pos="6240"/>
        </w:tabs>
        <w:spacing w:line="560" w:lineRule="exact"/>
        <w:jc w:val="right"/>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8"/>
          <w:sz w:val="44"/>
          <w:szCs w:val="44"/>
        </w:rPr>
      </w:pPr>
      <w:r>
        <w:rPr>
          <w:rFonts w:hint="eastAsia" w:ascii="方正小标宋简体" w:hAnsi="方正小标宋简体" w:eastAsia="方正小标宋简体" w:cs="方正小标宋简体"/>
          <w:b w:val="0"/>
          <w:bCs w:val="0"/>
          <w:w w:val="98"/>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8"/>
          <w:sz w:val="44"/>
          <w:szCs w:val="44"/>
        </w:rPr>
      </w:pPr>
      <w:r>
        <w:rPr>
          <w:rFonts w:hint="eastAsia" w:ascii="方正小标宋简体" w:hAnsi="方正小标宋简体" w:eastAsia="方正小标宋简体" w:cs="方正小标宋简体"/>
          <w:b w:val="0"/>
          <w:bCs w:val="0"/>
          <w:w w:val="98"/>
          <w:sz w:val="44"/>
          <w:szCs w:val="44"/>
        </w:rPr>
        <w:t>关于中铁上海工程局集团有限公司常益长铁路CYCZQ-4标段项目配套混凝土搅拌站（3#）建设项目环境影响报告表的批复</w:t>
      </w:r>
    </w:p>
    <w:p>
      <w:pPr>
        <w:spacing w:line="760" w:lineRule="exact"/>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Cs w:val="32"/>
        </w:rPr>
      </w:pPr>
      <w:bookmarkStart w:id="0" w:name="_GoBack"/>
      <w:r>
        <w:rPr>
          <w:rFonts w:hint="eastAsia" w:ascii="仿宋_GB2312" w:hAnsi="仿宋_GB2312" w:eastAsia="仿宋_GB2312" w:cs="仿宋_GB2312"/>
          <w:bCs/>
          <w:spacing w:val="0"/>
          <w:szCs w:val="32"/>
        </w:rPr>
        <w:t>中铁上海工程局集团有限公司</w:t>
      </w:r>
      <w:r>
        <w:rPr>
          <w:rFonts w:hint="eastAsia" w:ascii="仿宋_GB2312" w:hAnsi="仿宋_GB2312" w:eastAsia="仿宋_GB2312" w:cs="仿宋_GB2312"/>
          <w:spacing w:val="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000000"/>
          <w:spacing w:val="0"/>
          <w:szCs w:val="32"/>
          <w:lang w:eastAsia="zh-CN"/>
        </w:rPr>
      </w:pPr>
      <w:r>
        <w:rPr>
          <w:rFonts w:hint="eastAsia" w:ascii="仿宋_GB2312" w:hAnsi="仿宋_GB2312" w:eastAsia="仿宋_GB2312" w:cs="仿宋_GB2312"/>
          <w:color w:val="000000"/>
          <w:spacing w:val="0"/>
          <w:szCs w:val="32"/>
        </w:rPr>
        <w:t>你</w:t>
      </w:r>
      <w:r>
        <w:rPr>
          <w:rFonts w:hint="eastAsia" w:ascii="仿宋_GB2312" w:hAnsi="仿宋_GB2312" w:eastAsia="仿宋_GB2312" w:cs="仿宋_GB2312"/>
          <w:bCs/>
          <w:spacing w:val="0"/>
          <w:szCs w:val="32"/>
        </w:rPr>
        <w:t>公司呈报的《中铁上海工程局集团有限公司常益长铁路CYCZQ-4标段项目配套混凝土搅拌站（3#）建设项目环境影响报告表》</w:t>
      </w:r>
      <w:r>
        <w:rPr>
          <w:rFonts w:hint="eastAsia" w:ascii="仿宋_GB2312" w:hAnsi="仿宋_GB2312" w:eastAsia="仿宋_GB2312" w:cs="仿宋_GB2312"/>
          <w:color w:val="000000"/>
          <w:spacing w:val="0"/>
          <w:szCs w:val="32"/>
        </w:rPr>
        <w:t>及相关附件收悉。</w:t>
      </w:r>
      <w:r>
        <w:rPr>
          <w:rFonts w:hint="eastAsia" w:ascii="仿宋_GB2312" w:hAnsi="仿宋_GB2312" w:eastAsia="仿宋_GB2312" w:cs="仿宋_GB2312"/>
          <w:color w:val="000000"/>
          <w:spacing w:val="0"/>
          <w:szCs w:val="32"/>
          <w:lang w:eastAsia="zh-CN"/>
        </w:rPr>
        <w:t>经研究，批复如下：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lang w:eastAsia="zh-CN"/>
        </w:rPr>
        <w:t>你公</w:t>
      </w:r>
      <w:r>
        <w:rPr>
          <w:rFonts w:hint="eastAsia" w:ascii="仿宋_GB2312" w:hAnsi="仿宋_GB2312" w:eastAsia="仿宋_GB2312" w:cs="仿宋_GB2312"/>
          <w:color w:val="auto"/>
          <w:spacing w:val="0"/>
          <w:szCs w:val="32"/>
          <w:lang w:eastAsia="zh-CN"/>
        </w:rPr>
        <w:t>司投资</w:t>
      </w:r>
      <w:r>
        <w:rPr>
          <w:rFonts w:hint="eastAsia" w:ascii="仿宋_GB2312" w:hAnsi="仿宋_GB2312" w:eastAsia="仿宋_GB2312" w:cs="仿宋_GB2312"/>
          <w:color w:val="auto"/>
          <w:spacing w:val="0"/>
          <w:szCs w:val="32"/>
          <w:lang w:val="en-US" w:eastAsia="zh-CN"/>
        </w:rPr>
        <w:t>400</w:t>
      </w:r>
      <w:r>
        <w:rPr>
          <w:rFonts w:hint="eastAsia" w:ascii="仿宋_GB2312" w:hAnsi="仿宋_GB2312" w:eastAsia="仿宋_GB2312" w:cs="仿宋_GB2312"/>
          <w:color w:val="auto"/>
          <w:spacing w:val="0"/>
          <w:szCs w:val="32"/>
          <w:lang w:eastAsia="zh-CN"/>
        </w:rPr>
        <w:t>万元在益</w:t>
      </w:r>
      <w:r>
        <w:rPr>
          <w:rFonts w:hint="eastAsia" w:ascii="仿宋_GB2312" w:hAnsi="仿宋_GB2312" w:eastAsia="仿宋_GB2312" w:cs="仿宋_GB2312"/>
          <w:color w:val="000000"/>
          <w:spacing w:val="0"/>
          <w:szCs w:val="32"/>
          <w:lang w:eastAsia="zh-CN"/>
        </w:rPr>
        <w:t>阳高新区云雾山路以南、石港路以西建成了</w:t>
      </w:r>
      <w:r>
        <w:rPr>
          <w:rFonts w:hint="eastAsia" w:ascii="仿宋_GB2312" w:hAnsi="仿宋_GB2312" w:eastAsia="仿宋_GB2312" w:cs="仿宋_GB2312"/>
          <w:color w:val="000000"/>
          <w:spacing w:val="0"/>
          <w:szCs w:val="32"/>
          <w:lang w:val="en-US" w:eastAsia="zh-CN"/>
        </w:rPr>
        <w:t>2</w:t>
      </w:r>
      <w:r>
        <w:rPr>
          <w:rFonts w:hint="eastAsia" w:ascii="仿宋_GB2312" w:hAnsi="仿宋_GB2312" w:eastAsia="仿宋_GB2312" w:cs="仿宋_GB2312"/>
          <w:color w:val="000000"/>
          <w:spacing w:val="0"/>
          <w:szCs w:val="32"/>
          <w:lang w:eastAsia="zh-CN"/>
        </w:rPr>
        <w:t>条临时混凝土全自动生产线，</w:t>
      </w:r>
      <w:r>
        <w:rPr>
          <w:rFonts w:hint="eastAsia" w:ascii="仿宋_GB2312" w:hAnsi="仿宋_GB2312" w:eastAsia="仿宋_GB2312" w:cs="仿宋_GB2312"/>
          <w:color w:val="000000"/>
          <w:spacing w:val="0"/>
          <w:szCs w:val="32"/>
          <w:lang w:val="en-US" w:eastAsia="zh-CN"/>
        </w:rPr>
        <w:t>预计</w:t>
      </w:r>
      <w:r>
        <w:rPr>
          <w:rFonts w:hint="eastAsia" w:ascii="仿宋_GB2312" w:hAnsi="仿宋_GB2312" w:eastAsia="仿宋_GB2312" w:cs="仿宋_GB2312"/>
          <w:color w:val="000000"/>
          <w:spacing w:val="0"/>
          <w:szCs w:val="32"/>
          <w:lang w:eastAsia="zh-CN"/>
        </w:rPr>
        <w:t>服务年限内（</w:t>
      </w:r>
      <w:r>
        <w:rPr>
          <w:rFonts w:hint="eastAsia" w:ascii="仿宋_GB2312" w:hAnsi="仿宋_GB2312" w:eastAsia="仿宋_GB2312" w:cs="仿宋_GB2312"/>
          <w:color w:val="000000"/>
          <w:spacing w:val="0"/>
          <w:szCs w:val="32"/>
          <w:lang w:val="en-US" w:eastAsia="zh-CN"/>
        </w:rPr>
        <w:t>2019年9月至2021年12月）</w:t>
      </w:r>
      <w:r>
        <w:rPr>
          <w:rFonts w:hint="eastAsia" w:ascii="仿宋_GB2312" w:hAnsi="仿宋_GB2312" w:eastAsia="仿宋_GB2312" w:cs="仿宋_GB2312"/>
          <w:color w:val="000000"/>
          <w:spacing w:val="0"/>
          <w:szCs w:val="32"/>
          <w:lang w:eastAsia="zh-CN"/>
        </w:rPr>
        <w:t>的商品混凝土产量为</w:t>
      </w:r>
      <w:r>
        <w:rPr>
          <w:rFonts w:hint="eastAsia" w:ascii="仿宋_GB2312" w:hAnsi="仿宋_GB2312" w:eastAsia="仿宋_GB2312" w:cs="仿宋_GB2312"/>
          <w:color w:val="000000"/>
          <w:spacing w:val="0"/>
          <w:szCs w:val="32"/>
          <w:lang w:val="en-US" w:eastAsia="zh-CN"/>
        </w:rPr>
        <w:t>51.1万</w:t>
      </w:r>
      <w:r>
        <w:rPr>
          <w:rFonts w:hint="eastAsia" w:ascii="仿宋_GB2312" w:hAnsi="仿宋_GB2312" w:eastAsia="仿宋_GB2312" w:cs="仿宋_GB2312"/>
          <w:color w:val="000000"/>
          <w:spacing w:val="0"/>
          <w:szCs w:val="32"/>
          <w:lang w:eastAsia="zh-CN"/>
        </w:rPr>
        <w:t>立方米。项目总占地面积</w:t>
      </w:r>
      <w:r>
        <w:rPr>
          <w:rFonts w:hint="eastAsia" w:ascii="仿宋_GB2312" w:hAnsi="仿宋_GB2312" w:eastAsia="仿宋_GB2312" w:cs="仿宋_GB2312"/>
          <w:color w:val="auto"/>
          <w:spacing w:val="0"/>
          <w:lang w:val="en-US" w:eastAsia="zh-CN"/>
        </w:rPr>
        <w:t>22266.6</w:t>
      </w:r>
      <w:r>
        <w:rPr>
          <w:rFonts w:hint="eastAsia" w:ascii="仿宋_GB2312" w:hAnsi="仿宋_GB2312" w:eastAsia="仿宋_GB2312" w:cs="仿宋_GB2312"/>
          <w:color w:val="000000"/>
          <w:spacing w:val="0"/>
          <w:szCs w:val="32"/>
          <w:lang w:val="en-US" w:eastAsia="zh-CN"/>
        </w:rPr>
        <w:t>平方米，</w:t>
      </w:r>
      <w:r>
        <w:rPr>
          <w:rFonts w:hint="eastAsia" w:ascii="仿宋_GB2312" w:hAnsi="仿宋_GB2312" w:eastAsia="仿宋_GB2312" w:cs="仿宋_GB2312"/>
          <w:bCs/>
          <w:spacing w:val="0"/>
          <w:szCs w:val="32"/>
          <w:lang w:eastAsia="zh-CN"/>
        </w:rPr>
        <w:t>场地内</w:t>
      </w:r>
      <w:r>
        <w:rPr>
          <w:rFonts w:hint="eastAsia" w:ascii="仿宋_GB2312" w:hAnsi="仿宋_GB2312" w:eastAsia="仿宋_GB2312" w:cs="仿宋_GB2312"/>
          <w:spacing w:val="0"/>
          <w:szCs w:val="24"/>
          <w:lang w:eastAsia="zh-CN"/>
        </w:rPr>
        <w:t>分区设置</w:t>
      </w:r>
      <w:r>
        <w:rPr>
          <w:rFonts w:hint="eastAsia" w:ascii="仿宋_GB2312" w:hAnsi="仿宋_GB2312" w:eastAsia="仿宋_GB2312" w:cs="仿宋_GB2312"/>
          <w:color w:val="000000"/>
          <w:spacing w:val="0"/>
          <w:szCs w:val="32"/>
        </w:rPr>
        <w:t>混凝土生产区、</w:t>
      </w:r>
      <w:r>
        <w:rPr>
          <w:rFonts w:hint="eastAsia" w:ascii="仿宋_GB2312" w:hAnsi="仿宋_GB2312" w:eastAsia="仿宋_GB2312" w:cs="仿宋_GB2312"/>
          <w:color w:val="000000"/>
          <w:spacing w:val="0"/>
          <w:szCs w:val="32"/>
          <w:lang w:eastAsia="zh-CN"/>
        </w:rPr>
        <w:t>原料堆场</w:t>
      </w:r>
      <w:r>
        <w:rPr>
          <w:rFonts w:hint="eastAsia" w:ascii="仿宋_GB2312" w:hAnsi="仿宋_GB2312" w:eastAsia="仿宋_GB2312" w:cs="仿宋_GB2312"/>
          <w:color w:val="000000"/>
          <w:spacing w:val="0"/>
          <w:szCs w:val="32"/>
        </w:rPr>
        <w:t>、办公生活区、实验室</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但属于“未批先建”，我局已依法对其进行了行政处罚。根据湖南欣森宏景环境评估有限公司编制的环评报告表的分析结论，在建设单位认真落实报告表提出的各</w:t>
      </w:r>
      <w:r>
        <w:rPr>
          <w:rFonts w:hint="eastAsia" w:ascii="仿宋_GB2312" w:hAnsi="仿宋_GB2312" w:eastAsia="仿宋_GB2312" w:cs="仿宋_GB2312"/>
          <w:color w:val="000000"/>
          <w:spacing w:val="0"/>
          <w:szCs w:val="32"/>
        </w:rPr>
        <w:t>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二、建设单位在项目设计、建设和营运期间，必须严格执行环保“三同时”制度，按照环评报告表要求落实各项污染防治措施，并着重做好如下工作：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w:t>
      </w:r>
      <w:r>
        <w:rPr>
          <w:rFonts w:hint="eastAsia" w:ascii="仿宋_GB2312" w:hAnsi="仿宋_GB2312" w:eastAsia="仿宋_GB2312" w:cs="仿宋_GB2312"/>
          <w:color w:val="000000"/>
          <w:spacing w:val="0"/>
          <w:szCs w:val="32"/>
          <w:lang w:eastAsia="zh-CN"/>
        </w:rPr>
        <w:t>一</w:t>
      </w:r>
      <w:r>
        <w:rPr>
          <w:rFonts w:hint="eastAsia" w:ascii="仿宋_GB2312" w:hAnsi="仿宋_GB2312" w:eastAsia="仿宋_GB2312" w:cs="仿宋_GB2312"/>
          <w:color w:val="000000"/>
          <w:spacing w:val="0"/>
          <w:szCs w:val="32"/>
        </w:rPr>
        <w:t>）做好项目大气污染防治工作。定期进行洒水降尘及地面清扫，设置洗车平台，对进出车辆车胎进行冲洗;混凝土搅拌区需全部设置于封闭式厂房内</w:t>
      </w:r>
      <w:r>
        <w:rPr>
          <w:rFonts w:hint="eastAsia" w:ascii="仿宋_GB2312" w:hAnsi="仿宋_GB2312" w:eastAsia="仿宋_GB2312" w:cs="仿宋_GB2312"/>
          <w:color w:val="000000"/>
          <w:spacing w:val="0"/>
          <w:szCs w:val="32"/>
          <w:lang w:eastAsia="zh-CN"/>
        </w:rPr>
        <w:t>，</w:t>
      </w:r>
      <w:r>
        <w:rPr>
          <w:rFonts w:hint="eastAsia" w:ascii="仿宋_GB2312" w:hAnsi="仿宋_GB2312" w:eastAsia="仿宋_GB2312" w:cs="仿宋_GB2312"/>
          <w:color w:val="000000"/>
          <w:spacing w:val="0"/>
          <w:szCs w:val="32"/>
        </w:rPr>
        <w:t>进出料口设置喷淋系统，封闭搅拌楼传输带进料口，定期清扫搅拌楼</w:t>
      </w:r>
      <w:r>
        <w:rPr>
          <w:rFonts w:hint="eastAsia" w:ascii="仿宋_GB2312" w:hAnsi="仿宋_GB2312" w:eastAsia="仿宋_GB2312" w:cs="仿宋_GB2312"/>
          <w:color w:val="000000"/>
          <w:spacing w:val="0"/>
          <w:szCs w:val="32"/>
          <w:lang w:eastAsia="zh-CN"/>
        </w:rPr>
        <w:t>；</w:t>
      </w:r>
      <w:r>
        <w:rPr>
          <w:rFonts w:hint="eastAsia" w:ascii="仿宋_GB2312" w:hAnsi="仿宋_GB2312" w:eastAsia="仿宋_GB2312" w:cs="仿宋_GB2312"/>
          <w:color w:val="000000"/>
          <w:spacing w:val="0"/>
          <w:szCs w:val="32"/>
        </w:rPr>
        <w:t>砂石骨料堆场应设置喷雾装置，各个筒仓顶部采用脉冲布袋除尘器处理并定期检查使用状况，及时维护更换降尘效率低的设施</w:t>
      </w:r>
      <w:r>
        <w:rPr>
          <w:rFonts w:hint="eastAsia" w:ascii="仿宋_GB2312" w:hAnsi="仿宋_GB2312" w:eastAsia="仿宋_GB2312" w:cs="仿宋_GB2312"/>
          <w:color w:val="000000"/>
          <w:spacing w:val="0"/>
          <w:szCs w:val="32"/>
          <w:lang w:eastAsia="zh-CN"/>
        </w:rPr>
        <w:t>，确保外排污染物满足《水泥工业大气污染物排放标准》（GB4915-2013）表3中无组织排放限值要求</w:t>
      </w:r>
      <w:r>
        <w:rPr>
          <w:rFonts w:hint="eastAsia" w:ascii="仿宋_GB2312" w:hAnsi="仿宋_GB2312" w:eastAsia="仿宋_GB2312" w:cs="仿宋_GB2312"/>
          <w:color w:val="000000"/>
          <w:spacing w:val="0"/>
          <w:szCs w:val="32"/>
        </w:rPr>
        <w:t>；食堂油烟应安装使用高效油烟净化处理设备，处理后达到《饮食业油烟排放标准（试行）》（GB18483-2001）中的限值标准。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lang w:eastAsia="zh-CN"/>
        </w:rPr>
        <w:t>（二）</w:t>
      </w:r>
      <w:r>
        <w:rPr>
          <w:rFonts w:hint="eastAsia" w:ascii="仿宋_GB2312" w:hAnsi="仿宋_GB2312" w:eastAsia="仿宋_GB2312" w:cs="仿宋_GB2312"/>
          <w:color w:val="000000"/>
          <w:spacing w:val="0"/>
          <w:szCs w:val="32"/>
        </w:rPr>
        <w:t>做好项目水污染防治工作。厂区实行雨污分流、污污分流制，按要求完善厂区雨水收集管网，设置排水沟、沉淀池，营运期间产生的</w:t>
      </w:r>
      <w:r>
        <w:rPr>
          <w:rFonts w:hint="eastAsia" w:ascii="仿宋_GB2312" w:hAnsi="仿宋_GB2312" w:eastAsia="仿宋_GB2312" w:cs="仿宋_GB2312"/>
          <w:color w:val="000000"/>
          <w:spacing w:val="0"/>
          <w:szCs w:val="32"/>
          <w:lang w:eastAsia="zh-CN"/>
        </w:rPr>
        <w:t>生产</w:t>
      </w:r>
      <w:r>
        <w:rPr>
          <w:rFonts w:hint="eastAsia" w:ascii="仿宋_GB2312" w:hAnsi="仿宋_GB2312" w:eastAsia="仿宋_GB2312" w:cs="仿宋_GB2312"/>
          <w:color w:val="000000"/>
          <w:spacing w:val="0"/>
          <w:szCs w:val="32"/>
        </w:rPr>
        <w:t>废水和初期雨水分别经沉淀处理后回用于车辆冲洗及喷淋洒水降尘，不外排</w:t>
      </w:r>
      <w:r>
        <w:rPr>
          <w:rFonts w:hint="eastAsia" w:ascii="仿宋_GB2312" w:hAnsi="仿宋_GB2312" w:eastAsia="仿宋_GB2312" w:cs="仿宋_GB2312"/>
          <w:color w:val="000000"/>
          <w:spacing w:val="0"/>
          <w:szCs w:val="32"/>
          <w:lang w:eastAsia="zh-CN"/>
        </w:rPr>
        <w:t>；</w:t>
      </w:r>
      <w:r>
        <w:rPr>
          <w:rFonts w:hint="eastAsia" w:ascii="仿宋_GB2312" w:hAnsi="仿宋_GB2312" w:eastAsia="仿宋_GB2312" w:cs="仿宋_GB2312"/>
          <w:color w:val="000000"/>
          <w:spacing w:val="0"/>
          <w:szCs w:val="32"/>
        </w:rPr>
        <w:t>生活污水经隔油池、化粪池处理，达到《污水综合排放标准》（GB8978-1996）表4中三级标准后经市政污水管网排入益阳市团洲污水处理厂进行深度处理。</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w:t>
      </w:r>
      <w:r>
        <w:rPr>
          <w:rFonts w:hint="eastAsia" w:ascii="仿宋_GB2312" w:hAnsi="仿宋_GB2312" w:eastAsia="仿宋_GB2312" w:cs="仿宋_GB2312"/>
          <w:color w:val="000000"/>
          <w:spacing w:val="0"/>
          <w:szCs w:val="32"/>
          <w:lang w:eastAsia="zh-CN"/>
        </w:rPr>
        <w:t>三</w:t>
      </w:r>
      <w:r>
        <w:rPr>
          <w:rFonts w:hint="eastAsia" w:ascii="仿宋_GB2312" w:hAnsi="仿宋_GB2312" w:eastAsia="仿宋_GB2312" w:cs="仿宋_GB2312"/>
          <w:color w:val="000000"/>
          <w:spacing w:val="0"/>
          <w:szCs w:val="32"/>
        </w:rPr>
        <w:t>）做好项目噪声污染防治工作。落实环评报告表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p>
    <w:p>
      <w:pPr>
        <w:pStyle w:val="5"/>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w:t>
      </w:r>
      <w:r>
        <w:rPr>
          <w:rFonts w:hint="eastAsia" w:ascii="仿宋_GB2312" w:hAnsi="仿宋_GB2312" w:eastAsia="仿宋_GB2312" w:cs="仿宋_GB2312"/>
          <w:color w:val="000000"/>
          <w:spacing w:val="0"/>
          <w:szCs w:val="32"/>
          <w:lang w:eastAsia="zh-CN"/>
        </w:rPr>
        <w:t>四</w:t>
      </w:r>
      <w:r>
        <w:rPr>
          <w:rFonts w:hint="eastAsia" w:ascii="仿宋_GB2312" w:hAnsi="仿宋_GB2312" w:eastAsia="仿宋_GB2312" w:cs="仿宋_GB2312"/>
          <w:color w:val="000000"/>
          <w:spacing w:val="0"/>
          <w:szCs w:val="32"/>
        </w:rPr>
        <w:t>）加强对固体废物的分类管理控制。项目产生的危废和一般固废应严格分类贮存，厂区内按规范和环评提出的容量要求分别设置危废暂存间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Cs w:val="32"/>
        </w:rPr>
        <w:t>生活垃圾收集后交给地方环卫部门处理；</w:t>
      </w:r>
      <w:r>
        <w:rPr>
          <w:rFonts w:hint="eastAsia" w:ascii="仿宋_GB2312" w:hAnsi="仿宋_GB2312" w:eastAsia="仿宋_GB2312" w:cs="仿宋_GB2312"/>
          <w:color w:val="000000"/>
          <w:spacing w:val="0"/>
          <w:szCs w:val="32"/>
        </w:rPr>
        <w:t>生产过程中产生的废弃包装物、</w:t>
      </w:r>
      <w:r>
        <w:rPr>
          <w:rFonts w:hint="eastAsia" w:ascii="仿宋_GB2312" w:hAnsi="仿宋_GB2312" w:eastAsia="仿宋_GB2312" w:cs="仿宋_GB2312"/>
          <w:color w:val="000000"/>
          <w:spacing w:val="0"/>
          <w:szCs w:val="32"/>
          <w:lang w:eastAsia="zh-CN"/>
        </w:rPr>
        <w:t>实验室废渣以及经压滤机脱水后的泥渣和沉淀池沉渣等</w:t>
      </w:r>
      <w:r>
        <w:rPr>
          <w:rFonts w:hint="eastAsia" w:ascii="仿宋_GB2312" w:hAnsi="仿宋_GB2312" w:eastAsia="仿宋_GB2312" w:cs="仿宋_GB2312"/>
          <w:color w:val="000000"/>
          <w:spacing w:val="0"/>
          <w:szCs w:val="32"/>
        </w:rPr>
        <w:t>经分类收集贮存后外售综合利用</w:t>
      </w:r>
      <w:r>
        <w:rPr>
          <w:rFonts w:hint="eastAsia" w:ascii="仿宋_GB2312" w:hAnsi="仿宋_GB2312" w:eastAsia="仿宋_GB2312" w:cs="仿宋_GB2312"/>
          <w:color w:val="000000"/>
          <w:spacing w:val="0"/>
          <w:szCs w:val="32"/>
          <w:lang w:eastAsia="zh-CN"/>
        </w:rPr>
        <w:t>；除尘器收集的粉尘均为产品原料，回用于生产过程，不外排</w:t>
      </w:r>
      <w:r>
        <w:rPr>
          <w:rFonts w:hint="eastAsia" w:ascii="仿宋_GB2312" w:hAnsi="仿宋_GB2312" w:eastAsia="仿宋_GB2312" w:cs="仿宋_GB2312"/>
          <w:spacing w:val="0"/>
          <w:szCs w:val="32"/>
        </w:rPr>
        <w:t>；</w:t>
      </w:r>
      <w:r>
        <w:rPr>
          <w:rFonts w:hint="eastAsia" w:ascii="仿宋_GB2312" w:hAnsi="仿宋_GB2312" w:eastAsia="仿宋_GB2312" w:cs="仿宋_GB2312"/>
          <w:color w:val="000000"/>
          <w:spacing w:val="0"/>
          <w:szCs w:val="32"/>
        </w:rPr>
        <w:t>废</w:t>
      </w:r>
      <w:r>
        <w:rPr>
          <w:rFonts w:hint="eastAsia" w:ascii="仿宋_GB2312" w:hAnsi="仿宋_GB2312" w:eastAsia="仿宋_GB2312" w:cs="仿宋_GB2312"/>
          <w:color w:val="000000"/>
          <w:spacing w:val="0"/>
          <w:szCs w:val="32"/>
          <w:lang w:eastAsia="zh-CN"/>
        </w:rPr>
        <w:t>润滑</w:t>
      </w:r>
      <w:r>
        <w:rPr>
          <w:rFonts w:hint="eastAsia" w:ascii="仿宋_GB2312" w:hAnsi="仿宋_GB2312" w:eastAsia="仿宋_GB2312" w:cs="仿宋_GB2312"/>
          <w:color w:val="000000"/>
          <w:spacing w:val="0"/>
          <w:szCs w:val="32"/>
        </w:rPr>
        <w:t>油</w:t>
      </w:r>
      <w:r>
        <w:rPr>
          <w:rFonts w:hint="eastAsia" w:ascii="仿宋_GB2312" w:hAnsi="仿宋_GB2312" w:eastAsia="仿宋_GB2312" w:cs="仿宋_GB2312"/>
          <w:color w:val="000000"/>
          <w:spacing w:val="0"/>
          <w:szCs w:val="32"/>
          <w:lang w:eastAsia="zh-CN"/>
        </w:rPr>
        <w:t>桶、废润滑油</w:t>
      </w:r>
      <w:r>
        <w:rPr>
          <w:rFonts w:hint="eastAsia" w:ascii="仿宋_GB2312" w:hAnsi="仿宋_GB2312" w:eastAsia="仿宋_GB2312" w:cs="仿宋_GB2312"/>
          <w:color w:val="auto"/>
          <w:spacing w:val="0"/>
          <w:szCs w:val="32"/>
          <w:lang w:val="en-US" w:eastAsia="zh-CN"/>
        </w:rPr>
        <w:t>及</w:t>
      </w:r>
      <w:r>
        <w:rPr>
          <w:rFonts w:hint="eastAsia" w:ascii="仿宋_GB2312" w:hAnsi="仿宋_GB2312" w:eastAsia="仿宋_GB2312" w:cs="仿宋_GB2312"/>
          <w:color w:val="auto"/>
          <w:spacing w:val="0"/>
          <w:sz w:val="32"/>
          <w:szCs w:val="32"/>
        </w:rPr>
        <w:t>含油废抹布</w:t>
      </w:r>
      <w:r>
        <w:rPr>
          <w:rFonts w:hint="eastAsia" w:ascii="仿宋_GB2312" w:hAnsi="仿宋_GB2312" w:eastAsia="仿宋_GB2312" w:cs="仿宋_GB2312"/>
          <w:color w:val="auto"/>
          <w:spacing w:val="0"/>
          <w:sz w:val="32"/>
          <w:szCs w:val="32"/>
          <w:lang w:eastAsia="zh-CN"/>
        </w:rPr>
        <w:t>和废手套</w:t>
      </w:r>
      <w:r>
        <w:rPr>
          <w:rFonts w:hint="eastAsia" w:ascii="仿宋_GB2312" w:hAnsi="仿宋_GB2312" w:eastAsia="仿宋_GB2312" w:cs="仿宋_GB2312"/>
          <w:spacing w:val="0"/>
          <w:szCs w:val="32"/>
        </w:rPr>
        <w:t>等危险废物</w:t>
      </w:r>
      <w:r>
        <w:rPr>
          <w:rFonts w:hint="eastAsia" w:ascii="仿宋_GB2312" w:hAnsi="仿宋_GB2312" w:eastAsia="仿宋_GB2312" w:cs="仿宋_GB2312"/>
          <w:color w:val="000000"/>
          <w:spacing w:val="0"/>
          <w:kern w:val="0"/>
          <w:szCs w:val="32"/>
        </w:rPr>
        <w:t>应送危废暂存间分类贮存，定期外委有危废处置资质单位处置。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w:t>
      </w:r>
      <w:r>
        <w:rPr>
          <w:rFonts w:hint="eastAsia" w:ascii="仿宋_GB2312" w:hAnsi="仿宋_GB2312" w:eastAsia="仿宋_GB2312" w:cs="仿宋_GB2312"/>
          <w:color w:val="000000"/>
          <w:spacing w:val="0"/>
          <w:szCs w:val="32"/>
          <w:lang w:eastAsia="zh-CN"/>
        </w:rPr>
        <w:t>五</w:t>
      </w:r>
      <w:r>
        <w:rPr>
          <w:rFonts w:hint="eastAsia" w:ascii="仿宋_GB2312" w:hAnsi="仿宋_GB2312" w:eastAsia="仿宋_GB2312" w:cs="仿宋_GB2312"/>
          <w:color w:val="000000"/>
          <w:spacing w:val="0"/>
          <w:szCs w:val="32"/>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lang w:eastAsia="zh-CN"/>
        </w:rPr>
      </w:pPr>
      <w:r>
        <w:rPr>
          <w:rFonts w:hint="eastAsia" w:ascii="仿宋_GB2312" w:hAnsi="仿宋_GB2312" w:eastAsia="仿宋_GB2312" w:cs="仿宋_GB2312"/>
          <w:color w:val="000000"/>
          <w:spacing w:val="0"/>
          <w:szCs w:val="32"/>
          <w:lang w:eastAsia="zh-CN"/>
        </w:rPr>
        <w:t>三</w:t>
      </w:r>
      <w:r>
        <w:rPr>
          <w:rFonts w:hint="eastAsia" w:ascii="仿宋_GB2312" w:hAnsi="仿宋_GB2312" w:eastAsia="仿宋_GB2312" w:cs="仿宋_GB2312"/>
          <w:color w:val="000000"/>
          <w:spacing w:val="0"/>
          <w:szCs w:val="32"/>
        </w:rPr>
        <w:t>、本项目</w:t>
      </w:r>
      <w:r>
        <w:rPr>
          <w:rFonts w:hint="eastAsia" w:ascii="仿宋_GB2312" w:hAnsi="仿宋_GB2312" w:eastAsia="仿宋_GB2312" w:cs="仿宋_GB2312"/>
          <w:color w:val="000000"/>
          <w:spacing w:val="0"/>
          <w:szCs w:val="32"/>
          <w:lang w:eastAsia="zh-CN"/>
        </w:rPr>
        <w:t>属</w:t>
      </w:r>
      <w:r>
        <w:rPr>
          <w:rFonts w:hint="eastAsia" w:ascii="仿宋_GB2312" w:hAnsi="仿宋_GB2312" w:eastAsia="仿宋_GB2312" w:cs="仿宋_GB2312"/>
          <w:color w:val="000000"/>
          <w:spacing w:val="0"/>
          <w:szCs w:val="32"/>
        </w:rPr>
        <w:t>临时工程，只为常益长铁路CYCZQ-4标段项目提供商品混凝土。服务期满后，</w:t>
      </w:r>
      <w:r>
        <w:rPr>
          <w:rFonts w:hint="eastAsia" w:ascii="仿宋_GB2312" w:hAnsi="仿宋_GB2312" w:eastAsia="仿宋_GB2312" w:cs="仿宋_GB2312"/>
          <w:color w:val="000000"/>
          <w:spacing w:val="0"/>
          <w:szCs w:val="32"/>
          <w:lang w:eastAsia="zh-CN"/>
        </w:rPr>
        <w:t>建设单位</w:t>
      </w:r>
      <w:r>
        <w:rPr>
          <w:rFonts w:hint="eastAsia" w:ascii="仿宋_GB2312" w:hAnsi="仿宋_GB2312" w:eastAsia="仿宋_GB2312" w:cs="仿宋_GB2312"/>
          <w:color w:val="000000"/>
          <w:spacing w:val="0"/>
          <w:szCs w:val="32"/>
        </w:rPr>
        <w:t>应拆除现有的办公用房、生产车间、仓库及相应的生产设施</w:t>
      </w:r>
      <w:r>
        <w:rPr>
          <w:rFonts w:hint="eastAsia" w:ascii="仿宋_GB2312" w:hAnsi="仿宋_GB2312" w:eastAsia="仿宋_GB2312" w:cs="仿宋_GB2312"/>
          <w:color w:val="000000"/>
          <w:spacing w:val="0"/>
          <w:szCs w:val="32"/>
          <w:lang w:eastAsia="zh-CN"/>
        </w:rPr>
        <w:t>、</w:t>
      </w:r>
      <w:r>
        <w:rPr>
          <w:rFonts w:hint="eastAsia" w:ascii="仿宋_GB2312" w:hAnsi="仿宋_GB2312" w:eastAsia="仿宋_GB2312" w:cs="仿宋_GB2312"/>
          <w:color w:val="000000"/>
          <w:spacing w:val="0"/>
          <w:szCs w:val="32"/>
        </w:rPr>
        <w:t>设备，并按</w:t>
      </w:r>
      <w:r>
        <w:rPr>
          <w:rFonts w:hint="eastAsia" w:ascii="仿宋_GB2312" w:hAnsi="仿宋_GB2312" w:eastAsia="仿宋_GB2312" w:cs="仿宋_GB2312"/>
          <w:color w:val="000000"/>
          <w:spacing w:val="0"/>
          <w:szCs w:val="32"/>
          <w:lang w:eastAsia="zh-CN"/>
        </w:rPr>
        <w:t>照水土保持方案和土地</w:t>
      </w:r>
      <w:r>
        <w:rPr>
          <w:rFonts w:hint="eastAsia" w:ascii="仿宋_GB2312" w:hAnsi="仿宋_GB2312" w:eastAsia="仿宋_GB2312" w:cs="仿宋_GB2312"/>
          <w:color w:val="000000"/>
          <w:spacing w:val="0"/>
          <w:szCs w:val="32"/>
        </w:rPr>
        <w:t>复垦方案</w:t>
      </w:r>
      <w:r>
        <w:rPr>
          <w:rFonts w:hint="eastAsia" w:ascii="仿宋_GB2312" w:hAnsi="仿宋_GB2312" w:eastAsia="仿宋_GB2312" w:cs="仿宋_GB2312"/>
          <w:color w:val="000000"/>
          <w:spacing w:val="0"/>
          <w:szCs w:val="32"/>
          <w:lang w:eastAsia="zh-CN"/>
        </w:rPr>
        <w:t>的相关要求对项目场地</w:t>
      </w:r>
      <w:r>
        <w:rPr>
          <w:rFonts w:hint="eastAsia" w:ascii="仿宋_GB2312" w:hAnsi="仿宋_GB2312" w:eastAsia="仿宋_GB2312" w:cs="仿宋_GB2312"/>
          <w:color w:val="000000"/>
          <w:spacing w:val="0"/>
          <w:szCs w:val="32"/>
        </w:rPr>
        <w:t>进行生态恢复</w:t>
      </w:r>
      <w:r>
        <w:rPr>
          <w:rFonts w:hint="eastAsia" w:ascii="仿宋_GB2312" w:hAnsi="仿宋_GB2312" w:eastAsia="仿宋_GB2312" w:cs="仿宋_GB2312"/>
          <w:color w:val="000000"/>
          <w:spacing w:val="0"/>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rPr>
      </w:pPr>
      <w:r>
        <w:rPr>
          <w:rFonts w:hint="eastAsia" w:ascii="仿宋_GB2312" w:hAnsi="仿宋_GB2312" w:eastAsia="仿宋_GB2312" w:cs="仿宋_GB2312"/>
          <w:color w:val="000000"/>
          <w:spacing w:val="0"/>
          <w:szCs w:val="32"/>
          <w:lang w:eastAsia="zh-CN"/>
        </w:rPr>
        <w:t>四</w:t>
      </w:r>
      <w:r>
        <w:rPr>
          <w:rFonts w:hint="eastAsia" w:ascii="仿宋_GB2312" w:hAnsi="仿宋_GB2312" w:eastAsia="仿宋_GB2312" w:cs="仿宋_GB2312"/>
          <w:color w:val="000000"/>
          <w:spacing w:val="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rPr>
        <w:t>益阳市生态环境局</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FF0000"/>
          <w:spacing w:val="0"/>
        </w:rPr>
      </w:pPr>
      <w:r>
        <w:rPr>
          <w:rFonts w:hint="eastAsia" w:ascii="仿宋_GB2312" w:hAnsi="仿宋_GB2312" w:eastAsia="仿宋_GB2312" w:cs="仿宋_GB2312"/>
          <w:spacing w:val="0"/>
        </w:rPr>
        <w:t>2020年</w:t>
      </w:r>
      <w:r>
        <w:rPr>
          <w:rFonts w:hint="eastAsia" w:ascii="仿宋_GB2312" w:hAnsi="仿宋_GB2312" w:eastAsia="仿宋_GB2312" w:cs="仿宋_GB2312"/>
          <w:spacing w:val="0"/>
          <w:lang w:val="en-US" w:eastAsia="zh-CN"/>
        </w:rPr>
        <w:t>12</w:t>
      </w:r>
      <w:r>
        <w:rPr>
          <w:rFonts w:hint="eastAsia" w:ascii="仿宋_GB2312" w:hAnsi="仿宋_GB2312" w:eastAsia="仿宋_GB2312" w:cs="仿宋_GB2312"/>
          <w:spacing w:val="0"/>
        </w:rPr>
        <w:t>月</w:t>
      </w:r>
      <w:r>
        <w:rPr>
          <w:rFonts w:hint="eastAsia" w:ascii="仿宋_GB2312" w:hAnsi="仿宋_GB2312" w:eastAsia="仿宋_GB2312" w:cs="仿宋_GB2312"/>
          <w:spacing w:val="0"/>
          <w:lang w:val="en-US" w:eastAsia="zh-CN"/>
        </w:rPr>
        <w:t>21</w:t>
      </w:r>
      <w:r>
        <w:rPr>
          <w:rFonts w:hint="eastAsia" w:ascii="仿宋_GB2312" w:hAnsi="仿宋_GB2312" w:eastAsia="仿宋_GB2312" w:cs="仿宋_GB2312"/>
          <w:spacing w:val="0"/>
        </w:rPr>
        <w:t>日</w:t>
      </w:r>
    </w:p>
    <w:bookmarkEnd w:id="0"/>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rEw8&#10;B7UBAABcAwAADgAAAAAAAAABACAAAAAeAQAAZHJzL2Uyb0RvYy54bWxQSwUGAAAAAAYABgBZAQAA&#10;RQUAAAAA&#10;">
          <v:path/>
          <v:fill on="f" focussize="0,0"/>
          <v:stroke on="f" joinstyle="miter"/>
          <v:imagedata o:title=""/>
          <o:lock v:ext="edit"/>
          <v:textbox inset="0mm,0mm,0mm,0mm" style="mso-fit-shape-to-text:t;">
            <w:txbxContent>
              <w:p>
                <w:pPr>
                  <w:pStyle w:val="7"/>
                  <w:jc w:val="right"/>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271ED"/>
    <w:multiLevelType w:val="singleLevel"/>
    <w:tmpl w:val="1DA271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22966"/>
    <w:rsid w:val="00234A27"/>
    <w:rsid w:val="002371E9"/>
    <w:rsid w:val="0025284C"/>
    <w:rsid w:val="002549FF"/>
    <w:rsid w:val="00261EB2"/>
    <w:rsid w:val="00263B19"/>
    <w:rsid w:val="00290FDA"/>
    <w:rsid w:val="002C17C9"/>
    <w:rsid w:val="002C7DBB"/>
    <w:rsid w:val="002D32A8"/>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2FAA"/>
    <w:rsid w:val="004031CF"/>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51E4"/>
    <w:rsid w:val="00676317"/>
    <w:rsid w:val="00682E08"/>
    <w:rsid w:val="00685F4A"/>
    <w:rsid w:val="0068731F"/>
    <w:rsid w:val="00693AB7"/>
    <w:rsid w:val="006971BB"/>
    <w:rsid w:val="006D61A3"/>
    <w:rsid w:val="006D686A"/>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8F6C02"/>
    <w:rsid w:val="00901A2D"/>
    <w:rsid w:val="00914280"/>
    <w:rsid w:val="0091432D"/>
    <w:rsid w:val="009278DE"/>
    <w:rsid w:val="00936875"/>
    <w:rsid w:val="009549B7"/>
    <w:rsid w:val="00955595"/>
    <w:rsid w:val="0095578A"/>
    <w:rsid w:val="0096441F"/>
    <w:rsid w:val="0096585E"/>
    <w:rsid w:val="009822B2"/>
    <w:rsid w:val="009A6627"/>
    <w:rsid w:val="009A7161"/>
    <w:rsid w:val="009C2585"/>
    <w:rsid w:val="009D5A3E"/>
    <w:rsid w:val="009E0D18"/>
    <w:rsid w:val="009F3762"/>
    <w:rsid w:val="00A040C7"/>
    <w:rsid w:val="00A0535A"/>
    <w:rsid w:val="00A10F34"/>
    <w:rsid w:val="00A203A0"/>
    <w:rsid w:val="00A40D17"/>
    <w:rsid w:val="00A50CF1"/>
    <w:rsid w:val="00A61D09"/>
    <w:rsid w:val="00A71067"/>
    <w:rsid w:val="00A75DD9"/>
    <w:rsid w:val="00A77751"/>
    <w:rsid w:val="00A8604D"/>
    <w:rsid w:val="00AC03A6"/>
    <w:rsid w:val="00AD68E9"/>
    <w:rsid w:val="00AD782A"/>
    <w:rsid w:val="00AE6C55"/>
    <w:rsid w:val="00AF46EC"/>
    <w:rsid w:val="00B0574A"/>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16B7"/>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2425F"/>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0169"/>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55D19"/>
    <w:rsid w:val="00F74152"/>
    <w:rsid w:val="00F75B59"/>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C235D5"/>
    <w:rsid w:val="01D03FEC"/>
    <w:rsid w:val="01ED35F8"/>
    <w:rsid w:val="02702A43"/>
    <w:rsid w:val="02BD7679"/>
    <w:rsid w:val="033476DA"/>
    <w:rsid w:val="070865B3"/>
    <w:rsid w:val="079E6B7F"/>
    <w:rsid w:val="08BB4157"/>
    <w:rsid w:val="08BD65C4"/>
    <w:rsid w:val="092626E6"/>
    <w:rsid w:val="09FA59E7"/>
    <w:rsid w:val="0A356B3E"/>
    <w:rsid w:val="0AF824F2"/>
    <w:rsid w:val="0BBB29C9"/>
    <w:rsid w:val="0BF719CD"/>
    <w:rsid w:val="0C562ECC"/>
    <w:rsid w:val="0C6F6399"/>
    <w:rsid w:val="0FB0132E"/>
    <w:rsid w:val="10616257"/>
    <w:rsid w:val="106530BE"/>
    <w:rsid w:val="1307740A"/>
    <w:rsid w:val="140D6837"/>
    <w:rsid w:val="14360E9D"/>
    <w:rsid w:val="15461607"/>
    <w:rsid w:val="15BF0779"/>
    <w:rsid w:val="15DD5D31"/>
    <w:rsid w:val="16712B88"/>
    <w:rsid w:val="167429F4"/>
    <w:rsid w:val="16D15A40"/>
    <w:rsid w:val="16E81710"/>
    <w:rsid w:val="179216C6"/>
    <w:rsid w:val="18D16ADD"/>
    <w:rsid w:val="19366F74"/>
    <w:rsid w:val="19AB6F8E"/>
    <w:rsid w:val="1A1F4F6D"/>
    <w:rsid w:val="1B82390A"/>
    <w:rsid w:val="1DDE1448"/>
    <w:rsid w:val="1E7879AF"/>
    <w:rsid w:val="1F1B0216"/>
    <w:rsid w:val="1F1F7064"/>
    <w:rsid w:val="20095B14"/>
    <w:rsid w:val="239C2B0A"/>
    <w:rsid w:val="23F25212"/>
    <w:rsid w:val="254070EF"/>
    <w:rsid w:val="25466B9B"/>
    <w:rsid w:val="26423EFF"/>
    <w:rsid w:val="26C7259C"/>
    <w:rsid w:val="270C661B"/>
    <w:rsid w:val="27BA1B7C"/>
    <w:rsid w:val="2B16453C"/>
    <w:rsid w:val="2C2F18A3"/>
    <w:rsid w:val="2C36248E"/>
    <w:rsid w:val="2D9F4EF8"/>
    <w:rsid w:val="2FBA73DE"/>
    <w:rsid w:val="2FBE547D"/>
    <w:rsid w:val="302837E4"/>
    <w:rsid w:val="30791638"/>
    <w:rsid w:val="30B7626C"/>
    <w:rsid w:val="31117602"/>
    <w:rsid w:val="312A73BC"/>
    <w:rsid w:val="32D11AE3"/>
    <w:rsid w:val="331413BA"/>
    <w:rsid w:val="34102D29"/>
    <w:rsid w:val="34711A93"/>
    <w:rsid w:val="3478661B"/>
    <w:rsid w:val="36AA3FD8"/>
    <w:rsid w:val="36E44291"/>
    <w:rsid w:val="39372652"/>
    <w:rsid w:val="3BFB19E3"/>
    <w:rsid w:val="3CF6615D"/>
    <w:rsid w:val="3DD36518"/>
    <w:rsid w:val="3E237685"/>
    <w:rsid w:val="3F4E171F"/>
    <w:rsid w:val="3FEE4694"/>
    <w:rsid w:val="40420D8C"/>
    <w:rsid w:val="40EC6397"/>
    <w:rsid w:val="42E75E3A"/>
    <w:rsid w:val="43A610CA"/>
    <w:rsid w:val="45E80663"/>
    <w:rsid w:val="47E65CDE"/>
    <w:rsid w:val="480A0525"/>
    <w:rsid w:val="483B7148"/>
    <w:rsid w:val="484F7B35"/>
    <w:rsid w:val="49263122"/>
    <w:rsid w:val="4993613B"/>
    <w:rsid w:val="49B07B17"/>
    <w:rsid w:val="4A1D53DB"/>
    <w:rsid w:val="4A9B4753"/>
    <w:rsid w:val="4BE51D09"/>
    <w:rsid w:val="4CA61157"/>
    <w:rsid w:val="51A128D2"/>
    <w:rsid w:val="51D1344E"/>
    <w:rsid w:val="51DB6FAB"/>
    <w:rsid w:val="524269C5"/>
    <w:rsid w:val="52DD2FD6"/>
    <w:rsid w:val="5366537D"/>
    <w:rsid w:val="53BE6EE7"/>
    <w:rsid w:val="54952865"/>
    <w:rsid w:val="55FC6300"/>
    <w:rsid w:val="59795FF2"/>
    <w:rsid w:val="59EE7BEF"/>
    <w:rsid w:val="5B2C0540"/>
    <w:rsid w:val="5B623312"/>
    <w:rsid w:val="5EFD46F5"/>
    <w:rsid w:val="5F010883"/>
    <w:rsid w:val="5FBA4E4C"/>
    <w:rsid w:val="60595146"/>
    <w:rsid w:val="6090039F"/>
    <w:rsid w:val="60B55A4E"/>
    <w:rsid w:val="61040EA5"/>
    <w:rsid w:val="611775D2"/>
    <w:rsid w:val="61186397"/>
    <w:rsid w:val="616854FA"/>
    <w:rsid w:val="61FA6B8D"/>
    <w:rsid w:val="625C1FC3"/>
    <w:rsid w:val="62951203"/>
    <w:rsid w:val="6441457B"/>
    <w:rsid w:val="660516DB"/>
    <w:rsid w:val="66A66A4D"/>
    <w:rsid w:val="66F73075"/>
    <w:rsid w:val="689773E2"/>
    <w:rsid w:val="69B9399C"/>
    <w:rsid w:val="6A05075C"/>
    <w:rsid w:val="6A476406"/>
    <w:rsid w:val="6A737633"/>
    <w:rsid w:val="6ACB7C14"/>
    <w:rsid w:val="6AF528BF"/>
    <w:rsid w:val="6B96789D"/>
    <w:rsid w:val="6BB53802"/>
    <w:rsid w:val="6CAD5A4C"/>
    <w:rsid w:val="6DF731D4"/>
    <w:rsid w:val="6F5C3080"/>
    <w:rsid w:val="6F623C00"/>
    <w:rsid w:val="6FAB56DD"/>
    <w:rsid w:val="70AA5E53"/>
    <w:rsid w:val="70F1548E"/>
    <w:rsid w:val="711235A4"/>
    <w:rsid w:val="71332ADA"/>
    <w:rsid w:val="717075BC"/>
    <w:rsid w:val="71EA21A6"/>
    <w:rsid w:val="72D17DDC"/>
    <w:rsid w:val="731C6C80"/>
    <w:rsid w:val="73650F44"/>
    <w:rsid w:val="736F24F2"/>
    <w:rsid w:val="74601A43"/>
    <w:rsid w:val="74FC1E3D"/>
    <w:rsid w:val="75BA63E1"/>
    <w:rsid w:val="76161C32"/>
    <w:rsid w:val="76184CB6"/>
    <w:rsid w:val="768E5F5E"/>
    <w:rsid w:val="77773CBF"/>
    <w:rsid w:val="77BD320E"/>
    <w:rsid w:val="796025B0"/>
    <w:rsid w:val="7E933414"/>
    <w:rsid w:val="7F765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kern w:val="0"/>
      <w:sz w:val="20"/>
      <w:szCs w:val="20"/>
    </w:rPr>
  </w:style>
  <w:style w:type="paragraph" w:styleId="4">
    <w:name w:val="Document Map"/>
    <w:basedOn w:val="1"/>
    <w:link w:val="15"/>
    <w:semiHidden/>
    <w:unhideWhenUsed/>
    <w:qFormat/>
    <w:uiPriority w:val="99"/>
    <w:rPr>
      <w:rFonts w:ascii="宋体" w:eastAsia="宋体"/>
      <w:sz w:val="18"/>
      <w:szCs w:val="18"/>
    </w:rPr>
  </w:style>
  <w:style w:type="paragraph" w:styleId="5">
    <w:name w:val="annotation text"/>
    <w:basedOn w:val="1"/>
    <w:link w:val="17"/>
    <w:unhideWhenUsed/>
    <w:qFormat/>
    <w:uiPriority w:val="0"/>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semiHidden/>
    <w:qFormat/>
    <w:uiPriority w:val="99"/>
    <w:rPr>
      <w:rFonts w:ascii="Times New Roman" w:hAnsi="Times New Roman" w:eastAsia="华文仿宋" w:cs="Times New Roman"/>
      <w:sz w:val="18"/>
      <w:szCs w:val="18"/>
    </w:rPr>
  </w:style>
  <w:style w:type="character" w:customStyle="1" w:styleId="14">
    <w:name w:val="页脚 Char"/>
    <w:basedOn w:val="11"/>
    <w:link w:val="7"/>
    <w:semiHidden/>
    <w:qFormat/>
    <w:uiPriority w:val="99"/>
    <w:rPr>
      <w:rFonts w:ascii="Times New Roman" w:hAnsi="Times New Roman" w:eastAsia="华文仿宋" w:cs="Times New Roman"/>
      <w:sz w:val="18"/>
      <w:szCs w:val="18"/>
    </w:rPr>
  </w:style>
  <w:style w:type="character" w:customStyle="1" w:styleId="15">
    <w:name w:val="文档结构图 Char"/>
    <w:basedOn w:val="11"/>
    <w:link w:val="4"/>
    <w:semiHidden/>
    <w:qFormat/>
    <w:uiPriority w:val="99"/>
    <w:rPr>
      <w:rFonts w:ascii="宋体"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华文仿宋" w:cs="Times New Roman"/>
      <w:sz w:val="18"/>
      <w:szCs w:val="18"/>
    </w:rPr>
  </w:style>
  <w:style w:type="character" w:customStyle="1" w:styleId="17">
    <w:name w:val="批注文字 Char"/>
    <w:basedOn w:val="11"/>
    <w:link w:val="5"/>
    <w:qFormat/>
    <w:uiPriority w:val="0"/>
    <w:rPr>
      <w:rFonts w:ascii="Times New Roman" w:hAnsi="Times New Roman" w:eastAsia="华文仿宋" w:cs="Times New Roman"/>
      <w:sz w:val="32"/>
      <w:szCs w:val="24"/>
    </w:rPr>
  </w:style>
  <w:style w:type="character" w:customStyle="1" w:styleId="18">
    <w:name w:val="批注主题 Char"/>
    <w:basedOn w:val="17"/>
    <w:link w:val="9"/>
    <w:semiHidden/>
    <w:qFormat/>
    <w:uiPriority w:val="99"/>
    <w:rPr>
      <w:rFonts w:ascii="Times New Roman" w:hAnsi="Times New Roman" w:eastAsia="华文仿宋" w:cs="Times New Roman"/>
      <w:b/>
      <w:bCs/>
      <w:sz w:val="32"/>
      <w:szCs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257</Words>
  <Characters>1465</Characters>
  <Lines>12</Lines>
  <Paragraphs>3</Paragraphs>
  <TotalTime>14</TotalTime>
  <ScaleCrop>false</ScaleCrop>
  <LinksUpToDate>false</LinksUpToDate>
  <CharactersWithSpaces>1719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2020-05-27T08:09:00Z</cp:lastPrinted>
  <dcterms:modified xsi:type="dcterms:W3CDTF">2020-12-22T03:39:19Z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