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D82" w:rsidRDefault="00475D82">
      <w:pPr>
        <w:pStyle w:val="a3"/>
        <w:spacing w:line="460" w:lineRule="exact"/>
        <w:jc w:val="center"/>
        <w:rPr>
          <w:rFonts w:ascii="仿宋_GB2312" w:eastAsia="仿宋_GB2312"/>
          <w:spacing w:val="-20"/>
        </w:rPr>
      </w:pPr>
    </w:p>
    <w:p w:rsidR="00475D82" w:rsidRDefault="00475D82">
      <w:pPr>
        <w:pStyle w:val="a3"/>
        <w:spacing w:line="460" w:lineRule="exact"/>
        <w:jc w:val="center"/>
        <w:rPr>
          <w:rFonts w:ascii="仿宋_GB2312" w:eastAsia="仿宋_GB2312"/>
          <w:spacing w:val="-20"/>
        </w:rPr>
      </w:pPr>
    </w:p>
    <w:p w:rsidR="00475D82" w:rsidRDefault="00475D82">
      <w:pPr>
        <w:pStyle w:val="a3"/>
        <w:spacing w:line="460" w:lineRule="exact"/>
        <w:jc w:val="center"/>
        <w:rPr>
          <w:rFonts w:ascii="仿宋_GB2312" w:eastAsia="仿宋_GB2312"/>
          <w:spacing w:val="-20"/>
        </w:rPr>
      </w:pPr>
    </w:p>
    <w:p w:rsidR="00475D82" w:rsidRDefault="00475D82">
      <w:pPr>
        <w:pStyle w:val="a3"/>
        <w:spacing w:line="460" w:lineRule="exact"/>
        <w:jc w:val="center"/>
        <w:rPr>
          <w:rFonts w:ascii="仿宋_GB2312" w:eastAsia="仿宋_GB2312"/>
          <w:spacing w:val="-20"/>
        </w:rPr>
      </w:pPr>
    </w:p>
    <w:p w:rsidR="00475D82" w:rsidRDefault="00475D82">
      <w:pPr>
        <w:pStyle w:val="a3"/>
        <w:spacing w:line="460" w:lineRule="exact"/>
        <w:jc w:val="center"/>
        <w:rPr>
          <w:rFonts w:ascii="仿宋_GB2312" w:eastAsia="仿宋_GB2312"/>
          <w:spacing w:val="-20"/>
        </w:rPr>
      </w:pPr>
    </w:p>
    <w:p w:rsidR="00475D82" w:rsidRDefault="00655A1E">
      <w:pPr>
        <w:pStyle w:val="a3"/>
        <w:widowControl/>
        <w:adjustRightInd w:val="0"/>
        <w:snapToGrid w:val="0"/>
        <w:spacing w:after="120" w:line="520" w:lineRule="exact"/>
        <w:jc w:val="right"/>
        <w:rPr>
          <w:rFonts w:ascii="仿宋" w:eastAsia="仿宋" w:hAnsi="仿宋"/>
          <w:spacing w:val="-20"/>
          <w:szCs w:val="32"/>
        </w:rPr>
      </w:pPr>
      <w:r>
        <w:rPr>
          <w:rFonts w:ascii="仿宋" w:eastAsia="仿宋" w:hAnsi="仿宋" w:hint="eastAsia"/>
          <w:spacing w:val="-20"/>
          <w:szCs w:val="32"/>
        </w:rPr>
        <w:t>益</w:t>
      </w:r>
      <w:r>
        <w:rPr>
          <w:rFonts w:ascii="仿宋" w:eastAsia="仿宋" w:hAnsi="仿宋" w:cs="宋体" w:hint="eastAsia"/>
          <w:spacing w:val="-20"/>
          <w:szCs w:val="32"/>
        </w:rPr>
        <w:t>环审(表</w:t>
      </w:r>
      <w:r>
        <w:rPr>
          <w:rFonts w:ascii="仿宋" w:eastAsia="仿宋" w:hAnsi="仿宋" w:hint="eastAsia"/>
          <w:spacing w:val="-20"/>
          <w:szCs w:val="32"/>
        </w:rPr>
        <w:t>)〔2020〕</w:t>
      </w:r>
      <w:r w:rsidR="00A90992">
        <w:rPr>
          <w:rFonts w:ascii="仿宋" w:eastAsia="仿宋" w:hAnsi="仿宋" w:hint="eastAsia"/>
          <w:spacing w:val="-20"/>
          <w:szCs w:val="32"/>
        </w:rPr>
        <w:t>104</w:t>
      </w:r>
      <w:r>
        <w:rPr>
          <w:rFonts w:ascii="仿宋" w:eastAsia="仿宋" w:hAnsi="仿宋" w:hint="eastAsia"/>
          <w:spacing w:val="-20"/>
          <w:szCs w:val="32"/>
        </w:rPr>
        <w:t>号</w:t>
      </w:r>
    </w:p>
    <w:p w:rsidR="00475D82" w:rsidRPr="000F071F" w:rsidRDefault="00655A1E">
      <w:pPr>
        <w:tabs>
          <w:tab w:val="left" w:pos="1021"/>
        </w:tabs>
        <w:spacing w:after="0" w:line="640" w:lineRule="exact"/>
        <w:jc w:val="center"/>
        <w:rPr>
          <w:rFonts w:ascii="方正小标宋简体" w:eastAsia="方正小标宋简体" w:hAnsiTheme="majorEastAsia" w:cs="Times New Roman"/>
          <w:spacing w:val="-10"/>
          <w:sz w:val="44"/>
          <w:szCs w:val="44"/>
        </w:rPr>
      </w:pPr>
      <w:r w:rsidRPr="000F071F">
        <w:rPr>
          <w:rFonts w:ascii="方正小标宋简体" w:eastAsia="方正小标宋简体" w:hAnsiTheme="majorEastAsia" w:cs="Times New Roman" w:hint="eastAsia"/>
          <w:spacing w:val="-10"/>
          <w:sz w:val="44"/>
          <w:szCs w:val="44"/>
        </w:rPr>
        <w:t>益阳市生态环境局</w:t>
      </w:r>
    </w:p>
    <w:p w:rsidR="00475D82" w:rsidRPr="000F071F" w:rsidRDefault="00655A1E">
      <w:pPr>
        <w:tabs>
          <w:tab w:val="left" w:pos="1021"/>
        </w:tabs>
        <w:spacing w:after="0" w:line="640" w:lineRule="exact"/>
        <w:jc w:val="center"/>
        <w:rPr>
          <w:rFonts w:ascii="方正小标宋简体" w:eastAsia="方正小标宋简体" w:hAnsiTheme="majorEastAsia" w:cs="Times New Roman"/>
          <w:spacing w:val="-10"/>
          <w:sz w:val="44"/>
          <w:szCs w:val="44"/>
        </w:rPr>
      </w:pPr>
      <w:r w:rsidRPr="000F071F">
        <w:rPr>
          <w:rFonts w:ascii="方正小标宋简体" w:eastAsia="方正小标宋简体" w:hAnsiTheme="majorEastAsia" w:cs="Times New Roman" w:hint="eastAsia"/>
          <w:spacing w:val="-10"/>
          <w:sz w:val="44"/>
          <w:szCs w:val="44"/>
        </w:rPr>
        <w:t>关于益阳轩威血液透析中心建设项目</w:t>
      </w:r>
    </w:p>
    <w:p w:rsidR="00475D82" w:rsidRPr="000F071F" w:rsidRDefault="00655A1E">
      <w:pPr>
        <w:tabs>
          <w:tab w:val="left" w:pos="1021"/>
        </w:tabs>
        <w:spacing w:after="0" w:line="640" w:lineRule="exact"/>
        <w:jc w:val="center"/>
        <w:rPr>
          <w:rFonts w:ascii="方正小标宋简体" w:eastAsia="方正小标宋简体" w:hAnsiTheme="minorEastAsia" w:cs="Times New Roman"/>
          <w:b/>
          <w:spacing w:val="-10"/>
          <w:sz w:val="44"/>
          <w:szCs w:val="44"/>
        </w:rPr>
      </w:pPr>
      <w:r w:rsidRPr="000F071F">
        <w:rPr>
          <w:rFonts w:ascii="方正小标宋简体" w:eastAsia="方正小标宋简体" w:hAnsiTheme="majorEastAsia" w:cs="Times New Roman" w:hint="eastAsia"/>
          <w:spacing w:val="-10"/>
          <w:sz w:val="44"/>
          <w:szCs w:val="44"/>
        </w:rPr>
        <w:t>环境影响报告表的批复</w:t>
      </w:r>
    </w:p>
    <w:p w:rsidR="00475D82" w:rsidRDefault="00475D82">
      <w:pPr>
        <w:spacing w:after="0" w:line="520" w:lineRule="exact"/>
        <w:jc w:val="both"/>
        <w:rPr>
          <w:rFonts w:ascii="仿宋" w:eastAsia="仿宋" w:hAnsi="仿宋" w:cs="Times New Roman"/>
          <w:kern w:val="2"/>
          <w:sz w:val="32"/>
          <w:szCs w:val="32"/>
        </w:rPr>
      </w:pPr>
    </w:p>
    <w:p w:rsidR="00475D82" w:rsidRDefault="00655A1E">
      <w:pPr>
        <w:spacing w:after="0" w:line="520" w:lineRule="exact"/>
        <w:jc w:val="both"/>
        <w:rPr>
          <w:rFonts w:ascii="仿宋" w:eastAsia="仿宋" w:hAnsi="仿宋" w:cs="Times New Roman"/>
          <w:kern w:val="2"/>
          <w:sz w:val="32"/>
          <w:szCs w:val="32"/>
        </w:rPr>
      </w:pPr>
      <w:r>
        <w:rPr>
          <w:rFonts w:ascii="仿宋" w:eastAsia="仿宋" w:hAnsi="仿宋" w:cs="Times New Roman" w:hint="eastAsia"/>
          <w:kern w:val="2"/>
          <w:sz w:val="32"/>
          <w:szCs w:val="32"/>
        </w:rPr>
        <w:t>益阳轩威血液透析有限公司：</w:t>
      </w:r>
    </w:p>
    <w:p w:rsidR="00475D82" w:rsidRDefault="00655A1E">
      <w:pPr>
        <w:spacing w:after="0" w:line="520" w:lineRule="exact"/>
        <w:jc w:val="both"/>
        <w:rPr>
          <w:rFonts w:ascii="仿宋" w:eastAsia="仿宋" w:hAnsi="仿宋" w:cs="Times New Roman"/>
          <w:kern w:val="2"/>
          <w:sz w:val="32"/>
          <w:szCs w:val="32"/>
        </w:rPr>
      </w:pPr>
      <w:r>
        <w:rPr>
          <w:rFonts w:ascii="仿宋" w:eastAsia="仿宋" w:hAnsi="仿宋" w:cs="Times New Roman" w:hint="eastAsia"/>
          <w:kern w:val="2"/>
          <w:sz w:val="32"/>
          <w:szCs w:val="32"/>
        </w:rPr>
        <w:t xml:space="preserve">    你公司呈报的《关于请求对&lt;益阳轩威血液透析中心建设项目环境影响报告表&gt;进行审批的报告》、益阳市生态环境局赫山分局的预审意见及有关材料收悉。经审查、研究，批复如下：</w:t>
      </w:r>
    </w:p>
    <w:p w:rsidR="00475D82" w:rsidRDefault="00655A1E">
      <w:pPr>
        <w:spacing w:after="0" w:line="520" w:lineRule="exact"/>
        <w:ind w:firstLineChars="200" w:firstLine="640"/>
        <w:jc w:val="both"/>
        <w:rPr>
          <w:rFonts w:ascii="仿宋" w:eastAsia="仿宋" w:hAnsi="仿宋" w:cs="Times New Roman"/>
          <w:kern w:val="2"/>
          <w:sz w:val="32"/>
          <w:szCs w:val="32"/>
        </w:rPr>
      </w:pPr>
      <w:r>
        <w:rPr>
          <w:rFonts w:ascii="仿宋" w:eastAsia="仿宋" w:hAnsi="仿宋" w:cs="Times New Roman" w:hint="eastAsia"/>
          <w:kern w:val="2"/>
          <w:sz w:val="32"/>
          <w:szCs w:val="32"/>
        </w:rPr>
        <w:t>一、益阳轩威血液透析有限公司拟投资800万元，在益阳市赫山区沧水铺镇碧云峰村租赁G319国道与彩晨路交汇处的一栋房屋的一楼整层门面及阁楼和二楼房屋</w:t>
      </w:r>
      <w:r>
        <w:rPr>
          <w:rFonts w:ascii="仿宋" w:eastAsia="仿宋" w:hAnsi="仿宋" w:cs="Times New Roman" w:hint="eastAsia"/>
          <w:b/>
          <w:kern w:val="2"/>
          <w:sz w:val="32"/>
          <w:szCs w:val="32"/>
        </w:rPr>
        <w:t>，</w:t>
      </w:r>
      <w:r>
        <w:rPr>
          <w:rFonts w:ascii="仿宋" w:eastAsia="仿宋" w:hAnsi="仿宋" w:cs="Times New Roman" w:hint="eastAsia"/>
          <w:kern w:val="2"/>
          <w:sz w:val="32"/>
          <w:szCs w:val="32"/>
        </w:rPr>
        <w:t>建设益阳轩威血液透析中心。主要建设内容包括肾内科、血液透析室、检验科、放射科和药械科等，共设病床50张（其中血液透析30床、住院病床20床），配套建设给排水、污水处理设施等公用辅助工程。</w:t>
      </w:r>
    </w:p>
    <w:p w:rsidR="00475D82" w:rsidRDefault="00655A1E">
      <w:pPr>
        <w:pStyle w:val="a4"/>
        <w:spacing w:line="540" w:lineRule="exact"/>
        <w:rPr>
          <w:rFonts w:ascii="仿宋" w:eastAsia="仿宋" w:hAnsi="仿宋"/>
          <w:szCs w:val="32"/>
        </w:rPr>
      </w:pPr>
      <w:r>
        <w:rPr>
          <w:rFonts w:ascii="仿宋" w:eastAsia="仿宋" w:hAnsi="仿宋" w:hint="eastAsia"/>
          <w:szCs w:val="32"/>
        </w:rPr>
        <w:t>项目符合国家产业政策。根据厚昌实业（深圳）有限公司编制的环评报告表的分析结论和益阳市生态环境局赫山分局的预审意见，</w:t>
      </w:r>
      <w:r>
        <w:rPr>
          <w:rFonts w:ascii="仿宋" w:eastAsia="仿宋" w:hAnsi="仿宋"/>
          <w:szCs w:val="32"/>
        </w:rPr>
        <w:t>在建设单位认真落实报告表和本批复提出的各项生态环境保护措施的前提下，我局原则同意</w:t>
      </w:r>
      <w:r>
        <w:rPr>
          <w:rFonts w:ascii="仿宋" w:eastAsia="仿宋" w:hAnsi="仿宋" w:hint="eastAsia"/>
          <w:szCs w:val="32"/>
        </w:rPr>
        <w:t>益</w:t>
      </w:r>
      <w:r>
        <w:rPr>
          <w:rFonts w:ascii="仿宋" w:eastAsia="仿宋" w:hAnsi="仿宋" w:hint="eastAsia"/>
          <w:szCs w:val="32"/>
        </w:rPr>
        <w:lastRenderedPageBreak/>
        <w:t>阳轩威血液透析中心建设项目的选址并建设。</w:t>
      </w:r>
    </w:p>
    <w:p w:rsidR="00475D82" w:rsidRDefault="00655A1E">
      <w:pPr>
        <w:pStyle w:val="a4"/>
        <w:spacing w:line="540" w:lineRule="exact"/>
        <w:rPr>
          <w:rFonts w:ascii="仿宋" w:eastAsia="仿宋" w:hAnsi="仿宋"/>
          <w:spacing w:val="-6"/>
          <w:szCs w:val="32"/>
        </w:rPr>
      </w:pPr>
      <w:r>
        <w:rPr>
          <w:rFonts w:ascii="仿宋" w:eastAsia="仿宋" w:hAnsi="仿宋" w:hint="eastAsia"/>
          <w:szCs w:val="32"/>
        </w:rPr>
        <w:t>二、你公司在工程设计、建设和运营管理中，必须切实落实环评提出的各项污染防治和风险防范措施要求，着重做好以下工作：</w:t>
      </w:r>
    </w:p>
    <w:p w:rsidR="00475D82" w:rsidRDefault="00655A1E">
      <w:pPr>
        <w:pStyle w:val="a4"/>
        <w:spacing w:line="540" w:lineRule="exact"/>
        <w:ind w:firstLine="632"/>
        <w:rPr>
          <w:rFonts w:ascii="仿宋" w:eastAsia="仿宋" w:hAnsi="仿宋"/>
          <w:szCs w:val="32"/>
        </w:rPr>
      </w:pPr>
      <w:r>
        <w:rPr>
          <w:rFonts w:ascii="仿宋" w:eastAsia="仿宋" w:hAnsi="仿宋" w:hint="eastAsia"/>
          <w:spacing w:val="-4"/>
          <w:szCs w:val="32"/>
        </w:rPr>
        <w:t>（一）</w:t>
      </w:r>
      <w:r>
        <w:rPr>
          <w:rFonts w:ascii="仿宋" w:eastAsia="仿宋" w:hAnsi="仿宋" w:hint="eastAsia"/>
          <w:szCs w:val="32"/>
        </w:rPr>
        <w:t>严格履行建设单位的环保主体责任，加强环境管理。建立环保规章制度和岗位责任制，配备专职环保管理人员，定期对污染处理设施进行检查和维护，确保环保设施正常运行和污染物的稳定达标排放。</w:t>
      </w:r>
    </w:p>
    <w:p w:rsidR="00475D82" w:rsidRDefault="00655A1E">
      <w:pPr>
        <w:pStyle w:val="a4"/>
        <w:spacing w:line="540" w:lineRule="exact"/>
        <w:rPr>
          <w:rFonts w:ascii="仿宋" w:eastAsia="仿宋" w:hAnsi="仿宋"/>
          <w:szCs w:val="32"/>
        </w:rPr>
      </w:pPr>
      <w:r>
        <w:rPr>
          <w:rFonts w:ascii="仿宋" w:eastAsia="仿宋" w:hAnsi="仿宋" w:hint="eastAsia"/>
          <w:szCs w:val="32"/>
        </w:rPr>
        <w:t>（二）落实废水污染防治措施。透析中心检验科检测产生的特殊废水</w:t>
      </w:r>
      <w:r>
        <w:rPr>
          <w:rFonts w:ascii="仿宋" w:eastAsia="仿宋" w:hAnsi="仿宋"/>
          <w:szCs w:val="32"/>
        </w:rPr>
        <w:t>经预处理后</w:t>
      </w:r>
      <w:r>
        <w:rPr>
          <w:rFonts w:ascii="仿宋" w:eastAsia="仿宋" w:hAnsi="仿宋" w:hint="eastAsia"/>
          <w:szCs w:val="32"/>
        </w:rPr>
        <w:t>和一般</w:t>
      </w:r>
      <w:r>
        <w:rPr>
          <w:rFonts w:ascii="仿宋" w:eastAsia="仿宋" w:hAnsi="仿宋"/>
          <w:szCs w:val="32"/>
        </w:rPr>
        <w:t>医疗废水排入公司污水处理</w:t>
      </w:r>
      <w:r>
        <w:rPr>
          <w:rFonts w:ascii="仿宋" w:eastAsia="仿宋" w:hAnsi="仿宋" w:hint="eastAsia"/>
          <w:szCs w:val="32"/>
        </w:rPr>
        <w:t>设施采取“化粪池+调节池+水解酸化池+接触氧化池+二沉池+脱氯池+MBR池”工艺</w:t>
      </w:r>
      <w:r>
        <w:rPr>
          <w:rFonts w:ascii="仿宋" w:eastAsia="仿宋" w:hAnsi="仿宋"/>
          <w:szCs w:val="32"/>
        </w:rPr>
        <w:t>进行处理，</w:t>
      </w:r>
      <w:r>
        <w:rPr>
          <w:rFonts w:ascii="仿宋" w:eastAsia="仿宋" w:hAnsi="仿宋" w:hint="eastAsia"/>
          <w:szCs w:val="32"/>
        </w:rPr>
        <w:t>达到</w:t>
      </w:r>
      <w:r>
        <w:rPr>
          <w:rFonts w:ascii="仿宋" w:eastAsia="仿宋" w:hAnsi="仿宋"/>
          <w:szCs w:val="32"/>
        </w:rPr>
        <w:t>《医疗机构水污染物排放标准》（GB18466-2005）</w:t>
      </w:r>
      <w:r>
        <w:rPr>
          <w:rFonts w:ascii="仿宋" w:eastAsia="仿宋" w:hAnsi="仿宋" w:hint="eastAsia"/>
          <w:szCs w:val="32"/>
        </w:rPr>
        <w:t>表2综合医疗机构和其他医疗机构水污染物排放限值要求后外排，待该片区污水管网完善并能够有效纳入益阳市高新区东部新区污水处理厂后，执行</w:t>
      </w:r>
      <w:r>
        <w:rPr>
          <w:rFonts w:ascii="仿宋" w:eastAsia="仿宋" w:hAnsi="仿宋"/>
          <w:szCs w:val="32"/>
        </w:rPr>
        <w:t>《医疗机构水污染物排放标准》（GB18466-2005）</w:t>
      </w:r>
      <w:r>
        <w:rPr>
          <w:rFonts w:ascii="仿宋" w:eastAsia="仿宋" w:hAnsi="仿宋" w:hint="eastAsia"/>
          <w:szCs w:val="32"/>
        </w:rPr>
        <w:t>表2中的预处理</w:t>
      </w:r>
      <w:r>
        <w:rPr>
          <w:rFonts w:ascii="仿宋" w:eastAsia="仿宋" w:hAnsi="仿宋"/>
          <w:szCs w:val="32"/>
        </w:rPr>
        <w:t>标准</w:t>
      </w:r>
      <w:r>
        <w:rPr>
          <w:rFonts w:ascii="仿宋" w:eastAsia="仿宋" w:hAnsi="仿宋" w:hint="eastAsia"/>
          <w:szCs w:val="32"/>
        </w:rPr>
        <w:t>排入市政污水管网，进行深度</w:t>
      </w:r>
      <w:r>
        <w:rPr>
          <w:rFonts w:ascii="仿宋" w:eastAsia="仿宋" w:hAnsi="仿宋"/>
          <w:szCs w:val="32"/>
        </w:rPr>
        <w:t>处理。</w:t>
      </w:r>
    </w:p>
    <w:p w:rsidR="00475D82" w:rsidRDefault="00655A1E">
      <w:pPr>
        <w:pStyle w:val="a4"/>
        <w:spacing w:line="540" w:lineRule="exact"/>
        <w:rPr>
          <w:rFonts w:ascii="仿宋" w:eastAsia="仿宋" w:hAnsi="仿宋"/>
          <w:spacing w:val="-4"/>
          <w:szCs w:val="32"/>
        </w:rPr>
      </w:pPr>
      <w:r>
        <w:rPr>
          <w:rFonts w:ascii="仿宋" w:eastAsia="仿宋" w:hAnsi="仿宋" w:hint="eastAsia"/>
          <w:szCs w:val="32"/>
        </w:rPr>
        <w:t>（三）落实废气污染防治措施。废水处</w:t>
      </w:r>
      <w:r>
        <w:rPr>
          <w:rFonts w:ascii="仿宋" w:eastAsia="仿宋" w:hAnsi="仿宋" w:hint="eastAsia"/>
          <w:spacing w:val="-4"/>
          <w:szCs w:val="32"/>
        </w:rPr>
        <w:t>理设施须采取地埋式密闭措施，并对污水处理过程中产生臭气的环节喷洒除臭剂，减轻废水处理站无组织废气对周边环境的影响；加强对医疗固废和生活垃圾的管理，防止废气扰民</w:t>
      </w:r>
      <w:r>
        <w:rPr>
          <w:rFonts w:ascii="仿宋" w:eastAsia="仿宋" w:hAnsi="仿宋" w:hint="eastAsia"/>
          <w:szCs w:val="32"/>
        </w:rPr>
        <w:t>。</w:t>
      </w:r>
    </w:p>
    <w:p w:rsidR="00475D82" w:rsidRDefault="00655A1E" w:rsidP="000F071F">
      <w:pPr>
        <w:spacing w:after="0" w:line="540" w:lineRule="exact"/>
        <w:ind w:firstLineChars="186" w:firstLine="588"/>
        <w:jc w:val="both"/>
        <w:rPr>
          <w:rFonts w:ascii="仿宋" w:eastAsia="仿宋" w:hAnsi="仿宋" w:cs="Times New Roman"/>
          <w:spacing w:val="-4"/>
          <w:sz w:val="32"/>
          <w:szCs w:val="32"/>
        </w:rPr>
      </w:pPr>
      <w:r>
        <w:rPr>
          <w:rFonts w:ascii="仿宋" w:eastAsia="仿宋" w:hAnsi="仿宋" w:cs="Times New Roman" w:hint="eastAsia"/>
          <w:spacing w:val="-4"/>
          <w:sz w:val="32"/>
          <w:szCs w:val="32"/>
        </w:rPr>
        <w:t>（四）落实噪声污染防治措施。对备用发电机、污水处理水泵和风机等产生噪声的设备采取有效的综合隔声降噪措施，确保厂界噪声达标，防止噪声扰民。</w:t>
      </w:r>
    </w:p>
    <w:p w:rsidR="00475D82" w:rsidRDefault="00655A1E">
      <w:pPr>
        <w:spacing w:after="0" w:line="540" w:lineRule="exact"/>
        <w:ind w:firstLine="600"/>
        <w:jc w:val="both"/>
        <w:rPr>
          <w:rFonts w:ascii="仿宋" w:eastAsia="仿宋" w:hAnsi="仿宋" w:cs="Times New Roman"/>
          <w:spacing w:val="-4"/>
          <w:sz w:val="32"/>
          <w:szCs w:val="32"/>
        </w:rPr>
      </w:pPr>
      <w:r>
        <w:rPr>
          <w:rFonts w:ascii="仿宋" w:eastAsia="仿宋" w:hAnsi="仿宋" w:cs="Times New Roman" w:hint="eastAsia"/>
          <w:spacing w:val="-4"/>
          <w:sz w:val="32"/>
          <w:szCs w:val="32"/>
        </w:rPr>
        <w:lastRenderedPageBreak/>
        <w:t>（五</w:t>
      </w:r>
      <w:r>
        <w:rPr>
          <w:rFonts w:ascii="仿宋" w:eastAsia="仿宋" w:hAnsi="仿宋" w:cs="Times New Roman" w:hint="eastAsia"/>
          <w:spacing w:val="-4"/>
          <w:kern w:val="2"/>
          <w:sz w:val="32"/>
          <w:szCs w:val="32"/>
        </w:rPr>
        <w:t>）落实固体废弃物污染防治措施。严格按照国家《医疗废物管理条例》要求加强医疗废物管理，严格执行医疗废物的分类收集和消毒制度，完善医疗废物的贮存和消毒设施；所有医疗废物及废水处理站污泥和格栅渣须按要求暂存后交益阳市特许医疗废物集中处理有限公司安全处置；生活垃圾分区设置并派专人定时清运交给当地环卫部门处理。</w:t>
      </w:r>
    </w:p>
    <w:p w:rsidR="00475D82" w:rsidRDefault="00655A1E" w:rsidP="000F071F">
      <w:pPr>
        <w:spacing w:after="0" w:line="540" w:lineRule="exact"/>
        <w:ind w:firstLineChars="200" w:firstLine="632"/>
        <w:jc w:val="both"/>
        <w:rPr>
          <w:rFonts w:ascii="仿宋" w:eastAsia="仿宋" w:hAnsi="仿宋" w:cs="Times New Roman"/>
          <w:spacing w:val="-4"/>
          <w:sz w:val="32"/>
          <w:szCs w:val="32"/>
        </w:rPr>
      </w:pPr>
      <w:r>
        <w:rPr>
          <w:rFonts w:ascii="仿宋" w:eastAsia="仿宋" w:hAnsi="仿宋" w:cs="Times New Roman" w:hint="eastAsia"/>
          <w:spacing w:val="-4"/>
          <w:sz w:val="32"/>
          <w:szCs w:val="32"/>
        </w:rPr>
        <w:t>（六）本项目运营中存在一定的环境风险隐患,必须制定具体的风险事故应急预案和切实可行的应急措施，确保环境安全。</w:t>
      </w:r>
    </w:p>
    <w:p w:rsidR="00475D82" w:rsidRDefault="00655A1E" w:rsidP="000F071F">
      <w:pPr>
        <w:spacing w:after="0" w:line="540" w:lineRule="exact"/>
        <w:ind w:firstLineChars="200" w:firstLine="632"/>
        <w:jc w:val="both"/>
        <w:rPr>
          <w:rFonts w:ascii="仿宋" w:eastAsia="仿宋" w:hAnsi="仿宋" w:cs="Times New Roman"/>
          <w:spacing w:val="-4"/>
          <w:sz w:val="32"/>
          <w:szCs w:val="32"/>
        </w:rPr>
      </w:pPr>
      <w:r>
        <w:rPr>
          <w:rFonts w:ascii="仿宋" w:eastAsia="仿宋" w:hAnsi="仿宋" w:cs="Times New Roman" w:hint="eastAsia"/>
          <w:spacing w:val="-4"/>
          <w:sz w:val="32"/>
          <w:szCs w:val="32"/>
        </w:rPr>
        <w:t>（七）本项目放射科涉及的辐射防护须另行环评批复。</w:t>
      </w:r>
    </w:p>
    <w:p w:rsidR="00475D82" w:rsidRDefault="00655A1E" w:rsidP="000F071F">
      <w:pPr>
        <w:spacing w:after="0" w:line="560" w:lineRule="exact"/>
        <w:ind w:firstLineChars="200" w:firstLine="632"/>
        <w:jc w:val="both"/>
        <w:rPr>
          <w:rFonts w:ascii="仿宋" w:eastAsia="仿宋" w:hAnsi="仿宋"/>
          <w:sz w:val="32"/>
          <w:szCs w:val="32"/>
        </w:rPr>
      </w:pPr>
      <w:r>
        <w:rPr>
          <w:rFonts w:ascii="仿宋" w:eastAsia="仿宋" w:hAnsi="仿宋" w:cs="Times New Roman" w:hint="eastAsia"/>
          <w:spacing w:val="-4"/>
          <w:sz w:val="32"/>
          <w:szCs w:val="32"/>
        </w:rPr>
        <w:t>三、</w:t>
      </w:r>
      <w:r>
        <w:rPr>
          <w:rFonts w:ascii="仿宋" w:eastAsia="仿宋" w:hAnsi="仿宋" w:hint="eastAsia"/>
          <w:spacing w:val="8"/>
          <w:sz w:val="32"/>
          <w:szCs w:val="32"/>
          <w:lang w:val="en-GB"/>
        </w:rPr>
        <w:t>项目批复后，</w:t>
      </w:r>
      <w:r>
        <w:rPr>
          <w:rFonts w:ascii="仿宋" w:eastAsia="仿宋" w:hAnsi="仿宋" w:hint="eastAsia"/>
          <w:sz w:val="32"/>
          <w:szCs w:val="32"/>
        </w:rPr>
        <w:t>须按照《固定污染源排污许可分类管理名录》(2019年版) 和《排污许可管理办法（试行）》（环保部令第48号）的要求及时办理排污许可相关手续。同时，</w:t>
      </w:r>
      <w:r>
        <w:rPr>
          <w:rFonts w:ascii="仿宋" w:eastAsia="仿宋" w:hAnsi="仿宋" w:hint="eastAsia"/>
          <w:sz w:val="32"/>
          <w:szCs w:val="32"/>
          <w:lang w:val="en-GB"/>
        </w:rPr>
        <w:t>按</w:t>
      </w:r>
      <w:r>
        <w:rPr>
          <w:rFonts w:ascii="仿宋" w:eastAsia="仿宋" w:hAnsi="仿宋" w:hint="eastAsia"/>
          <w:sz w:val="32"/>
          <w:szCs w:val="32"/>
        </w:rPr>
        <w:t>《建设项目竣工环境保护验收暂行办法》</w:t>
      </w:r>
      <w:r>
        <w:rPr>
          <w:rFonts w:ascii="仿宋" w:eastAsia="仿宋" w:hAnsi="仿宋" w:hint="eastAsia"/>
          <w:sz w:val="32"/>
          <w:szCs w:val="32"/>
          <w:lang w:val="en-GB"/>
        </w:rPr>
        <w:t>的有关规定，及时办理项目竣工环保验收手续，</w:t>
      </w:r>
      <w:r>
        <w:rPr>
          <w:rFonts w:ascii="仿宋" w:eastAsia="仿宋" w:hAnsi="仿宋" w:hint="eastAsia"/>
          <w:bCs/>
          <w:sz w:val="32"/>
          <w:szCs w:val="32"/>
        </w:rPr>
        <w:t>益阳市生态环境局赫山分局</w:t>
      </w:r>
      <w:r>
        <w:rPr>
          <w:rFonts w:ascii="仿宋" w:eastAsia="仿宋" w:hAnsi="仿宋" w:hint="eastAsia"/>
          <w:sz w:val="32"/>
          <w:szCs w:val="32"/>
        </w:rPr>
        <w:t>负责现场监督检查和日常环境管理。</w:t>
      </w:r>
    </w:p>
    <w:p w:rsidR="00475D82" w:rsidRDefault="00655A1E">
      <w:pPr>
        <w:spacing w:after="0" w:line="540" w:lineRule="exact"/>
        <w:ind w:firstLineChars="200" w:firstLine="640"/>
        <w:jc w:val="both"/>
        <w:rPr>
          <w:rFonts w:ascii="仿宋" w:eastAsia="仿宋" w:hAnsi="仿宋" w:cs="Times New Roman"/>
          <w:sz w:val="32"/>
          <w:szCs w:val="32"/>
        </w:rPr>
      </w:pPr>
      <w:r>
        <w:rPr>
          <w:rFonts w:ascii="仿宋" w:eastAsia="仿宋" w:hAnsi="仿宋" w:hint="eastAsia"/>
          <w:sz w:val="32"/>
          <w:szCs w:val="32"/>
        </w:rPr>
        <w:t>四、</w:t>
      </w:r>
      <w:r>
        <w:rPr>
          <w:rFonts w:ascii="仿宋" w:eastAsia="仿宋" w:hAnsi="仿宋" w:hint="eastAsia"/>
          <w:sz w:val="32"/>
          <w:szCs w:val="32"/>
          <w:lang w:val="en-GB"/>
        </w:rPr>
        <w:t>你</w:t>
      </w:r>
      <w:r>
        <w:rPr>
          <w:rFonts w:ascii="仿宋" w:eastAsia="仿宋" w:hAnsi="仿宋" w:hint="eastAsia"/>
          <w:sz w:val="32"/>
          <w:szCs w:val="32"/>
        </w:rPr>
        <w:t>公司</w:t>
      </w:r>
      <w:bookmarkStart w:id="0" w:name="_GoBack"/>
      <w:bookmarkEnd w:id="0"/>
      <w:r>
        <w:rPr>
          <w:rFonts w:ascii="仿宋" w:eastAsia="仿宋" w:hAnsi="仿宋" w:hint="eastAsia"/>
          <w:sz w:val="32"/>
          <w:szCs w:val="32"/>
          <w:lang w:val="en-GB"/>
        </w:rPr>
        <w:t>须在收到本批复后 15 个工作日内，将本批复及项目环评报告表送</w:t>
      </w:r>
      <w:r>
        <w:rPr>
          <w:rFonts w:ascii="仿宋" w:eastAsia="仿宋" w:hAnsi="仿宋" w:hint="eastAsia"/>
          <w:bCs/>
          <w:sz w:val="32"/>
          <w:szCs w:val="32"/>
        </w:rPr>
        <w:t>益阳市生态环境局赫山分局</w:t>
      </w:r>
      <w:r>
        <w:rPr>
          <w:rFonts w:ascii="仿宋" w:eastAsia="仿宋" w:hAnsi="仿宋" w:hint="eastAsia"/>
          <w:sz w:val="32"/>
          <w:szCs w:val="32"/>
          <w:lang w:val="en-GB"/>
        </w:rPr>
        <w:t>。</w:t>
      </w:r>
    </w:p>
    <w:p w:rsidR="00475D82" w:rsidRDefault="00475D82">
      <w:pPr>
        <w:widowControl w:val="0"/>
        <w:adjustRightInd/>
        <w:snapToGrid/>
        <w:spacing w:after="0" w:line="560" w:lineRule="exact"/>
        <w:ind w:firstLineChars="200" w:firstLine="640"/>
        <w:rPr>
          <w:rFonts w:ascii="仿宋" w:eastAsia="仿宋" w:hAnsi="仿宋" w:cs="仿宋"/>
          <w:sz w:val="32"/>
          <w:szCs w:val="32"/>
        </w:rPr>
      </w:pPr>
    </w:p>
    <w:p w:rsidR="000F071F" w:rsidRDefault="000F071F" w:rsidP="000F071F">
      <w:pPr>
        <w:spacing w:after="0" w:line="220" w:lineRule="atLeast"/>
        <w:ind w:firstLineChars="1700" w:firstLine="5372"/>
        <w:rPr>
          <w:rFonts w:ascii="仿宋" w:eastAsia="仿宋" w:hAnsi="仿宋" w:cs="Times New Roman"/>
          <w:spacing w:val="-4"/>
          <w:sz w:val="32"/>
          <w:szCs w:val="32"/>
        </w:rPr>
      </w:pPr>
    </w:p>
    <w:p w:rsidR="000F071F" w:rsidRDefault="000F071F" w:rsidP="000F071F">
      <w:pPr>
        <w:spacing w:after="0" w:line="220" w:lineRule="atLeast"/>
        <w:ind w:firstLineChars="1700" w:firstLine="5372"/>
        <w:rPr>
          <w:rFonts w:ascii="仿宋" w:eastAsia="仿宋" w:hAnsi="仿宋" w:cs="Times New Roman"/>
          <w:spacing w:val="-4"/>
          <w:sz w:val="32"/>
          <w:szCs w:val="32"/>
        </w:rPr>
      </w:pPr>
    </w:p>
    <w:p w:rsidR="00A90992" w:rsidRDefault="00A90992" w:rsidP="000F071F">
      <w:pPr>
        <w:spacing w:after="0" w:line="220" w:lineRule="atLeast"/>
        <w:ind w:firstLineChars="1700" w:firstLine="5372"/>
        <w:rPr>
          <w:rFonts w:ascii="仿宋" w:eastAsia="仿宋" w:hAnsi="仿宋" w:cs="Times New Roman" w:hint="eastAsia"/>
          <w:spacing w:val="-4"/>
          <w:sz w:val="32"/>
          <w:szCs w:val="32"/>
        </w:rPr>
      </w:pPr>
    </w:p>
    <w:p w:rsidR="00475D82" w:rsidRDefault="00655A1E" w:rsidP="000F071F">
      <w:pPr>
        <w:spacing w:after="0" w:line="220" w:lineRule="atLeast"/>
        <w:ind w:firstLineChars="1700" w:firstLine="5372"/>
        <w:rPr>
          <w:rFonts w:ascii="仿宋" w:eastAsia="仿宋" w:hAnsi="仿宋" w:cs="Times New Roman"/>
          <w:spacing w:val="-4"/>
          <w:sz w:val="32"/>
          <w:szCs w:val="32"/>
        </w:rPr>
      </w:pPr>
      <w:r>
        <w:rPr>
          <w:rFonts w:ascii="仿宋" w:eastAsia="仿宋" w:hAnsi="仿宋" w:cs="Times New Roman"/>
          <w:spacing w:val="-4"/>
          <w:sz w:val="32"/>
          <w:szCs w:val="32"/>
        </w:rPr>
        <w:t>益阳市生态环境局</w:t>
      </w:r>
    </w:p>
    <w:p w:rsidR="00475D82" w:rsidRDefault="00655A1E" w:rsidP="000F071F">
      <w:pPr>
        <w:spacing w:after="0" w:line="220" w:lineRule="atLeast"/>
        <w:ind w:firstLineChars="1700" w:firstLine="5372"/>
      </w:pPr>
      <w:r>
        <w:rPr>
          <w:rFonts w:ascii="仿宋" w:eastAsia="仿宋" w:hAnsi="仿宋" w:cs="Times New Roman" w:hint="eastAsia"/>
          <w:spacing w:val="-4"/>
          <w:sz w:val="32"/>
          <w:szCs w:val="32"/>
        </w:rPr>
        <w:t>2020年</w:t>
      </w:r>
      <w:r w:rsidR="00A90992">
        <w:rPr>
          <w:rFonts w:ascii="仿宋" w:eastAsia="仿宋" w:hAnsi="仿宋" w:cs="Times New Roman" w:hint="eastAsia"/>
          <w:spacing w:val="-4"/>
          <w:sz w:val="32"/>
          <w:szCs w:val="32"/>
        </w:rPr>
        <w:t>9</w:t>
      </w:r>
      <w:r>
        <w:rPr>
          <w:rFonts w:ascii="仿宋" w:eastAsia="仿宋" w:hAnsi="仿宋" w:cs="Times New Roman" w:hint="eastAsia"/>
          <w:spacing w:val="-4"/>
          <w:sz w:val="32"/>
          <w:szCs w:val="32"/>
        </w:rPr>
        <w:t>月</w:t>
      </w:r>
      <w:r w:rsidR="00A90992">
        <w:rPr>
          <w:rFonts w:ascii="仿宋" w:eastAsia="仿宋" w:hAnsi="仿宋" w:cs="Times New Roman" w:hint="eastAsia"/>
          <w:spacing w:val="-4"/>
          <w:sz w:val="32"/>
          <w:szCs w:val="32"/>
        </w:rPr>
        <w:t>18</w:t>
      </w:r>
      <w:r>
        <w:rPr>
          <w:rFonts w:ascii="仿宋" w:eastAsia="仿宋" w:hAnsi="仿宋" w:cs="Times New Roman" w:hint="eastAsia"/>
          <w:spacing w:val="-4"/>
          <w:sz w:val="32"/>
          <w:szCs w:val="32"/>
        </w:rPr>
        <w:t>日</w:t>
      </w:r>
    </w:p>
    <w:p w:rsidR="00475D82" w:rsidRDefault="00475D82">
      <w:pPr>
        <w:spacing w:after="0" w:line="220" w:lineRule="atLeast"/>
      </w:pPr>
    </w:p>
    <w:sectPr w:rsidR="00475D82" w:rsidSect="00475D82">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577" w:rsidRDefault="00E50577" w:rsidP="000F071F">
      <w:pPr>
        <w:spacing w:after="0"/>
      </w:pPr>
      <w:r>
        <w:separator/>
      </w:r>
    </w:p>
  </w:endnote>
  <w:endnote w:type="continuationSeparator" w:id="1">
    <w:p w:rsidR="00E50577" w:rsidRDefault="00E50577" w:rsidP="000F071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577" w:rsidRDefault="00E50577" w:rsidP="000F071F">
      <w:pPr>
        <w:spacing w:after="0"/>
      </w:pPr>
      <w:r>
        <w:separator/>
      </w:r>
    </w:p>
  </w:footnote>
  <w:footnote w:type="continuationSeparator" w:id="1">
    <w:p w:rsidR="00E50577" w:rsidRDefault="00E50577" w:rsidP="000F071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31D50"/>
    <w:rsid w:val="0002759A"/>
    <w:rsid w:val="00094DCA"/>
    <w:rsid w:val="000A3DC3"/>
    <w:rsid w:val="000D5E05"/>
    <w:rsid w:val="000F071F"/>
    <w:rsid w:val="00140054"/>
    <w:rsid w:val="001830BB"/>
    <w:rsid w:val="001D309C"/>
    <w:rsid w:val="00212DF5"/>
    <w:rsid w:val="00237F19"/>
    <w:rsid w:val="00243270"/>
    <w:rsid w:val="00262ADF"/>
    <w:rsid w:val="002C0856"/>
    <w:rsid w:val="00323B43"/>
    <w:rsid w:val="003405D6"/>
    <w:rsid w:val="00352B2B"/>
    <w:rsid w:val="00383770"/>
    <w:rsid w:val="00383F1E"/>
    <w:rsid w:val="003D0615"/>
    <w:rsid w:val="003D37D8"/>
    <w:rsid w:val="003E7EDC"/>
    <w:rsid w:val="00426133"/>
    <w:rsid w:val="004358AB"/>
    <w:rsid w:val="0044511F"/>
    <w:rsid w:val="004722CD"/>
    <w:rsid w:val="00475D82"/>
    <w:rsid w:val="00491008"/>
    <w:rsid w:val="004C5F6F"/>
    <w:rsid w:val="004D77C4"/>
    <w:rsid w:val="005B2EF5"/>
    <w:rsid w:val="005C25F8"/>
    <w:rsid w:val="005E3368"/>
    <w:rsid w:val="00622B4C"/>
    <w:rsid w:val="006261DD"/>
    <w:rsid w:val="00643100"/>
    <w:rsid w:val="00653952"/>
    <w:rsid w:val="00655A1E"/>
    <w:rsid w:val="006B3E82"/>
    <w:rsid w:val="006C1134"/>
    <w:rsid w:val="006E57E5"/>
    <w:rsid w:val="00702059"/>
    <w:rsid w:val="00706FE8"/>
    <w:rsid w:val="00716D3D"/>
    <w:rsid w:val="00735CF0"/>
    <w:rsid w:val="00773B60"/>
    <w:rsid w:val="00795E52"/>
    <w:rsid w:val="007B2B42"/>
    <w:rsid w:val="00812465"/>
    <w:rsid w:val="00861C4E"/>
    <w:rsid w:val="0087535A"/>
    <w:rsid w:val="008A005F"/>
    <w:rsid w:val="008B7726"/>
    <w:rsid w:val="008C5E24"/>
    <w:rsid w:val="0091077B"/>
    <w:rsid w:val="00980936"/>
    <w:rsid w:val="009A1E69"/>
    <w:rsid w:val="00A12207"/>
    <w:rsid w:val="00A67105"/>
    <w:rsid w:val="00A90992"/>
    <w:rsid w:val="00AC6950"/>
    <w:rsid w:val="00B611EA"/>
    <w:rsid w:val="00C13893"/>
    <w:rsid w:val="00C44D4D"/>
    <w:rsid w:val="00D229C4"/>
    <w:rsid w:val="00D31D50"/>
    <w:rsid w:val="00D95A9B"/>
    <w:rsid w:val="00DB7792"/>
    <w:rsid w:val="00DD56D2"/>
    <w:rsid w:val="00DE3929"/>
    <w:rsid w:val="00E0454E"/>
    <w:rsid w:val="00E36B01"/>
    <w:rsid w:val="00E50577"/>
    <w:rsid w:val="00E5581B"/>
    <w:rsid w:val="00E70439"/>
    <w:rsid w:val="00EA179C"/>
    <w:rsid w:val="00EF6A56"/>
    <w:rsid w:val="00F535F7"/>
    <w:rsid w:val="00F67965"/>
    <w:rsid w:val="00FB1096"/>
    <w:rsid w:val="00FF4043"/>
    <w:rsid w:val="527B61E2"/>
    <w:rsid w:val="66B65424"/>
    <w:rsid w:val="6A4F3F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D82"/>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475D82"/>
    <w:pPr>
      <w:widowControl w:val="0"/>
      <w:adjustRightInd/>
      <w:snapToGrid/>
      <w:spacing w:after="0"/>
      <w:jc w:val="both"/>
    </w:pPr>
    <w:rPr>
      <w:rFonts w:ascii="Times New Roman" w:eastAsia="宋体" w:hAnsi="Times New Roman" w:cs="Times New Roman"/>
      <w:kern w:val="2"/>
      <w:sz w:val="32"/>
      <w:szCs w:val="24"/>
    </w:rPr>
  </w:style>
  <w:style w:type="paragraph" w:styleId="a4">
    <w:name w:val="Body Text Indent"/>
    <w:basedOn w:val="a"/>
    <w:link w:val="Char0"/>
    <w:qFormat/>
    <w:rsid w:val="00475D82"/>
    <w:pPr>
      <w:widowControl w:val="0"/>
      <w:adjustRightInd/>
      <w:snapToGrid/>
      <w:spacing w:after="0"/>
      <w:ind w:firstLineChars="200" w:firstLine="640"/>
      <w:jc w:val="both"/>
    </w:pPr>
    <w:rPr>
      <w:rFonts w:ascii="仿宋_GB2312" w:eastAsia="仿宋_GB2312" w:hAnsi="Times New Roman" w:cs="Times New Roman"/>
      <w:kern w:val="2"/>
      <w:sz w:val="32"/>
      <w:szCs w:val="24"/>
    </w:rPr>
  </w:style>
  <w:style w:type="paragraph" w:styleId="a5">
    <w:name w:val="footer"/>
    <w:basedOn w:val="a"/>
    <w:link w:val="Char1"/>
    <w:uiPriority w:val="99"/>
    <w:semiHidden/>
    <w:unhideWhenUsed/>
    <w:qFormat/>
    <w:rsid w:val="00475D82"/>
    <w:pPr>
      <w:tabs>
        <w:tab w:val="center" w:pos="4153"/>
        <w:tab w:val="right" w:pos="8306"/>
      </w:tabs>
    </w:pPr>
    <w:rPr>
      <w:sz w:val="18"/>
      <w:szCs w:val="18"/>
    </w:rPr>
  </w:style>
  <w:style w:type="paragraph" w:styleId="a6">
    <w:name w:val="header"/>
    <w:basedOn w:val="a"/>
    <w:link w:val="Char2"/>
    <w:uiPriority w:val="99"/>
    <w:semiHidden/>
    <w:unhideWhenUsed/>
    <w:rsid w:val="00475D82"/>
    <w:pPr>
      <w:pBdr>
        <w:bottom w:val="single" w:sz="6" w:space="1" w:color="auto"/>
      </w:pBdr>
      <w:tabs>
        <w:tab w:val="center" w:pos="4153"/>
        <w:tab w:val="right" w:pos="8306"/>
      </w:tabs>
      <w:jc w:val="center"/>
    </w:pPr>
    <w:rPr>
      <w:sz w:val="18"/>
      <w:szCs w:val="18"/>
    </w:rPr>
  </w:style>
  <w:style w:type="character" w:customStyle="1" w:styleId="Char">
    <w:name w:val="正文文本 Char"/>
    <w:basedOn w:val="a0"/>
    <w:link w:val="a3"/>
    <w:qFormat/>
    <w:rsid w:val="00475D82"/>
    <w:rPr>
      <w:rFonts w:ascii="Times New Roman" w:eastAsia="宋体" w:hAnsi="Times New Roman" w:cs="Times New Roman"/>
      <w:kern w:val="2"/>
      <w:sz w:val="32"/>
      <w:szCs w:val="24"/>
    </w:rPr>
  </w:style>
  <w:style w:type="character" w:customStyle="1" w:styleId="Char0">
    <w:name w:val="正文文本缩进 Char"/>
    <w:basedOn w:val="a0"/>
    <w:link w:val="a4"/>
    <w:qFormat/>
    <w:rsid w:val="00475D82"/>
    <w:rPr>
      <w:rFonts w:ascii="仿宋_GB2312" w:eastAsia="仿宋_GB2312" w:hAnsi="Times New Roman" w:cs="Times New Roman"/>
      <w:kern w:val="2"/>
      <w:sz w:val="32"/>
      <w:szCs w:val="24"/>
    </w:rPr>
  </w:style>
  <w:style w:type="character" w:customStyle="1" w:styleId="Char2">
    <w:name w:val="页眉 Char"/>
    <w:basedOn w:val="a0"/>
    <w:link w:val="a6"/>
    <w:uiPriority w:val="99"/>
    <w:semiHidden/>
    <w:rsid w:val="00475D82"/>
    <w:rPr>
      <w:rFonts w:ascii="Tahoma" w:hAnsi="Tahoma"/>
      <w:sz w:val="18"/>
      <w:szCs w:val="18"/>
    </w:rPr>
  </w:style>
  <w:style w:type="character" w:customStyle="1" w:styleId="Char1">
    <w:name w:val="页脚 Char"/>
    <w:basedOn w:val="a0"/>
    <w:link w:val="a5"/>
    <w:uiPriority w:val="99"/>
    <w:semiHidden/>
    <w:qFormat/>
    <w:rsid w:val="00475D82"/>
    <w:rPr>
      <w:rFonts w:ascii="Tahoma" w:hAnsi="Tahoma"/>
      <w:sz w:val="18"/>
      <w:szCs w:val="18"/>
    </w:rPr>
  </w:style>
  <w:style w:type="paragraph" w:styleId="a7">
    <w:name w:val="List Paragraph"/>
    <w:basedOn w:val="a"/>
    <w:uiPriority w:val="34"/>
    <w:qFormat/>
    <w:rsid w:val="00475D8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218</Words>
  <Characters>1248</Characters>
  <Application>Microsoft Office Word</Application>
  <DocSecurity>0</DocSecurity>
  <Lines>10</Lines>
  <Paragraphs>2</Paragraphs>
  <ScaleCrop>false</ScaleCrop>
  <Company>Microsoft</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46</cp:revision>
  <cp:lastPrinted>2020-09-21T02:00:00Z</cp:lastPrinted>
  <dcterms:created xsi:type="dcterms:W3CDTF">2008-09-11T17:20:00Z</dcterms:created>
  <dcterms:modified xsi:type="dcterms:W3CDTF">2020-09-21T02:02:00Z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