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FC5" w:rsidRDefault="00735FC5">
      <w:pPr>
        <w:tabs>
          <w:tab w:val="left" w:pos="5985"/>
        </w:tabs>
        <w:spacing w:line="540" w:lineRule="exact"/>
        <w:jc w:val="center"/>
        <w:rPr>
          <w:rFonts w:ascii="宋体" w:hAnsi="宋体"/>
          <w:bCs/>
          <w:sz w:val="32"/>
          <w:szCs w:val="32"/>
        </w:rPr>
      </w:pPr>
    </w:p>
    <w:p w:rsidR="00735FC5" w:rsidRDefault="00735FC5">
      <w:pPr>
        <w:pStyle w:val="a3"/>
        <w:spacing w:line="540" w:lineRule="exact"/>
        <w:jc w:val="center"/>
        <w:rPr>
          <w:rFonts w:ascii="仿宋_GB2312" w:eastAsia="仿宋_GB2312"/>
          <w:spacing w:val="-20"/>
        </w:rPr>
      </w:pPr>
    </w:p>
    <w:p w:rsidR="00735FC5" w:rsidRDefault="00735FC5">
      <w:pPr>
        <w:pStyle w:val="a3"/>
        <w:spacing w:line="540" w:lineRule="exact"/>
        <w:jc w:val="center"/>
        <w:rPr>
          <w:rFonts w:ascii="仿宋_GB2312" w:eastAsia="仿宋_GB2312"/>
          <w:spacing w:val="-20"/>
        </w:rPr>
      </w:pPr>
    </w:p>
    <w:p w:rsidR="00735FC5" w:rsidRDefault="00F3115E">
      <w:pPr>
        <w:pStyle w:val="a3"/>
        <w:spacing w:line="560" w:lineRule="exact"/>
        <w:jc w:val="right"/>
        <w:rPr>
          <w:rFonts w:asciiTheme="minorEastAsia" w:eastAsiaTheme="minorEastAsia" w:hAnsiTheme="minorEastAsia"/>
          <w:spacing w:val="-20"/>
          <w:sz w:val="32"/>
          <w:szCs w:val="32"/>
        </w:rPr>
      </w:pPr>
      <w:r>
        <w:rPr>
          <w:rFonts w:ascii="宋体" w:hAnsi="宋体" w:hint="eastAsia"/>
          <w:spacing w:val="-20"/>
          <w:sz w:val="32"/>
          <w:szCs w:val="32"/>
        </w:rPr>
        <w:t>益</w:t>
      </w:r>
      <w:r>
        <w:rPr>
          <w:rFonts w:ascii="宋体" w:hAnsi="宋体" w:cs="宋体" w:hint="eastAsia"/>
          <w:spacing w:val="-20"/>
          <w:sz w:val="32"/>
          <w:szCs w:val="32"/>
        </w:rPr>
        <w:t>环审(表</w:t>
      </w:r>
      <w:r>
        <w:rPr>
          <w:rFonts w:ascii="宋体" w:hAnsi="宋体" w:hint="eastAsia"/>
          <w:spacing w:val="-20"/>
          <w:sz w:val="32"/>
          <w:szCs w:val="32"/>
        </w:rPr>
        <w:t>)〔2020〕</w:t>
      </w:r>
      <w:r w:rsidR="00BB11A3">
        <w:rPr>
          <w:rFonts w:ascii="宋体" w:hAnsi="宋体" w:hint="eastAsia"/>
          <w:spacing w:val="-20"/>
          <w:sz w:val="32"/>
          <w:szCs w:val="32"/>
        </w:rPr>
        <w:t>100</w:t>
      </w:r>
      <w:r>
        <w:rPr>
          <w:rFonts w:ascii="宋体" w:hAnsi="宋体" w:hint="eastAsia"/>
          <w:spacing w:val="-20"/>
          <w:sz w:val="32"/>
          <w:szCs w:val="32"/>
        </w:rPr>
        <w:t>号</w:t>
      </w:r>
    </w:p>
    <w:p w:rsidR="00735FC5" w:rsidRPr="006F0BE0" w:rsidRDefault="00F3115E" w:rsidP="00E316F9">
      <w:pPr>
        <w:tabs>
          <w:tab w:val="left" w:pos="1021"/>
        </w:tabs>
        <w:spacing w:after="0" w:line="700" w:lineRule="exact"/>
        <w:jc w:val="center"/>
        <w:rPr>
          <w:rFonts w:ascii="方正小标宋简体" w:eastAsia="方正小标宋简体" w:hAnsiTheme="majorEastAsia" w:hint="eastAsia"/>
          <w:spacing w:val="-10"/>
          <w:sz w:val="44"/>
          <w:szCs w:val="44"/>
        </w:rPr>
      </w:pPr>
      <w:r w:rsidRPr="006F0BE0">
        <w:rPr>
          <w:rFonts w:ascii="方正小标宋简体" w:eastAsia="方正小标宋简体" w:hAnsiTheme="majorEastAsia" w:hint="eastAsia"/>
          <w:spacing w:val="-10"/>
          <w:sz w:val="44"/>
          <w:szCs w:val="44"/>
        </w:rPr>
        <w:t>益阳市生态环境局</w:t>
      </w:r>
    </w:p>
    <w:p w:rsidR="00E316F9" w:rsidRPr="006F0BE0" w:rsidRDefault="00F3115E" w:rsidP="00E316F9">
      <w:pPr>
        <w:tabs>
          <w:tab w:val="left" w:pos="1021"/>
        </w:tabs>
        <w:spacing w:after="0" w:line="700" w:lineRule="exact"/>
        <w:jc w:val="center"/>
        <w:rPr>
          <w:rFonts w:ascii="方正小标宋简体" w:eastAsia="方正小标宋简体" w:hAnsiTheme="majorEastAsia" w:hint="eastAsia"/>
          <w:spacing w:val="-10"/>
          <w:sz w:val="44"/>
          <w:szCs w:val="44"/>
        </w:rPr>
      </w:pPr>
      <w:r w:rsidRPr="006F0BE0">
        <w:rPr>
          <w:rFonts w:ascii="方正小标宋简体" w:eastAsia="方正小标宋简体" w:hAnsiTheme="majorEastAsia" w:hint="eastAsia"/>
          <w:spacing w:val="-10"/>
          <w:sz w:val="44"/>
          <w:szCs w:val="44"/>
        </w:rPr>
        <w:t>关于湖南广益汽车模具制造有限公司</w:t>
      </w:r>
    </w:p>
    <w:p w:rsidR="00E316F9" w:rsidRPr="006F0BE0" w:rsidRDefault="00F3115E" w:rsidP="00E316F9">
      <w:pPr>
        <w:tabs>
          <w:tab w:val="left" w:pos="1021"/>
        </w:tabs>
        <w:spacing w:after="0" w:line="700" w:lineRule="exact"/>
        <w:jc w:val="center"/>
        <w:rPr>
          <w:rFonts w:ascii="方正小标宋简体" w:eastAsia="方正小标宋简体" w:hAnsiTheme="majorEastAsia" w:hint="eastAsia"/>
          <w:spacing w:val="-10"/>
          <w:sz w:val="44"/>
          <w:szCs w:val="44"/>
        </w:rPr>
      </w:pPr>
      <w:r w:rsidRPr="006F0BE0">
        <w:rPr>
          <w:rFonts w:ascii="方正小标宋简体" w:eastAsia="方正小标宋简体" w:hAnsiTheme="majorEastAsia" w:hint="eastAsia"/>
          <w:spacing w:val="-10"/>
          <w:sz w:val="44"/>
          <w:szCs w:val="44"/>
        </w:rPr>
        <w:t>年产3000套板架、7万套销轴和3000套</w:t>
      </w:r>
    </w:p>
    <w:p w:rsidR="00735FC5" w:rsidRPr="006F0BE0" w:rsidRDefault="00F3115E" w:rsidP="00E316F9">
      <w:pPr>
        <w:tabs>
          <w:tab w:val="left" w:pos="1021"/>
        </w:tabs>
        <w:spacing w:after="0" w:line="700" w:lineRule="exact"/>
        <w:jc w:val="center"/>
        <w:rPr>
          <w:rFonts w:ascii="方正小标宋简体" w:eastAsia="方正小标宋简体" w:hAnsiTheme="majorEastAsia" w:hint="eastAsia"/>
          <w:spacing w:val="-10"/>
          <w:sz w:val="44"/>
          <w:szCs w:val="44"/>
        </w:rPr>
      </w:pPr>
      <w:r w:rsidRPr="006F0BE0">
        <w:rPr>
          <w:rFonts w:ascii="方正小标宋简体" w:eastAsia="方正小标宋简体" w:hAnsiTheme="majorEastAsia" w:hint="eastAsia"/>
          <w:spacing w:val="-10"/>
          <w:sz w:val="44"/>
          <w:szCs w:val="44"/>
        </w:rPr>
        <w:t>后臂建设项目环境影响报告表的批复</w:t>
      </w:r>
    </w:p>
    <w:p w:rsidR="00E316F9" w:rsidRDefault="00E316F9">
      <w:pPr>
        <w:spacing w:after="0" w:line="560" w:lineRule="exact"/>
        <w:jc w:val="both"/>
        <w:rPr>
          <w:rFonts w:ascii="仿宋" w:eastAsia="仿宋" w:hAnsi="仿宋" w:cs="Times New Roman"/>
          <w:kern w:val="2"/>
          <w:sz w:val="32"/>
          <w:szCs w:val="32"/>
        </w:rPr>
      </w:pPr>
    </w:p>
    <w:p w:rsidR="00735FC5" w:rsidRDefault="00F3115E">
      <w:pPr>
        <w:spacing w:after="0" w:line="560" w:lineRule="exact"/>
        <w:jc w:val="both"/>
        <w:rPr>
          <w:rFonts w:ascii="仿宋" w:eastAsia="仿宋" w:hAnsi="仿宋" w:cs="Times New Roman"/>
          <w:kern w:val="2"/>
          <w:sz w:val="32"/>
          <w:szCs w:val="32"/>
        </w:rPr>
      </w:pPr>
      <w:r>
        <w:rPr>
          <w:rFonts w:ascii="仿宋" w:eastAsia="仿宋" w:hAnsi="仿宋" w:cs="Times New Roman" w:hint="eastAsia"/>
          <w:kern w:val="2"/>
          <w:sz w:val="32"/>
          <w:szCs w:val="32"/>
        </w:rPr>
        <w:t>湖南广益汽车模具制造有限公司：</w:t>
      </w:r>
    </w:p>
    <w:p w:rsidR="00735FC5" w:rsidRDefault="00F3115E">
      <w:pPr>
        <w:pStyle w:val="a3"/>
        <w:spacing w:after="0" w:line="560" w:lineRule="exact"/>
        <w:ind w:firstLineChars="200" w:firstLine="640"/>
        <w:rPr>
          <w:rFonts w:ascii="仿宋" w:eastAsia="仿宋" w:hAnsi="仿宋"/>
          <w:sz w:val="32"/>
          <w:szCs w:val="32"/>
        </w:rPr>
      </w:pPr>
      <w:r>
        <w:rPr>
          <w:rFonts w:ascii="仿宋" w:eastAsia="仿宋" w:hAnsi="仿宋" w:hint="eastAsia"/>
          <w:sz w:val="32"/>
          <w:szCs w:val="32"/>
        </w:rPr>
        <w:t>你公司呈报的《关于请求对&lt;湖南广益汽车模具制造有限公司年产3000套板架、7万套销轴和3000套后臂建设项目环境影响报告表&gt;进行审批的报告》、益阳市生态环境局沅江分局的预审意见及相关材料收悉。经审查、研究，批复如下：</w:t>
      </w:r>
    </w:p>
    <w:p w:rsidR="00E316F9" w:rsidRDefault="00F3115E">
      <w:pPr>
        <w:spacing w:after="0" w:line="560" w:lineRule="exact"/>
        <w:ind w:firstLine="629"/>
        <w:jc w:val="both"/>
        <w:rPr>
          <w:rFonts w:ascii="仿宋" w:eastAsia="仿宋" w:hAnsi="仿宋" w:cs="Times New Roman"/>
          <w:kern w:val="2"/>
          <w:sz w:val="32"/>
          <w:szCs w:val="32"/>
        </w:rPr>
      </w:pPr>
      <w:r>
        <w:rPr>
          <w:rFonts w:ascii="仿宋" w:eastAsia="仿宋" w:hAnsi="仿宋" w:hint="eastAsia"/>
          <w:b/>
          <w:bCs/>
          <w:sz w:val="32"/>
          <w:szCs w:val="32"/>
        </w:rPr>
        <w:t>一</w:t>
      </w:r>
      <w:r>
        <w:rPr>
          <w:rFonts w:ascii="仿宋" w:eastAsia="仿宋" w:hAnsi="仿宋" w:hint="eastAsia"/>
          <w:bCs/>
          <w:sz w:val="32"/>
          <w:szCs w:val="32"/>
        </w:rPr>
        <w:t>、</w:t>
      </w:r>
      <w:r>
        <w:rPr>
          <w:rFonts w:ascii="仿宋" w:eastAsia="仿宋" w:hAnsi="仿宋" w:cs="Times New Roman" w:hint="eastAsia"/>
          <w:kern w:val="2"/>
          <w:sz w:val="32"/>
          <w:szCs w:val="32"/>
        </w:rPr>
        <w:t>湖南广益汽车模具制造有限公司投资300万元，租赁湖南诚实建筑产业装配制造有限责任公司2#栋标准化厂房建设年产3000套板架、7万套销轴和3000套后臂项目。</w:t>
      </w:r>
      <w:bookmarkStart w:id="0" w:name="_GoBack"/>
      <w:r w:rsidRPr="00E316F9">
        <w:rPr>
          <w:rFonts w:ascii="仿宋" w:eastAsia="仿宋" w:hAnsi="仿宋" w:cs="Times New Roman" w:hint="eastAsia"/>
          <w:kern w:val="2"/>
          <w:sz w:val="32"/>
          <w:szCs w:val="32"/>
        </w:rPr>
        <w:t>主要建设内容包括</w:t>
      </w:r>
      <w:r w:rsidR="00E316F9" w:rsidRPr="00E316F9">
        <w:rPr>
          <w:rFonts w:ascii="仿宋" w:eastAsia="仿宋" w:hAnsi="仿宋" w:cs="Times New Roman" w:hint="eastAsia"/>
          <w:kern w:val="2"/>
          <w:sz w:val="32"/>
          <w:szCs w:val="32"/>
        </w:rPr>
        <w:t>生产车间，布局下料区、机加工区、焊接区、打磨区</w:t>
      </w:r>
      <w:r w:rsidR="00E316F9">
        <w:rPr>
          <w:rFonts w:ascii="仿宋" w:eastAsia="仿宋" w:hAnsi="仿宋" w:cs="Times New Roman" w:hint="eastAsia"/>
          <w:kern w:val="2"/>
          <w:sz w:val="32"/>
          <w:szCs w:val="32"/>
        </w:rPr>
        <w:t>、</w:t>
      </w:r>
      <w:r w:rsidR="00E316F9" w:rsidRPr="00E316F9">
        <w:rPr>
          <w:rFonts w:ascii="仿宋" w:eastAsia="仿宋" w:hAnsi="仿宋" w:cs="Times New Roman" w:hint="eastAsia"/>
          <w:kern w:val="2"/>
          <w:sz w:val="32"/>
          <w:szCs w:val="32"/>
        </w:rPr>
        <w:t>喷漆</w:t>
      </w:r>
      <w:r w:rsidR="00E316F9">
        <w:rPr>
          <w:rFonts w:ascii="仿宋" w:eastAsia="仿宋" w:hAnsi="仿宋" w:cs="Times New Roman" w:hint="eastAsia"/>
          <w:kern w:val="2"/>
          <w:sz w:val="32"/>
          <w:szCs w:val="32"/>
        </w:rPr>
        <w:t>区</w:t>
      </w:r>
      <w:r w:rsidR="00E316F9" w:rsidRPr="00E316F9">
        <w:rPr>
          <w:rFonts w:ascii="仿宋" w:eastAsia="仿宋" w:hAnsi="仿宋" w:cs="Times New Roman" w:hint="eastAsia"/>
          <w:kern w:val="2"/>
          <w:sz w:val="32"/>
          <w:szCs w:val="32"/>
        </w:rPr>
        <w:t>、抛丸区</w:t>
      </w:r>
      <w:bookmarkEnd w:id="0"/>
      <w:r>
        <w:rPr>
          <w:rFonts w:ascii="仿宋" w:eastAsia="仿宋" w:hAnsi="仿宋" w:cs="Times New Roman" w:hint="eastAsia"/>
          <w:kern w:val="2"/>
          <w:sz w:val="32"/>
          <w:szCs w:val="32"/>
        </w:rPr>
        <w:t>以及原材料</w:t>
      </w:r>
      <w:r w:rsidR="00E316F9">
        <w:rPr>
          <w:rFonts w:ascii="仿宋" w:eastAsia="仿宋" w:hAnsi="仿宋" w:cs="Times New Roman" w:hint="eastAsia"/>
          <w:kern w:val="2"/>
          <w:sz w:val="32"/>
          <w:szCs w:val="32"/>
        </w:rPr>
        <w:t>和产品</w:t>
      </w:r>
      <w:r>
        <w:rPr>
          <w:rFonts w:ascii="仿宋" w:eastAsia="仿宋" w:hAnsi="仿宋" w:cs="Times New Roman" w:hint="eastAsia"/>
          <w:kern w:val="2"/>
          <w:sz w:val="32"/>
          <w:szCs w:val="32"/>
        </w:rPr>
        <w:t>存放区，配套办公生活区、储运及环保等相关辅助工程，给排水和供配电等公用工程依托</w:t>
      </w:r>
      <w:r w:rsidR="00E316F9">
        <w:rPr>
          <w:rFonts w:ascii="仿宋" w:eastAsia="仿宋" w:hAnsi="仿宋" w:cs="Times New Roman" w:hint="eastAsia"/>
          <w:kern w:val="2"/>
          <w:sz w:val="32"/>
          <w:szCs w:val="32"/>
        </w:rPr>
        <w:t>厂区</w:t>
      </w:r>
      <w:r>
        <w:rPr>
          <w:rFonts w:ascii="仿宋" w:eastAsia="仿宋" w:hAnsi="仿宋" w:cs="Times New Roman" w:hint="eastAsia"/>
          <w:kern w:val="2"/>
          <w:sz w:val="32"/>
          <w:szCs w:val="32"/>
        </w:rPr>
        <w:t>已建成的相关设施。</w:t>
      </w:r>
    </w:p>
    <w:p w:rsidR="00735FC5" w:rsidRDefault="00F3115E">
      <w:pPr>
        <w:spacing w:after="0" w:line="560" w:lineRule="exact"/>
        <w:ind w:firstLine="629"/>
        <w:jc w:val="both"/>
        <w:rPr>
          <w:rFonts w:ascii="仿宋" w:eastAsia="仿宋" w:hAnsi="仿宋" w:cs="Times New Roman"/>
          <w:kern w:val="2"/>
          <w:sz w:val="32"/>
          <w:szCs w:val="32"/>
        </w:rPr>
      </w:pPr>
      <w:r>
        <w:rPr>
          <w:rFonts w:ascii="仿宋" w:eastAsia="仿宋" w:hAnsi="仿宋" w:cs="Times New Roman" w:hint="eastAsia"/>
          <w:kern w:val="2"/>
          <w:sz w:val="32"/>
          <w:szCs w:val="32"/>
        </w:rPr>
        <w:lastRenderedPageBreak/>
        <w:t>项目符合国家产业政策。</w:t>
      </w:r>
      <w:r>
        <w:rPr>
          <w:rFonts w:ascii="仿宋" w:eastAsia="仿宋" w:hAnsi="仿宋" w:hint="eastAsia"/>
          <w:sz w:val="32"/>
          <w:szCs w:val="32"/>
        </w:rPr>
        <w:t>根据</w:t>
      </w:r>
      <w:r w:rsidR="00766F80">
        <w:rPr>
          <w:rFonts w:ascii="仿宋" w:eastAsia="仿宋" w:hAnsi="仿宋" w:hint="eastAsia"/>
          <w:sz w:val="32"/>
          <w:szCs w:val="32"/>
        </w:rPr>
        <w:t>贵州欣森宏景生态环境咨询有限公司</w:t>
      </w:r>
      <w:r>
        <w:rPr>
          <w:rFonts w:ascii="仿宋" w:eastAsia="仿宋" w:hAnsi="仿宋" w:hint="eastAsia"/>
          <w:sz w:val="32"/>
          <w:szCs w:val="32"/>
        </w:rPr>
        <w:t>编制的该建设项目环境影响报告表分析结论和益阳市生态环境局沅江分局的预审意见，在建设单位认真落实报</w:t>
      </w:r>
      <w:r>
        <w:rPr>
          <w:rFonts w:ascii="仿宋" w:eastAsia="仿宋" w:hAnsi="仿宋" w:cs="Times New Roman" w:hint="eastAsia"/>
          <w:kern w:val="2"/>
          <w:sz w:val="32"/>
          <w:szCs w:val="32"/>
        </w:rPr>
        <w:t>告表和本批复提出的各项生态环境保护措施，确保各项污染物稳定达标排放的前提下，我局原则同意</w:t>
      </w:r>
      <w:r w:rsidR="00766F80">
        <w:rPr>
          <w:rFonts w:ascii="仿宋" w:eastAsia="仿宋" w:hAnsi="仿宋" w:hint="eastAsia"/>
          <w:sz w:val="32"/>
          <w:szCs w:val="32"/>
        </w:rPr>
        <w:t>湖南广益汽车模具制造有限公司年产3000套板架、7万套销轴和3000套后臂建设项目的选址并</w:t>
      </w:r>
      <w:r>
        <w:rPr>
          <w:rFonts w:ascii="仿宋" w:eastAsia="仿宋" w:hAnsi="仿宋" w:hint="eastAsia"/>
          <w:sz w:val="32"/>
          <w:szCs w:val="32"/>
        </w:rPr>
        <w:t>建设。</w:t>
      </w:r>
    </w:p>
    <w:p w:rsidR="00FC36AF" w:rsidRDefault="00F3115E" w:rsidP="00FC36AF">
      <w:pPr>
        <w:spacing w:after="0" w:line="540" w:lineRule="exact"/>
        <w:ind w:firstLineChars="200" w:firstLine="640"/>
        <w:jc w:val="both"/>
        <w:rPr>
          <w:rFonts w:ascii="仿宋" w:eastAsia="仿宋" w:hAnsi="仿宋" w:cs="Times New Roman"/>
          <w:sz w:val="32"/>
          <w:szCs w:val="32"/>
        </w:rPr>
      </w:pPr>
      <w:r>
        <w:rPr>
          <w:rFonts w:ascii="仿宋" w:eastAsia="仿宋" w:hAnsi="仿宋" w:cs="Times New Roman" w:hint="eastAsia"/>
          <w:kern w:val="2"/>
          <w:sz w:val="32"/>
          <w:szCs w:val="32"/>
        </w:rPr>
        <w:t>二、</w:t>
      </w:r>
      <w:r w:rsidR="00FC36AF">
        <w:rPr>
          <w:rFonts w:ascii="仿宋" w:eastAsia="仿宋" w:hAnsi="仿宋" w:cs="Times New Roman"/>
          <w:sz w:val="32"/>
          <w:szCs w:val="32"/>
        </w:rPr>
        <w:t>你公司</w:t>
      </w:r>
      <w:r w:rsidR="00FC36AF">
        <w:rPr>
          <w:rFonts w:ascii="仿宋" w:eastAsia="仿宋" w:hAnsi="仿宋" w:cs="Times New Roman" w:hint="eastAsia"/>
          <w:sz w:val="32"/>
          <w:szCs w:val="32"/>
        </w:rPr>
        <w:t>在工程设计、建设和生产运</w:t>
      </w:r>
      <w:r w:rsidR="00FC36AF">
        <w:rPr>
          <w:rFonts w:ascii="仿宋" w:eastAsia="仿宋" w:hAnsi="仿宋" w:cs="Times New Roman"/>
          <w:sz w:val="32"/>
          <w:szCs w:val="32"/>
        </w:rPr>
        <w:t>营管理中，必须切实落实环评提出的各项污染防治和风险防范措施要求，着重做好以下工作：</w:t>
      </w:r>
    </w:p>
    <w:p w:rsidR="00FC36AF" w:rsidRDefault="00FC36AF" w:rsidP="00FC36AF">
      <w:pPr>
        <w:widowControl w:val="0"/>
        <w:spacing w:after="0" w:line="540" w:lineRule="exact"/>
        <w:ind w:firstLineChars="200" w:firstLine="640"/>
        <w:jc w:val="both"/>
        <w:rPr>
          <w:rFonts w:ascii="仿宋" w:eastAsia="仿宋" w:hAnsi="仿宋" w:cs="Times New Roman"/>
          <w:sz w:val="32"/>
          <w:szCs w:val="32"/>
        </w:rPr>
      </w:pPr>
      <w:r>
        <w:rPr>
          <w:rFonts w:ascii="仿宋" w:eastAsia="仿宋" w:hAnsi="仿宋" w:cs="Times New Roman"/>
          <w:color w:val="000000" w:themeColor="text1"/>
          <w:sz w:val="32"/>
          <w:szCs w:val="32"/>
        </w:rPr>
        <w:t>（一）</w:t>
      </w:r>
      <w:r>
        <w:rPr>
          <w:rFonts w:ascii="仿宋" w:eastAsia="仿宋" w:hAnsi="仿宋" w:cs="Times New Roman"/>
          <w:sz w:val="32"/>
          <w:szCs w:val="32"/>
        </w:rPr>
        <w:t>严格履行建设单位的环保主体责任，加强环境管理。建立环保规章制度和岗位责任制，配备专职或兼职环保管理人员，定期对污染处理设施进行检查和维护，确保环保设施稳定正常运行和污染物的稳定达标排放。制定环境风险事故应急预案，落实事故应急防范措施，切实防范各类事故环境风险。</w:t>
      </w:r>
    </w:p>
    <w:p w:rsidR="00735FC5" w:rsidRDefault="00FC36AF">
      <w:pPr>
        <w:spacing w:after="0" w:line="560" w:lineRule="exact"/>
        <w:ind w:firstLine="629"/>
        <w:jc w:val="both"/>
        <w:rPr>
          <w:rFonts w:ascii="仿宋" w:eastAsia="仿宋" w:hAnsi="仿宋" w:cs="Times New Roman"/>
          <w:kern w:val="2"/>
          <w:sz w:val="32"/>
          <w:szCs w:val="32"/>
        </w:rPr>
      </w:pPr>
      <w:r>
        <w:rPr>
          <w:rFonts w:ascii="仿宋" w:eastAsia="仿宋" w:hAnsi="仿宋" w:cs="Times New Roman"/>
          <w:color w:val="000000" w:themeColor="text1"/>
          <w:sz w:val="32"/>
          <w:szCs w:val="32"/>
        </w:rPr>
        <w:t>（二）</w:t>
      </w:r>
      <w:r>
        <w:rPr>
          <w:rFonts w:ascii="仿宋" w:eastAsia="仿宋" w:hAnsi="仿宋" w:cs="Times New Roman"/>
          <w:spacing w:val="-6"/>
          <w:sz w:val="32"/>
          <w:szCs w:val="32"/>
        </w:rPr>
        <w:t>落实废气污染防治措施</w:t>
      </w:r>
      <w:r>
        <w:rPr>
          <w:rFonts w:ascii="仿宋" w:eastAsia="仿宋" w:hAnsi="仿宋" w:cs="Times New Roman"/>
          <w:color w:val="000000" w:themeColor="text1"/>
          <w:sz w:val="32"/>
          <w:szCs w:val="32"/>
        </w:rPr>
        <w:t>。</w:t>
      </w:r>
      <w:r w:rsidR="00F3115E">
        <w:rPr>
          <w:rFonts w:ascii="仿宋" w:eastAsia="仿宋" w:hAnsi="仿宋" w:cs="Times New Roman" w:hint="eastAsia"/>
          <w:kern w:val="2"/>
          <w:sz w:val="32"/>
          <w:szCs w:val="32"/>
        </w:rPr>
        <w:t>本项目</w:t>
      </w:r>
      <w:r w:rsidR="002E4D5A">
        <w:rPr>
          <w:rFonts w:ascii="仿宋" w:eastAsia="仿宋" w:hAnsi="仿宋" w:cs="Times New Roman" w:hint="eastAsia"/>
          <w:kern w:val="2"/>
          <w:sz w:val="32"/>
          <w:szCs w:val="32"/>
        </w:rPr>
        <w:t>只允许喷涂水性漆；</w:t>
      </w:r>
      <w:r w:rsidR="00F3115E">
        <w:rPr>
          <w:rFonts w:ascii="仿宋" w:eastAsia="仿宋" w:hAnsi="仿宋" w:cs="Times New Roman" w:hint="eastAsia"/>
          <w:kern w:val="2"/>
          <w:sz w:val="32"/>
          <w:szCs w:val="32"/>
        </w:rPr>
        <w:t>焊接</w:t>
      </w:r>
      <w:r w:rsidR="002E4D5A">
        <w:rPr>
          <w:rFonts w:ascii="仿宋" w:eastAsia="仿宋" w:hAnsi="仿宋" w:cs="Times New Roman" w:hint="eastAsia"/>
          <w:kern w:val="2"/>
          <w:sz w:val="32"/>
          <w:szCs w:val="32"/>
        </w:rPr>
        <w:t>工序产生的</w:t>
      </w:r>
      <w:r w:rsidR="00F3115E">
        <w:rPr>
          <w:rFonts w:ascii="仿宋" w:eastAsia="仿宋" w:hAnsi="仿宋" w:cs="Times New Roman" w:hint="eastAsia"/>
          <w:kern w:val="2"/>
          <w:sz w:val="32"/>
          <w:szCs w:val="32"/>
        </w:rPr>
        <w:t>烟尘</w:t>
      </w:r>
      <w:r>
        <w:rPr>
          <w:rFonts w:ascii="仿宋" w:eastAsia="仿宋" w:hAnsi="仿宋" w:cs="Times New Roman" w:hint="eastAsia"/>
          <w:kern w:val="2"/>
          <w:sz w:val="32"/>
          <w:szCs w:val="32"/>
        </w:rPr>
        <w:t>采取移动式烟尘</w:t>
      </w:r>
      <w:r w:rsidR="00F3115E">
        <w:rPr>
          <w:rFonts w:ascii="仿宋" w:eastAsia="仿宋" w:hAnsi="仿宋" w:cs="Times New Roman" w:hint="eastAsia"/>
          <w:kern w:val="2"/>
          <w:sz w:val="32"/>
          <w:szCs w:val="32"/>
        </w:rPr>
        <w:t>收集净化处理装置，</w:t>
      </w:r>
      <w:r w:rsidR="002E4D5A">
        <w:rPr>
          <w:rFonts w:ascii="仿宋" w:eastAsia="仿宋" w:hAnsi="仿宋" w:cs="Times New Roman" w:hint="eastAsia"/>
          <w:kern w:val="2"/>
          <w:sz w:val="32"/>
          <w:szCs w:val="32"/>
        </w:rPr>
        <w:t>抛丸工序采取布袋除尘器收集处理，喷漆工序采取负压收集经过滤棉+活性炭吸附装置处理，满足《表面涂装（汽车制造及维修）挥发性有机物、镍排放标准》（DB43/1356-2017）表2中的标准要求后由15米高排气筒排放；</w:t>
      </w:r>
      <w:r w:rsidR="00F3115E">
        <w:rPr>
          <w:rFonts w:ascii="仿宋" w:eastAsia="仿宋" w:hAnsi="仿宋" w:cs="Times New Roman" w:hint="eastAsia"/>
          <w:kern w:val="2"/>
          <w:sz w:val="32"/>
          <w:szCs w:val="32"/>
        </w:rPr>
        <w:t>切割和机加工产生的粉尘采取车间安装排气扇，加强通风等措施，外排废气须满足</w:t>
      </w:r>
      <w:r w:rsidR="00F3115E">
        <w:rPr>
          <w:rFonts w:ascii="仿宋" w:eastAsia="仿宋" w:hAnsi="仿宋" w:cs="Times New Roman"/>
          <w:kern w:val="2"/>
          <w:sz w:val="32"/>
          <w:szCs w:val="32"/>
        </w:rPr>
        <w:t>《大气污染物综合排放标</w:t>
      </w:r>
      <w:r w:rsidR="00F3115E">
        <w:rPr>
          <w:rFonts w:ascii="仿宋" w:eastAsia="仿宋" w:hAnsi="仿宋" w:cs="Times New Roman"/>
          <w:kern w:val="2"/>
          <w:sz w:val="32"/>
          <w:szCs w:val="32"/>
        </w:rPr>
        <w:lastRenderedPageBreak/>
        <w:t>准》(GB16297-1996)表 2 中的无组织排放监</w:t>
      </w:r>
      <w:r w:rsidR="00F3115E">
        <w:rPr>
          <w:rFonts w:ascii="仿宋" w:eastAsia="仿宋" w:hAnsi="仿宋" w:cs="Times New Roman" w:hint="eastAsia"/>
          <w:kern w:val="2"/>
          <w:sz w:val="32"/>
          <w:szCs w:val="32"/>
        </w:rPr>
        <w:t>控</w:t>
      </w:r>
      <w:r w:rsidR="00F3115E">
        <w:rPr>
          <w:rFonts w:ascii="仿宋" w:eastAsia="仿宋" w:hAnsi="仿宋" w:cs="Times New Roman"/>
          <w:kern w:val="2"/>
          <w:sz w:val="32"/>
          <w:szCs w:val="32"/>
        </w:rPr>
        <w:t>浓度限值要求。</w:t>
      </w:r>
    </w:p>
    <w:p w:rsidR="00735FC5" w:rsidRDefault="00F3115E">
      <w:pPr>
        <w:spacing w:after="0" w:line="560" w:lineRule="exact"/>
        <w:ind w:firstLine="629"/>
        <w:jc w:val="both"/>
        <w:rPr>
          <w:rFonts w:ascii="仿宋" w:eastAsia="仿宋" w:hAnsi="仿宋"/>
          <w:sz w:val="32"/>
          <w:szCs w:val="32"/>
        </w:rPr>
      </w:pPr>
      <w:r>
        <w:rPr>
          <w:rFonts w:ascii="仿宋" w:eastAsia="仿宋" w:hAnsi="仿宋" w:cs="Times New Roman" w:hint="eastAsia"/>
          <w:kern w:val="2"/>
          <w:sz w:val="32"/>
          <w:szCs w:val="32"/>
        </w:rPr>
        <w:t>（三）落实废水污染防治措施。本项目无</w:t>
      </w:r>
      <w:r>
        <w:rPr>
          <w:rFonts w:ascii="仿宋" w:eastAsia="仿宋" w:hAnsi="仿宋" w:cs="Times New Roman"/>
          <w:kern w:val="2"/>
          <w:sz w:val="32"/>
          <w:szCs w:val="32"/>
        </w:rPr>
        <w:t>生产工艺废水产生</w:t>
      </w:r>
      <w:r>
        <w:rPr>
          <w:rFonts w:ascii="仿宋" w:eastAsia="仿宋" w:hAnsi="仿宋" w:cs="Times New Roman" w:hint="eastAsia"/>
          <w:kern w:val="2"/>
          <w:sz w:val="32"/>
          <w:szCs w:val="32"/>
        </w:rPr>
        <w:t>，生活污水经化粪池</w:t>
      </w:r>
      <w:r w:rsidR="00F81792">
        <w:rPr>
          <w:rFonts w:ascii="仿宋" w:eastAsia="仿宋" w:hAnsi="仿宋" w:cs="Times New Roman" w:hint="eastAsia"/>
          <w:kern w:val="2"/>
          <w:sz w:val="32"/>
          <w:szCs w:val="32"/>
        </w:rPr>
        <w:t>+一体化处理设施</w:t>
      </w:r>
      <w:r>
        <w:rPr>
          <w:rFonts w:ascii="仿宋" w:eastAsia="仿宋" w:hAnsi="仿宋" w:cs="Times New Roman" w:hint="eastAsia"/>
          <w:kern w:val="2"/>
          <w:sz w:val="32"/>
          <w:szCs w:val="32"/>
        </w:rPr>
        <w:t>处理</w:t>
      </w:r>
      <w:r w:rsidR="00603170">
        <w:rPr>
          <w:rFonts w:ascii="仿宋" w:eastAsia="仿宋" w:hAnsi="仿宋" w:hint="eastAsia"/>
          <w:sz w:val="32"/>
          <w:szCs w:val="32"/>
        </w:rPr>
        <w:t>达到《农村生活污水处理设施水污染物排放标准》（DB43/1665-2019）中的一级标准后用于周边农林施肥综合利用，不外排</w:t>
      </w:r>
      <w:r>
        <w:rPr>
          <w:rFonts w:ascii="仿宋" w:eastAsia="仿宋" w:hAnsi="仿宋" w:cs="Times New Roman" w:hint="eastAsia"/>
          <w:kern w:val="2"/>
          <w:sz w:val="32"/>
          <w:szCs w:val="32"/>
        </w:rPr>
        <w:t>。</w:t>
      </w:r>
    </w:p>
    <w:p w:rsidR="00735FC5" w:rsidRDefault="00F3115E">
      <w:pPr>
        <w:spacing w:after="0" w:line="560" w:lineRule="exact"/>
        <w:ind w:leftChars="50" w:left="110" w:firstLineChars="200" w:firstLine="640"/>
        <w:jc w:val="both"/>
        <w:rPr>
          <w:rFonts w:ascii="仿宋" w:eastAsia="仿宋" w:hAnsi="仿宋"/>
          <w:sz w:val="32"/>
          <w:szCs w:val="32"/>
        </w:rPr>
      </w:pPr>
      <w:r>
        <w:rPr>
          <w:rFonts w:ascii="仿宋" w:eastAsia="仿宋" w:hAnsi="仿宋" w:hint="eastAsia"/>
          <w:sz w:val="32"/>
          <w:szCs w:val="32"/>
        </w:rPr>
        <w:t>（四）</w:t>
      </w:r>
      <w:r>
        <w:rPr>
          <w:rFonts w:ascii="仿宋" w:eastAsia="仿宋" w:hAnsi="仿宋" w:cs="Times New Roman" w:hint="eastAsia"/>
          <w:kern w:val="2"/>
          <w:sz w:val="32"/>
          <w:szCs w:val="32"/>
        </w:rPr>
        <w:t>落实固体废物污染防治措施。项目须按照《危险废物贮存污染控制标准》(GB18597－2001)及其修改单要求、《一般工业固体废物贮存、处置场污染控制标准》（GB 18599-2001）及其修改单要求分别设置危废暂存库和一般固废暂存场所，</w:t>
      </w:r>
      <w:r w:rsidR="00603170">
        <w:rPr>
          <w:rFonts w:ascii="仿宋" w:eastAsia="仿宋" w:hAnsi="仿宋" w:cs="Times New Roman" w:hint="eastAsia"/>
          <w:kern w:val="2"/>
          <w:sz w:val="32"/>
          <w:szCs w:val="32"/>
        </w:rPr>
        <w:t>废润滑油、</w:t>
      </w:r>
      <w:r>
        <w:rPr>
          <w:rFonts w:ascii="仿宋" w:eastAsia="仿宋" w:hAnsi="仿宋" w:cs="Times New Roman"/>
          <w:kern w:val="2"/>
          <w:sz w:val="32"/>
          <w:szCs w:val="32"/>
        </w:rPr>
        <w:t>废切削液</w:t>
      </w:r>
      <w:r w:rsidR="00603170">
        <w:rPr>
          <w:rFonts w:ascii="仿宋" w:eastAsia="仿宋" w:hAnsi="仿宋" w:cs="Times New Roman" w:hint="eastAsia"/>
          <w:kern w:val="2"/>
          <w:sz w:val="32"/>
          <w:szCs w:val="32"/>
        </w:rPr>
        <w:t>、废</w:t>
      </w:r>
      <w:r w:rsidR="00603170">
        <w:rPr>
          <w:rFonts w:ascii="仿宋" w:eastAsia="仿宋" w:hAnsi="仿宋" w:cs="Times New Roman"/>
          <w:kern w:val="2"/>
          <w:sz w:val="32"/>
          <w:szCs w:val="32"/>
        </w:rPr>
        <w:t>活性炭</w:t>
      </w:r>
      <w:r w:rsidR="00603170">
        <w:rPr>
          <w:rFonts w:ascii="仿宋" w:eastAsia="仿宋" w:hAnsi="仿宋" w:cs="Times New Roman" w:hint="eastAsia"/>
          <w:kern w:val="2"/>
          <w:sz w:val="32"/>
          <w:szCs w:val="32"/>
        </w:rPr>
        <w:t>、</w:t>
      </w:r>
      <w:r w:rsidR="00603170">
        <w:rPr>
          <w:rFonts w:ascii="仿宋" w:eastAsia="仿宋" w:hAnsi="仿宋" w:cs="Times New Roman"/>
          <w:kern w:val="2"/>
          <w:sz w:val="32"/>
          <w:szCs w:val="32"/>
        </w:rPr>
        <w:t>过滤棉和废漆桶</w:t>
      </w:r>
      <w:r w:rsidR="00603170">
        <w:rPr>
          <w:rFonts w:ascii="仿宋" w:eastAsia="仿宋" w:hAnsi="仿宋" w:cs="Times New Roman" w:hint="eastAsia"/>
          <w:kern w:val="2"/>
          <w:sz w:val="32"/>
          <w:szCs w:val="32"/>
        </w:rPr>
        <w:t>、</w:t>
      </w:r>
      <w:r w:rsidR="00603170">
        <w:rPr>
          <w:rFonts w:ascii="仿宋" w:eastAsia="仿宋" w:hAnsi="仿宋" w:cs="Times New Roman"/>
          <w:kern w:val="2"/>
          <w:sz w:val="32"/>
          <w:szCs w:val="32"/>
        </w:rPr>
        <w:t>漆渣</w:t>
      </w:r>
      <w:r>
        <w:rPr>
          <w:rFonts w:ascii="仿宋" w:eastAsia="仿宋" w:hAnsi="仿宋" w:cs="Times New Roman"/>
          <w:kern w:val="2"/>
          <w:sz w:val="32"/>
          <w:szCs w:val="32"/>
        </w:rPr>
        <w:t>等</w:t>
      </w:r>
      <w:r>
        <w:rPr>
          <w:rFonts w:ascii="仿宋" w:eastAsia="仿宋" w:hAnsi="仿宋" w:hint="eastAsia"/>
          <w:sz w:val="32"/>
          <w:szCs w:val="32"/>
        </w:rPr>
        <w:t>危险废物委托有相应危废处置资质的单位进行安全处置；</w:t>
      </w:r>
      <w:r w:rsidR="00435696">
        <w:rPr>
          <w:rFonts w:ascii="仿宋" w:eastAsia="仿宋" w:hAnsi="仿宋" w:hint="eastAsia"/>
          <w:sz w:val="32"/>
          <w:szCs w:val="32"/>
        </w:rPr>
        <w:t>金属屑和金属边角料等</w:t>
      </w:r>
      <w:r>
        <w:rPr>
          <w:rFonts w:ascii="仿宋" w:eastAsia="仿宋" w:hAnsi="仿宋" w:hint="eastAsia"/>
          <w:sz w:val="32"/>
          <w:szCs w:val="32"/>
        </w:rPr>
        <w:t>一般固废外售综合利用；</w:t>
      </w:r>
      <w:r>
        <w:rPr>
          <w:rFonts w:ascii="仿宋" w:eastAsia="仿宋" w:hAnsi="仿宋" w:cs="Times New Roman" w:hint="eastAsia"/>
          <w:kern w:val="2"/>
          <w:sz w:val="32"/>
          <w:szCs w:val="32"/>
        </w:rPr>
        <w:t>生活垃圾交由</w:t>
      </w:r>
      <w:r>
        <w:rPr>
          <w:rFonts w:ascii="仿宋" w:eastAsia="仿宋" w:hAnsi="仿宋" w:hint="eastAsia"/>
          <w:sz w:val="32"/>
          <w:szCs w:val="32"/>
        </w:rPr>
        <w:t>当地环卫部门处理。</w:t>
      </w:r>
    </w:p>
    <w:p w:rsidR="00735FC5" w:rsidRDefault="00F3115E">
      <w:pPr>
        <w:spacing w:after="0" w:line="560" w:lineRule="exact"/>
        <w:ind w:leftChars="50" w:left="110" w:firstLineChars="200" w:firstLine="640"/>
        <w:jc w:val="both"/>
        <w:rPr>
          <w:rFonts w:ascii="仿宋" w:eastAsia="仿宋" w:hAnsi="仿宋"/>
          <w:sz w:val="32"/>
          <w:szCs w:val="32"/>
        </w:rPr>
      </w:pPr>
      <w:r>
        <w:rPr>
          <w:rFonts w:ascii="仿宋" w:eastAsia="仿宋" w:hAnsi="仿宋" w:hint="eastAsia"/>
          <w:sz w:val="32"/>
          <w:szCs w:val="32"/>
        </w:rPr>
        <w:t>（五）落实噪声污染防治措施。对各项高噪声设备采取</w:t>
      </w:r>
      <w:r w:rsidR="00435696">
        <w:rPr>
          <w:rFonts w:ascii="仿宋" w:eastAsia="仿宋" w:hAnsi="仿宋" w:hint="eastAsia"/>
          <w:sz w:val="32"/>
          <w:szCs w:val="32"/>
        </w:rPr>
        <w:t>合理布局、</w:t>
      </w:r>
      <w:r>
        <w:rPr>
          <w:rFonts w:ascii="仿宋" w:eastAsia="仿宋" w:hAnsi="仿宋" w:hint="eastAsia"/>
          <w:sz w:val="32"/>
          <w:szCs w:val="32"/>
        </w:rPr>
        <w:t>隔声降噪减振措施，确保厂界噪声符合《工业企业厂界环境噪声排放标准》（GB12348—2008）中</w:t>
      </w:r>
      <w:r w:rsidR="00435696">
        <w:rPr>
          <w:rFonts w:ascii="仿宋" w:eastAsia="仿宋" w:hAnsi="仿宋" w:hint="eastAsia"/>
          <w:sz w:val="32"/>
          <w:szCs w:val="32"/>
        </w:rPr>
        <w:t>3</w:t>
      </w:r>
      <w:r>
        <w:rPr>
          <w:rFonts w:ascii="仿宋" w:eastAsia="仿宋" w:hAnsi="仿宋" w:hint="eastAsia"/>
          <w:sz w:val="32"/>
          <w:szCs w:val="32"/>
        </w:rPr>
        <w:t>类区标准要求。</w:t>
      </w:r>
    </w:p>
    <w:p w:rsidR="00735FC5" w:rsidRDefault="00F3115E">
      <w:pPr>
        <w:spacing w:after="0" w:line="560" w:lineRule="exact"/>
        <w:ind w:firstLineChars="200" w:firstLine="640"/>
        <w:jc w:val="both"/>
        <w:rPr>
          <w:rFonts w:ascii="仿宋" w:eastAsia="仿宋" w:hAnsi="仿宋"/>
          <w:sz w:val="32"/>
          <w:szCs w:val="32"/>
        </w:rPr>
      </w:pPr>
      <w:r>
        <w:rPr>
          <w:rFonts w:ascii="仿宋" w:eastAsia="仿宋" w:hAnsi="仿宋" w:hint="eastAsia"/>
          <w:sz w:val="32"/>
          <w:szCs w:val="32"/>
          <w:lang w:val="en-GB"/>
        </w:rPr>
        <w:t>三、</w:t>
      </w:r>
      <w:r>
        <w:rPr>
          <w:rFonts w:ascii="仿宋" w:eastAsia="仿宋" w:hAnsi="仿宋" w:hint="eastAsia"/>
          <w:spacing w:val="8"/>
          <w:sz w:val="32"/>
          <w:szCs w:val="32"/>
          <w:lang w:val="en-GB"/>
        </w:rPr>
        <w:t>项目批复后，</w:t>
      </w:r>
      <w:r>
        <w:rPr>
          <w:rFonts w:ascii="仿宋" w:eastAsia="仿宋" w:hAnsi="仿宋" w:hint="eastAsia"/>
          <w:sz w:val="32"/>
          <w:szCs w:val="32"/>
        </w:rPr>
        <w:t>须按照《固定污染源排污许可分类管理名录》(2019年版) 和《排污许可管理办法（试行）》（环保部令第48号）的要求及时办理排污许可相关手续。同时，</w:t>
      </w:r>
      <w:r>
        <w:rPr>
          <w:rFonts w:ascii="仿宋" w:eastAsia="仿宋" w:hAnsi="仿宋" w:hint="eastAsia"/>
          <w:sz w:val="32"/>
          <w:szCs w:val="32"/>
          <w:lang w:val="en-GB"/>
        </w:rPr>
        <w:t>按</w:t>
      </w:r>
      <w:r>
        <w:rPr>
          <w:rFonts w:ascii="仿宋" w:eastAsia="仿宋" w:hAnsi="仿宋" w:hint="eastAsia"/>
          <w:sz w:val="32"/>
          <w:szCs w:val="32"/>
        </w:rPr>
        <w:t>《建设项目环境保护管理条例》</w:t>
      </w:r>
      <w:r>
        <w:rPr>
          <w:rFonts w:ascii="仿宋" w:eastAsia="仿宋" w:hAnsi="仿宋" w:hint="eastAsia"/>
          <w:sz w:val="32"/>
          <w:szCs w:val="32"/>
          <w:lang w:val="en-GB"/>
        </w:rPr>
        <w:t>的有关规定，及</w:t>
      </w:r>
      <w:r>
        <w:rPr>
          <w:rFonts w:ascii="仿宋" w:eastAsia="仿宋" w:hAnsi="仿宋" w:hint="eastAsia"/>
          <w:sz w:val="32"/>
          <w:szCs w:val="32"/>
          <w:lang w:val="en-GB"/>
        </w:rPr>
        <w:lastRenderedPageBreak/>
        <w:t>时办理</w:t>
      </w:r>
      <w:r w:rsidR="00435696">
        <w:rPr>
          <w:rFonts w:ascii="仿宋" w:eastAsia="仿宋" w:hAnsi="仿宋" w:hint="eastAsia"/>
          <w:sz w:val="32"/>
          <w:szCs w:val="32"/>
          <w:lang w:val="en-GB"/>
        </w:rPr>
        <w:t>项目</w:t>
      </w:r>
      <w:r>
        <w:rPr>
          <w:rFonts w:ascii="仿宋" w:eastAsia="仿宋" w:hAnsi="仿宋" w:hint="eastAsia"/>
          <w:sz w:val="32"/>
          <w:szCs w:val="32"/>
          <w:lang w:val="en-GB"/>
        </w:rPr>
        <w:t>竣工环保验收手续，</w:t>
      </w:r>
      <w:r>
        <w:rPr>
          <w:rFonts w:ascii="仿宋" w:eastAsia="仿宋" w:hAnsi="仿宋" w:hint="eastAsia"/>
          <w:bCs/>
          <w:sz w:val="32"/>
          <w:szCs w:val="32"/>
        </w:rPr>
        <w:t>益阳市生态环境局沅江分局</w:t>
      </w:r>
      <w:r>
        <w:rPr>
          <w:rFonts w:ascii="仿宋" w:eastAsia="仿宋" w:hAnsi="仿宋" w:hint="eastAsia"/>
          <w:sz w:val="32"/>
          <w:szCs w:val="32"/>
        </w:rPr>
        <w:t>负责项目的日常环境管理。</w:t>
      </w:r>
    </w:p>
    <w:p w:rsidR="00735FC5" w:rsidRDefault="00F3115E">
      <w:pPr>
        <w:spacing w:after="0" w:line="560" w:lineRule="exact"/>
        <w:ind w:firstLineChars="200" w:firstLine="640"/>
        <w:jc w:val="both"/>
        <w:rPr>
          <w:rFonts w:ascii="仿宋" w:eastAsia="仿宋" w:hAnsi="仿宋"/>
          <w:sz w:val="32"/>
          <w:szCs w:val="32"/>
          <w:lang w:val="en-GB"/>
        </w:rPr>
      </w:pPr>
      <w:r>
        <w:rPr>
          <w:rFonts w:ascii="仿宋" w:eastAsia="仿宋" w:hAnsi="仿宋" w:hint="eastAsia"/>
          <w:sz w:val="32"/>
          <w:szCs w:val="32"/>
        </w:rPr>
        <w:t>四、你公司须</w:t>
      </w:r>
      <w:r>
        <w:rPr>
          <w:rFonts w:ascii="仿宋" w:eastAsia="仿宋" w:hAnsi="仿宋" w:hint="eastAsia"/>
          <w:sz w:val="32"/>
          <w:szCs w:val="32"/>
          <w:lang w:val="en-GB"/>
        </w:rPr>
        <w:t>在收到本批复后 15 个工作日内，将本批复及项目环评报告表送</w:t>
      </w:r>
      <w:r>
        <w:rPr>
          <w:rFonts w:ascii="仿宋" w:eastAsia="仿宋" w:hAnsi="仿宋" w:hint="eastAsia"/>
          <w:bCs/>
          <w:sz w:val="32"/>
          <w:szCs w:val="32"/>
        </w:rPr>
        <w:t>益阳市生态环境局沅江分局</w:t>
      </w:r>
      <w:r>
        <w:rPr>
          <w:rFonts w:ascii="仿宋" w:eastAsia="仿宋" w:hAnsi="仿宋" w:hint="eastAsia"/>
          <w:sz w:val="32"/>
          <w:szCs w:val="32"/>
          <w:lang w:val="en-GB"/>
        </w:rPr>
        <w:t>。</w:t>
      </w:r>
    </w:p>
    <w:p w:rsidR="00735FC5" w:rsidRDefault="00735FC5">
      <w:pPr>
        <w:spacing w:after="0" w:line="520" w:lineRule="exact"/>
        <w:ind w:left="180" w:firstLineChars="100" w:firstLine="320"/>
        <w:rPr>
          <w:rFonts w:ascii="仿宋" w:eastAsia="仿宋" w:hAnsi="仿宋"/>
          <w:sz w:val="32"/>
          <w:szCs w:val="32"/>
        </w:rPr>
      </w:pPr>
    </w:p>
    <w:p w:rsidR="00735FC5" w:rsidRDefault="00735FC5">
      <w:pPr>
        <w:spacing w:after="0" w:line="520" w:lineRule="exact"/>
        <w:ind w:left="180" w:firstLineChars="100" w:firstLine="320"/>
        <w:rPr>
          <w:rFonts w:ascii="仿宋" w:eastAsia="仿宋" w:hAnsi="仿宋"/>
          <w:sz w:val="32"/>
          <w:szCs w:val="32"/>
        </w:rPr>
      </w:pPr>
    </w:p>
    <w:p w:rsidR="00735FC5" w:rsidRDefault="00735FC5">
      <w:pPr>
        <w:spacing w:after="0" w:line="520" w:lineRule="exact"/>
        <w:ind w:firstLineChars="1800" w:firstLine="5760"/>
        <w:rPr>
          <w:rFonts w:ascii="仿宋" w:eastAsia="仿宋" w:hAnsi="仿宋"/>
          <w:sz w:val="32"/>
          <w:szCs w:val="32"/>
        </w:rPr>
      </w:pPr>
    </w:p>
    <w:p w:rsidR="00735FC5" w:rsidRDefault="00F3115E">
      <w:pPr>
        <w:spacing w:after="0" w:line="520" w:lineRule="exact"/>
        <w:ind w:firstLineChars="1750" w:firstLine="5600"/>
        <w:rPr>
          <w:rFonts w:ascii="仿宋" w:eastAsia="仿宋" w:hAnsi="仿宋"/>
          <w:sz w:val="32"/>
          <w:szCs w:val="32"/>
        </w:rPr>
      </w:pPr>
      <w:r>
        <w:rPr>
          <w:rFonts w:ascii="仿宋" w:eastAsia="仿宋" w:hAnsi="仿宋"/>
          <w:sz w:val="32"/>
          <w:szCs w:val="32"/>
        </w:rPr>
        <w:t>益阳市生态环境局</w:t>
      </w:r>
    </w:p>
    <w:p w:rsidR="00735FC5" w:rsidRDefault="00F3115E">
      <w:pPr>
        <w:spacing w:after="0" w:line="520" w:lineRule="exact"/>
        <w:ind w:firstLineChars="1800" w:firstLine="5760"/>
        <w:rPr>
          <w:rFonts w:ascii="仿宋" w:eastAsia="仿宋" w:hAnsi="仿宋"/>
          <w:sz w:val="32"/>
          <w:szCs w:val="32"/>
        </w:rPr>
      </w:pPr>
      <w:r>
        <w:rPr>
          <w:rFonts w:ascii="仿宋" w:eastAsia="仿宋" w:hAnsi="仿宋" w:hint="eastAsia"/>
          <w:sz w:val="32"/>
          <w:szCs w:val="32"/>
        </w:rPr>
        <w:t>2020年</w:t>
      </w:r>
      <w:r w:rsidR="00BB11A3">
        <w:rPr>
          <w:rFonts w:ascii="仿宋" w:eastAsia="仿宋" w:hAnsi="仿宋" w:hint="eastAsia"/>
          <w:sz w:val="32"/>
          <w:szCs w:val="32"/>
        </w:rPr>
        <w:t>9</w:t>
      </w:r>
      <w:r>
        <w:rPr>
          <w:rFonts w:ascii="仿宋" w:eastAsia="仿宋" w:hAnsi="仿宋" w:hint="eastAsia"/>
          <w:sz w:val="32"/>
          <w:szCs w:val="32"/>
        </w:rPr>
        <w:t>月</w:t>
      </w:r>
      <w:r w:rsidR="00BB11A3">
        <w:rPr>
          <w:rFonts w:ascii="仿宋" w:eastAsia="仿宋" w:hAnsi="仿宋" w:hint="eastAsia"/>
          <w:sz w:val="32"/>
          <w:szCs w:val="32"/>
        </w:rPr>
        <w:t>18</w:t>
      </w:r>
      <w:r>
        <w:rPr>
          <w:rFonts w:ascii="仿宋" w:eastAsia="仿宋" w:hAnsi="仿宋" w:hint="eastAsia"/>
          <w:sz w:val="32"/>
          <w:szCs w:val="32"/>
        </w:rPr>
        <w:t>日</w:t>
      </w:r>
    </w:p>
    <w:sectPr w:rsidR="00735FC5" w:rsidSect="00735FC5">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5EBE" w:rsidRDefault="00785EBE" w:rsidP="00E316F9">
      <w:pPr>
        <w:spacing w:after="0"/>
      </w:pPr>
      <w:r>
        <w:separator/>
      </w:r>
    </w:p>
  </w:endnote>
  <w:endnote w:type="continuationSeparator" w:id="1">
    <w:p w:rsidR="00785EBE" w:rsidRDefault="00785EBE" w:rsidP="00E316F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5EBE" w:rsidRDefault="00785EBE" w:rsidP="00E316F9">
      <w:pPr>
        <w:spacing w:after="0"/>
      </w:pPr>
      <w:r>
        <w:separator/>
      </w:r>
    </w:p>
  </w:footnote>
  <w:footnote w:type="continuationSeparator" w:id="1">
    <w:p w:rsidR="00785EBE" w:rsidRDefault="00785EBE" w:rsidP="00E316F9">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720"/>
  <w:characterSpacingControl w:val="doNotCompress"/>
  <w:hdrShapeDefaults>
    <o:shapedefaults v:ext="edit" spidmax="5122"/>
  </w:hdrShapeDefaults>
  <w:footnotePr>
    <w:footnote w:id="0"/>
    <w:footnote w:id="1"/>
  </w:footnotePr>
  <w:endnotePr>
    <w:endnote w:id="0"/>
    <w:endnote w:id="1"/>
  </w:endnotePr>
  <w:compat>
    <w:useFELayout/>
  </w:compat>
  <w:rsids>
    <w:rsidRoot w:val="00D31D50"/>
    <w:rsid w:val="00010E6B"/>
    <w:rsid w:val="00015A18"/>
    <w:rsid w:val="000308EE"/>
    <w:rsid w:val="000616FC"/>
    <w:rsid w:val="00091E16"/>
    <w:rsid w:val="000B4431"/>
    <w:rsid w:val="000E184A"/>
    <w:rsid w:val="00106E0D"/>
    <w:rsid w:val="00111FF8"/>
    <w:rsid w:val="001150B7"/>
    <w:rsid w:val="00123857"/>
    <w:rsid w:val="001349FF"/>
    <w:rsid w:val="00136720"/>
    <w:rsid w:val="00165A65"/>
    <w:rsid w:val="001C229A"/>
    <w:rsid w:val="001C40CF"/>
    <w:rsid w:val="002046A9"/>
    <w:rsid w:val="00206F0D"/>
    <w:rsid w:val="00212EF9"/>
    <w:rsid w:val="002175CB"/>
    <w:rsid w:val="00230177"/>
    <w:rsid w:val="00254826"/>
    <w:rsid w:val="0026095C"/>
    <w:rsid w:val="00262CDD"/>
    <w:rsid w:val="002A1E2A"/>
    <w:rsid w:val="002B000B"/>
    <w:rsid w:val="002B31B3"/>
    <w:rsid w:val="002C3622"/>
    <w:rsid w:val="002D3B23"/>
    <w:rsid w:val="002E0D40"/>
    <w:rsid w:val="002E4D5A"/>
    <w:rsid w:val="002F09B0"/>
    <w:rsid w:val="002F1F84"/>
    <w:rsid w:val="003012FA"/>
    <w:rsid w:val="00305F5D"/>
    <w:rsid w:val="00322A46"/>
    <w:rsid w:val="00323B43"/>
    <w:rsid w:val="00361B62"/>
    <w:rsid w:val="003767D5"/>
    <w:rsid w:val="00386C5C"/>
    <w:rsid w:val="00393D2F"/>
    <w:rsid w:val="00395EFC"/>
    <w:rsid w:val="00396DFE"/>
    <w:rsid w:val="003A088A"/>
    <w:rsid w:val="003A2201"/>
    <w:rsid w:val="003B4B4A"/>
    <w:rsid w:val="003C6105"/>
    <w:rsid w:val="003D37D8"/>
    <w:rsid w:val="003D48C6"/>
    <w:rsid w:val="003F3EAC"/>
    <w:rsid w:val="00426133"/>
    <w:rsid w:val="00433C82"/>
    <w:rsid w:val="00435696"/>
    <w:rsid w:val="004358AB"/>
    <w:rsid w:val="00483788"/>
    <w:rsid w:val="0048719A"/>
    <w:rsid w:val="004A6BFF"/>
    <w:rsid w:val="004A76D7"/>
    <w:rsid w:val="004B025E"/>
    <w:rsid w:val="0056604D"/>
    <w:rsid w:val="00570F71"/>
    <w:rsid w:val="005E71D3"/>
    <w:rsid w:val="006014D5"/>
    <w:rsid w:val="00603170"/>
    <w:rsid w:val="0060607B"/>
    <w:rsid w:val="00616F8A"/>
    <w:rsid w:val="0062495D"/>
    <w:rsid w:val="00646D11"/>
    <w:rsid w:val="0065059E"/>
    <w:rsid w:val="00673B35"/>
    <w:rsid w:val="00675ACB"/>
    <w:rsid w:val="00681A94"/>
    <w:rsid w:val="0068312D"/>
    <w:rsid w:val="006A08A8"/>
    <w:rsid w:val="006A16C2"/>
    <w:rsid w:val="006B315D"/>
    <w:rsid w:val="006C6DA0"/>
    <w:rsid w:val="006D5211"/>
    <w:rsid w:val="006E7E0C"/>
    <w:rsid w:val="006F0BE0"/>
    <w:rsid w:val="006F5E1A"/>
    <w:rsid w:val="0070764C"/>
    <w:rsid w:val="00722A37"/>
    <w:rsid w:val="00735FC5"/>
    <w:rsid w:val="00742289"/>
    <w:rsid w:val="00766F80"/>
    <w:rsid w:val="00772CEF"/>
    <w:rsid w:val="00785EBE"/>
    <w:rsid w:val="00797521"/>
    <w:rsid w:val="007E5DA2"/>
    <w:rsid w:val="007E74F6"/>
    <w:rsid w:val="008337D2"/>
    <w:rsid w:val="00873B79"/>
    <w:rsid w:val="00873DA0"/>
    <w:rsid w:val="00880094"/>
    <w:rsid w:val="008B19CD"/>
    <w:rsid w:val="008B7726"/>
    <w:rsid w:val="008C625F"/>
    <w:rsid w:val="00900658"/>
    <w:rsid w:val="00911CDE"/>
    <w:rsid w:val="009610E4"/>
    <w:rsid w:val="009726B4"/>
    <w:rsid w:val="00975053"/>
    <w:rsid w:val="00980568"/>
    <w:rsid w:val="009868B6"/>
    <w:rsid w:val="009B4B0C"/>
    <w:rsid w:val="009C0BB9"/>
    <w:rsid w:val="009C2D80"/>
    <w:rsid w:val="009E04C6"/>
    <w:rsid w:val="009E4F4A"/>
    <w:rsid w:val="009F6A23"/>
    <w:rsid w:val="00A176FE"/>
    <w:rsid w:val="00A519DC"/>
    <w:rsid w:val="00A56CD9"/>
    <w:rsid w:val="00A857A2"/>
    <w:rsid w:val="00AA11F7"/>
    <w:rsid w:val="00AA42F3"/>
    <w:rsid w:val="00AA4AE3"/>
    <w:rsid w:val="00AD0322"/>
    <w:rsid w:val="00AE1AA8"/>
    <w:rsid w:val="00AF3865"/>
    <w:rsid w:val="00AF67C7"/>
    <w:rsid w:val="00B07051"/>
    <w:rsid w:val="00B10613"/>
    <w:rsid w:val="00B232B2"/>
    <w:rsid w:val="00B61ACF"/>
    <w:rsid w:val="00B62BC9"/>
    <w:rsid w:val="00B71781"/>
    <w:rsid w:val="00B86D98"/>
    <w:rsid w:val="00BB11A3"/>
    <w:rsid w:val="00BB6DD1"/>
    <w:rsid w:val="00BC6DD9"/>
    <w:rsid w:val="00BD5BBC"/>
    <w:rsid w:val="00BE566E"/>
    <w:rsid w:val="00C028BE"/>
    <w:rsid w:val="00C33537"/>
    <w:rsid w:val="00C402AB"/>
    <w:rsid w:val="00C4439C"/>
    <w:rsid w:val="00C471D8"/>
    <w:rsid w:val="00C55C3A"/>
    <w:rsid w:val="00C6492E"/>
    <w:rsid w:val="00C77762"/>
    <w:rsid w:val="00C82197"/>
    <w:rsid w:val="00CA7716"/>
    <w:rsid w:val="00CC4E07"/>
    <w:rsid w:val="00CC6687"/>
    <w:rsid w:val="00CE713B"/>
    <w:rsid w:val="00CF191F"/>
    <w:rsid w:val="00CF3603"/>
    <w:rsid w:val="00D31D50"/>
    <w:rsid w:val="00D425F3"/>
    <w:rsid w:val="00D56EE7"/>
    <w:rsid w:val="00D81AEA"/>
    <w:rsid w:val="00D846B8"/>
    <w:rsid w:val="00D921B5"/>
    <w:rsid w:val="00D92837"/>
    <w:rsid w:val="00DB6781"/>
    <w:rsid w:val="00DD5EAB"/>
    <w:rsid w:val="00DE705D"/>
    <w:rsid w:val="00E06614"/>
    <w:rsid w:val="00E316F9"/>
    <w:rsid w:val="00E42332"/>
    <w:rsid w:val="00E50619"/>
    <w:rsid w:val="00E63A55"/>
    <w:rsid w:val="00E906FF"/>
    <w:rsid w:val="00E93A45"/>
    <w:rsid w:val="00EA65BA"/>
    <w:rsid w:val="00ED08D7"/>
    <w:rsid w:val="00ED1FC4"/>
    <w:rsid w:val="00ED32DF"/>
    <w:rsid w:val="00EE5F38"/>
    <w:rsid w:val="00EE78C8"/>
    <w:rsid w:val="00F157F6"/>
    <w:rsid w:val="00F24A08"/>
    <w:rsid w:val="00F3115E"/>
    <w:rsid w:val="00F42933"/>
    <w:rsid w:val="00F54272"/>
    <w:rsid w:val="00F55890"/>
    <w:rsid w:val="00F650D2"/>
    <w:rsid w:val="00F66642"/>
    <w:rsid w:val="00F67E09"/>
    <w:rsid w:val="00F72E10"/>
    <w:rsid w:val="00F81792"/>
    <w:rsid w:val="00F8199B"/>
    <w:rsid w:val="00F83EA9"/>
    <w:rsid w:val="00FB4233"/>
    <w:rsid w:val="00FC36AF"/>
    <w:rsid w:val="00FD0304"/>
    <w:rsid w:val="00FE41B4"/>
    <w:rsid w:val="2E9727E5"/>
    <w:rsid w:val="6B17654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0" w:unhideWhenUsed="0"/>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5FC5"/>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735FC5"/>
    <w:pPr>
      <w:widowControl w:val="0"/>
      <w:adjustRightInd/>
      <w:snapToGrid/>
      <w:spacing w:after="120"/>
      <w:jc w:val="both"/>
    </w:pPr>
    <w:rPr>
      <w:rFonts w:ascii="Times New Roman" w:eastAsia="宋体" w:hAnsi="Times New Roman" w:cs="Times New Roman"/>
      <w:kern w:val="2"/>
      <w:sz w:val="21"/>
      <w:szCs w:val="24"/>
    </w:rPr>
  </w:style>
  <w:style w:type="paragraph" w:styleId="a4">
    <w:name w:val="Body Text Indent"/>
    <w:basedOn w:val="a"/>
    <w:link w:val="Char0"/>
    <w:rsid w:val="00735FC5"/>
    <w:pPr>
      <w:widowControl w:val="0"/>
      <w:adjustRightInd/>
      <w:snapToGrid/>
      <w:spacing w:after="120"/>
      <w:ind w:leftChars="200" w:left="200"/>
      <w:jc w:val="both"/>
    </w:pPr>
    <w:rPr>
      <w:rFonts w:ascii="Times New Roman" w:eastAsia="仿宋_GB2312" w:hAnsi="Times New Roman" w:cs="Times New Roman"/>
      <w:kern w:val="2"/>
      <w:sz w:val="24"/>
      <w:szCs w:val="24"/>
    </w:rPr>
  </w:style>
  <w:style w:type="paragraph" w:styleId="a5">
    <w:name w:val="footer"/>
    <w:basedOn w:val="a"/>
    <w:link w:val="Char1"/>
    <w:uiPriority w:val="99"/>
    <w:semiHidden/>
    <w:unhideWhenUsed/>
    <w:rsid w:val="00735FC5"/>
    <w:pPr>
      <w:tabs>
        <w:tab w:val="center" w:pos="4153"/>
        <w:tab w:val="right" w:pos="8306"/>
      </w:tabs>
    </w:pPr>
    <w:rPr>
      <w:sz w:val="18"/>
      <w:szCs w:val="18"/>
    </w:rPr>
  </w:style>
  <w:style w:type="paragraph" w:styleId="a6">
    <w:name w:val="header"/>
    <w:basedOn w:val="a"/>
    <w:link w:val="Char2"/>
    <w:uiPriority w:val="99"/>
    <w:semiHidden/>
    <w:unhideWhenUsed/>
    <w:rsid w:val="00735FC5"/>
    <w:pPr>
      <w:pBdr>
        <w:bottom w:val="single" w:sz="6" w:space="1" w:color="auto"/>
      </w:pBdr>
      <w:tabs>
        <w:tab w:val="center" w:pos="4153"/>
        <w:tab w:val="right" w:pos="8306"/>
      </w:tabs>
      <w:jc w:val="center"/>
    </w:pPr>
    <w:rPr>
      <w:sz w:val="18"/>
      <w:szCs w:val="18"/>
    </w:rPr>
  </w:style>
  <w:style w:type="character" w:customStyle="1" w:styleId="Char2">
    <w:name w:val="页眉 Char"/>
    <w:basedOn w:val="a0"/>
    <w:link w:val="a6"/>
    <w:uiPriority w:val="99"/>
    <w:semiHidden/>
    <w:rsid w:val="00735FC5"/>
    <w:rPr>
      <w:rFonts w:ascii="Tahoma" w:hAnsi="Tahoma"/>
      <w:sz w:val="18"/>
      <w:szCs w:val="18"/>
    </w:rPr>
  </w:style>
  <w:style w:type="character" w:customStyle="1" w:styleId="Char1">
    <w:name w:val="页脚 Char"/>
    <w:basedOn w:val="a0"/>
    <w:link w:val="a5"/>
    <w:uiPriority w:val="99"/>
    <w:semiHidden/>
    <w:rsid w:val="00735FC5"/>
    <w:rPr>
      <w:rFonts w:ascii="Tahoma" w:hAnsi="Tahoma"/>
      <w:sz w:val="18"/>
      <w:szCs w:val="18"/>
    </w:rPr>
  </w:style>
  <w:style w:type="character" w:customStyle="1" w:styleId="Char">
    <w:name w:val="正文文本 Char"/>
    <w:basedOn w:val="a0"/>
    <w:link w:val="a3"/>
    <w:rsid w:val="00735FC5"/>
    <w:rPr>
      <w:rFonts w:ascii="Times New Roman" w:eastAsia="宋体" w:hAnsi="Times New Roman" w:cs="Times New Roman"/>
      <w:kern w:val="2"/>
      <w:sz w:val="21"/>
      <w:szCs w:val="24"/>
    </w:rPr>
  </w:style>
  <w:style w:type="character" w:customStyle="1" w:styleId="Char0">
    <w:name w:val="正文文本缩进 Char"/>
    <w:basedOn w:val="a0"/>
    <w:link w:val="a4"/>
    <w:qFormat/>
    <w:rsid w:val="00735FC5"/>
    <w:rPr>
      <w:rFonts w:ascii="Times New Roman" w:eastAsia="仿宋_GB2312" w:hAnsi="Times New Roman" w:cs="Times New Roman"/>
      <w:kern w:val="2"/>
      <w:sz w:val="24"/>
      <w:szCs w:val="24"/>
    </w:rPr>
  </w:style>
  <w:style w:type="paragraph" w:styleId="a7">
    <w:name w:val="List Paragraph"/>
    <w:basedOn w:val="a"/>
    <w:uiPriority w:val="34"/>
    <w:qFormat/>
    <w:rsid w:val="00735FC5"/>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1122</TotalTime>
  <Pages>4</Pages>
  <Words>240</Words>
  <Characters>1370</Characters>
  <Application>Microsoft Office Word</Application>
  <DocSecurity>0</DocSecurity>
  <Lines>11</Lines>
  <Paragraphs>3</Paragraphs>
  <ScaleCrop>false</ScaleCrop>
  <Company>Microsoft</Company>
  <LinksUpToDate>false</LinksUpToDate>
  <CharactersWithSpaces>1607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China</cp:lastModifiedBy>
  <cp:revision>94</cp:revision>
  <cp:lastPrinted>2020-09-18T05:11:00Z</cp:lastPrinted>
  <dcterms:created xsi:type="dcterms:W3CDTF">2008-09-11T17:20:00Z</dcterms:created>
  <dcterms:modified xsi:type="dcterms:W3CDTF">2020-09-18T06:32:00Z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