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default" w:ascii="Times New Roman" w:hAnsi="Times New Roman" w:eastAsia="方正小标宋简体" w:cs="Times New Roman"/>
          <w:sz w:val="24"/>
          <w:szCs w:val="24"/>
        </w:rPr>
      </w:pPr>
    </w:p>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default" w:ascii="Times New Roman" w:hAnsi="Times New Roman" w:eastAsia="方正小标宋简体" w:cs="Times New Roman"/>
          <w:sz w:val="24"/>
          <w:szCs w:val="24"/>
        </w:rPr>
      </w:pPr>
    </w:p>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default" w:ascii="Times New Roman" w:hAnsi="Times New Roman" w:eastAsia="方正小标宋简体" w:cs="Times New Roman"/>
          <w:sz w:val="24"/>
          <w:szCs w:val="24"/>
        </w:rPr>
      </w:pPr>
    </w:p>
    <w:p>
      <w:pPr>
        <w:jc w:val="right"/>
        <w:rPr>
          <w:rFonts w:hint="default" w:ascii="Times New Roman" w:hAnsi="Times New Roman" w:eastAsia="仿宋_GB2312" w:cs="Times New Roman"/>
          <w:color w:val="FF0000"/>
          <w:spacing w:val="-20"/>
          <w:sz w:val="30"/>
          <w:szCs w:val="30"/>
        </w:rPr>
      </w:pPr>
      <w:r>
        <w:rPr>
          <w:rFonts w:hint="default" w:ascii="Times New Roman" w:hAnsi="Times New Roman" w:eastAsia="宋体" w:cs="Times New Roman"/>
          <w:color w:val="FF0000"/>
          <w:sz w:val="28"/>
          <w:szCs w:val="28"/>
        </w:rPr>
        <w:t>益环资审〔20</w:t>
      </w:r>
      <w:r>
        <w:rPr>
          <w:rFonts w:hint="eastAsia" w:ascii="Times New Roman" w:hAnsi="Times New Roman" w:eastAsia="宋体" w:cs="Times New Roman"/>
          <w:color w:val="FF0000"/>
          <w:sz w:val="28"/>
          <w:szCs w:val="28"/>
          <w:lang w:val="en-US" w:eastAsia="zh-CN"/>
        </w:rPr>
        <w:t>20</w:t>
      </w:r>
      <w:r>
        <w:rPr>
          <w:rFonts w:hint="default" w:ascii="Times New Roman" w:hAnsi="Times New Roman" w:eastAsia="宋体" w:cs="Times New Roman"/>
          <w:color w:val="FF0000"/>
          <w:sz w:val="28"/>
          <w:szCs w:val="28"/>
        </w:rPr>
        <w:t>〕</w:t>
      </w:r>
      <w:r>
        <w:rPr>
          <w:rFonts w:hint="eastAsia" w:ascii="Times New Roman" w:hAnsi="Times New Roman" w:eastAsia="宋体" w:cs="Times New Roman"/>
          <w:color w:val="FF0000"/>
          <w:sz w:val="28"/>
          <w:szCs w:val="28"/>
          <w:lang w:val="en-US" w:eastAsia="zh-CN"/>
        </w:rPr>
        <w:t>5</w:t>
      </w:r>
      <w:bookmarkStart w:id="0" w:name="_GoBack"/>
      <w:bookmarkEnd w:id="0"/>
      <w:r>
        <w:rPr>
          <w:rFonts w:hint="default" w:ascii="Times New Roman" w:hAnsi="Times New Roman" w:eastAsia="宋体" w:cs="Times New Roman"/>
          <w:color w:val="FF0000"/>
          <w:sz w:val="28"/>
          <w:szCs w:val="28"/>
        </w:rPr>
        <w:t>号</w:t>
      </w:r>
    </w:p>
    <w:p>
      <w:pPr>
        <w:keepNext w:val="0"/>
        <w:keepLines w:val="0"/>
        <w:pageBreakBefore w:val="0"/>
        <w:widowControl/>
        <w:tabs>
          <w:tab w:val="left" w:pos="1021"/>
        </w:tabs>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关于</w:t>
      </w:r>
      <w:r>
        <w:rPr>
          <w:rFonts w:hint="default" w:ascii="Times New Roman" w:hAnsi="Times New Roman" w:eastAsia="黑体" w:cs="Times New Roman"/>
          <w:b/>
          <w:sz w:val="44"/>
          <w:szCs w:val="44"/>
          <w:lang w:eastAsia="zh-CN"/>
        </w:rPr>
        <w:t>益阳欣城节能环保科技有限公司年产</w:t>
      </w:r>
      <w:r>
        <w:rPr>
          <w:rFonts w:hint="default" w:ascii="Times New Roman" w:hAnsi="Times New Roman" w:eastAsia="黑体" w:cs="Times New Roman"/>
          <w:b/>
          <w:sz w:val="44"/>
          <w:szCs w:val="44"/>
          <w:lang w:val="en-US" w:eastAsia="zh-CN"/>
        </w:rPr>
        <w:t>2</w:t>
      </w:r>
      <w:r>
        <w:rPr>
          <w:rFonts w:hint="default" w:ascii="Times New Roman" w:hAnsi="Times New Roman" w:eastAsia="黑体" w:cs="Times New Roman"/>
          <w:b/>
          <w:sz w:val="44"/>
          <w:szCs w:val="44"/>
          <w:lang w:eastAsia="zh-CN"/>
        </w:rPr>
        <w:t>万立方米陶粒</w:t>
      </w:r>
      <w:r>
        <w:rPr>
          <w:rFonts w:hint="default" w:ascii="Times New Roman" w:hAnsi="Times New Roman" w:eastAsia="黑体" w:cs="Times New Roman"/>
          <w:b/>
          <w:sz w:val="44"/>
          <w:szCs w:val="44"/>
          <w:lang w:val="en-US" w:eastAsia="zh-CN"/>
        </w:rPr>
        <w:t>保温</w:t>
      </w:r>
      <w:r>
        <w:rPr>
          <w:rFonts w:hint="default" w:ascii="Times New Roman" w:hAnsi="Times New Roman" w:eastAsia="黑体" w:cs="Times New Roman"/>
          <w:b/>
          <w:sz w:val="44"/>
          <w:szCs w:val="44"/>
          <w:lang w:eastAsia="zh-CN"/>
        </w:rPr>
        <w:t>砖生产线建设项目</w:t>
      </w:r>
      <w:r>
        <w:rPr>
          <w:rFonts w:hint="default" w:ascii="Times New Roman" w:hAnsi="Times New Roman" w:eastAsia="黑体" w:cs="Times New Roman"/>
          <w:b/>
          <w:sz w:val="44"/>
          <w:szCs w:val="44"/>
        </w:rPr>
        <w:t>环境影响报告表的批复</w:t>
      </w:r>
    </w:p>
    <w:p>
      <w:pPr>
        <w:spacing w:line="520" w:lineRule="exact"/>
        <w:jc w:val="both"/>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4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益阳欣城节能环保科技有限公司：</w:t>
      </w:r>
    </w:p>
    <w:p>
      <w:pPr>
        <w:keepNext w:val="0"/>
        <w:keepLines w:val="0"/>
        <w:pageBreakBefore w:val="0"/>
        <w:widowControl/>
        <w:kinsoku/>
        <w:wordWrap/>
        <w:overflowPunct/>
        <w:topLinePunct w:val="0"/>
        <w:autoSpaceDE/>
        <w:autoSpaceDN/>
        <w:bidi w:val="0"/>
        <w:adjustRightInd w:val="0"/>
        <w:snapToGrid w:val="0"/>
        <w:spacing w:after="0" w:line="48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你单位呈报的《益阳欣城节能环保科技有限公司年产2万立方米陶粒保温砖生产线建设项目环境影响报告表》</w:t>
      </w:r>
      <w:r>
        <w:rPr>
          <w:rFonts w:hint="default" w:ascii="Times New Roman" w:hAnsi="Times New Roman" w:eastAsia="仿宋_GB2312" w:cs="Times New Roman"/>
          <w:sz w:val="32"/>
          <w:szCs w:val="32"/>
        </w:rPr>
        <w:t>（以下简称《报告表》）及相关资料收悉。经研究，批复如下：</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益阳欣城节能环保科技有限公司年产2万立方米陶粒保温砖生产线建设项目位于湖南省益阳市资阳区迎风桥镇迎风桥村易家村组。项目占地16666.7m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，总投资800万元，其中环保投资</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万元，占总投资的</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设全密闭式陶粒砖生产线1条，</w:t>
      </w:r>
      <w:r>
        <w:rPr>
          <w:rFonts w:hint="default" w:ascii="Times New Roman" w:hAnsi="Times New Roman" w:eastAsia="仿宋_GB2312" w:cs="Times New Roman"/>
          <w:sz w:val="32"/>
          <w:szCs w:val="32"/>
          <w:lang w:val="en-US" w:eastAsia="zh-CN"/>
        </w:rPr>
        <w:t>建设内容主要包括</w:t>
      </w:r>
      <w:r>
        <w:rPr>
          <w:rFonts w:hint="eastAsia" w:ascii="Times New Roman" w:hAnsi="Times New Roman" w:eastAsia="仿宋_GB2312" w:cs="Times New Roman"/>
          <w:sz w:val="32"/>
          <w:szCs w:val="32"/>
          <w:lang w:val="en-US" w:eastAsia="zh-CN"/>
        </w:rPr>
        <w:t>生产车间</w:t>
      </w:r>
      <w:r>
        <w:rPr>
          <w:rFonts w:hint="default" w:ascii="Times New Roman" w:hAnsi="Times New Roman" w:eastAsia="仿宋_GB2312" w:cs="Times New Roman"/>
          <w:sz w:val="32"/>
          <w:szCs w:val="32"/>
          <w:lang w:val="en-US" w:eastAsia="zh-CN"/>
        </w:rPr>
        <w:t>、原料堆</w:t>
      </w:r>
      <w:r>
        <w:rPr>
          <w:rFonts w:hint="eastAsia" w:ascii="Times New Roman" w:hAnsi="Times New Roman" w:eastAsia="仿宋_GB2312" w:cs="Times New Roman"/>
          <w:sz w:val="32"/>
          <w:szCs w:val="32"/>
          <w:lang w:val="en-US" w:eastAsia="zh-CN"/>
        </w:rPr>
        <w:t>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成品堆场、办公生活区</w:t>
      </w:r>
      <w:r>
        <w:rPr>
          <w:rFonts w:hint="default"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val="en-US" w:eastAsia="zh-CN"/>
        </w:rPr>
        <w:t>项目建成投产后，可年产陶粒保温砖2万立方米。</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项目建设符合国家相关产业政策，根据</w:t>
      </w:r>
      <w:r>
        <w:rPr>
          <w:rFonts w:hint="default" w:ascii="Times New Roman" w:hAnsi="Times New Roman" w:eastAsia="仿宋_GB2312" w:cs="Times New Roman"/>
          <w:sz w:val="32"/>
          <w:szCs w:val="32"/>
          <w:lang w:eastAsia="zh-CN"/>
        </w:rPr>
        <w:t>湖南知成环保服务有限公司</w:t>
      </w:r>
      <w:r>
        <w:rPr>
          <w:rFonts w:hint="default" w:ascii="Times New Roman" w:hAnsi="Times New Roman" w:eastAsia="仿宋_GB2312" w:cs="Times New Roman"/>
          <w:sz w:val="32"/>
          <w:szCs w:val="32"/>
        </w:rPr>
        <w:t>编制的环评报告表的分析结论，在建设单位严格落实各项污染治理和风险防范措施，确保各项污染物稳定达标、环境风险可控的前提下，从环境保护的角度，我局同意建设单位按照报告表所列工程方案实施项目建设。</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建设单位在项目设计、建设和运营管理中，</w:t>
      </w:r>
      <w:r>
        <w:rPr>
          <w:rFonts w:hint="default" w:ascii="Times New Roman" w:hAnsi="Times New Roman" w:eastAsia="仿宋_GB2312" w:cs="Times New Roman"/>
          <w:sz w:val="32"/>
          <w:szCs w:val="32"/>
          <w:lang w:eastAsia="zh-CN"/>
        </w:rPr>
        <w:t>必须严格按照</w:t>
      </w:r>
      <w:r>
        <w:rPr>
          <w:rFonts w:hint="default" w:ascii="Times New Roman" w:hAnsi="Times New Roman" w:eastAsia="仿宋_GB2312" w:cs="Times New Roman"/>
          <w:sz w:val="32"/>
          <w:szCs w:val="32"/>
        </w:rPr>
        <w:t>《报告表》提出的各项污染防治和风险防范措施以及建议内容，确保各污染物达标排放，并着重做好如下工作：</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（一）完善环境管理制度，配备专职或兼职环保人员，建立健全污染防治设施运行管理台帐，确保各项污染防治设施的正常运行，各类污染物达标排放。</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（二）做好项目废水污染防治工作。</w:t>
      </w: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eastAsia="zh-CN"/>
        </w:rPr>
        <w:t>生活污水经隔油池、化粪池处理后用作周边林地灌溉及施肥。初期雨水经经沉淀池收集沉淀处理后用于生产。</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（三）做好项目大气污染防治工作。项目堆场扬尘、采用洒水抑尘，地面硬化处理，设置密闭罩棚、挡风墙等永久性防尘等措施，达到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砖瓦工业大气污染物排放标准》（GB 29620-2013）表3现有和新建企业边界大气污染物浓度限值；本项目搅拌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破碎工序粉尘</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布袋除尘器处理后经15m高排气筒外排，粉料筒仓呼吸孔粉尘要求粉料筒仓配备一台单机脉冲滤芯除尘器，对筒仓粉料输送、储存工序产生粉尘进行除尘处理后经15m高排气筒外排，外排粉尘浓度</w:t>
      </w:r>
      <w:r>
        <w:rPr>
          <w:rFonts w:hint="eastAsia" w:ascii="Times New Roman" w:hAnsi="Times New Roman" w:eastAsia="仿宋_GB2312" w:cs="Times New Roman"/>
          <w:sz w:val="32"/>
          <w:szCs w:val="32"/>
          <w:lang w:val="en-US" w:eastAsia="zh-CN"/>
        </w:rPr>
        <w:t>均</w:t>
      </w:r>
      <w:r>
        <w:rPr>
          <w:rFonts w:hint="default" w:ascii="Times New Roman" w:hAnsi="Times New Roman" w:eastAsia="仿宋_GB2312" w:cs="Times New Roman"/>
          <w:sz w:val="32"/>
          <w:szCs w:val="32"/>
          <w:lang w:val="en-US" w:eastAsia="zh-CN"/>
        </w:rPr>
        <w:t>达到《砖瓦工业大气污染物排放标准》（GB 29620-2013）表2新建企业大气污染物排放限值的要求。食堂油烟采用油烟净化装置进行处理后满足《饮食业油烟排放标准》（GB18483-2001）要求。</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做好项目噪声污染防治工作。通过优化平面布局，尽量选用低噪声设备，同时加强设备维护，并采取减振、隔声等措施，确保项目东、南、西、北侧厂界满足《工业企业厂界环境噪声排放标准》（GB12348-2008）2类标准。</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（五）加强对固体废物的分类管理控制。按照“无害化、资源化、减量化”的原则，做好固废的分类收集、暂存、安全处置和综合利用工作。本项目搅拌机上的残渣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不合格原料（筛上物）及不合格产品（残次废砖）采用粉碎机进行破碎后回用于生产。</w:t>
      </w:r>
      <w:r>
        <w:rPr>
          <w:rFonts w:hint="default" w:ascii="Times New Roman" w:hAnsi="Times New Roman" w:eastAsia="仿宋_GB2312" w:cs="Times New Roman"/>
          <w:sz w:val="32"/>
          <w:szCs w:val="32"/>
          <w:lang w:eastAsia="zh-CN"/>
        </w:rPr>
        <w:t>除尘器收集</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粉尘</w:t>
      </w:r>
      <w:r>
        <w:rPr>
          <w:rFonts w:hint="eastAsia" w:ascii="Times New Roman" w:hAnsi="Times New Roman" w:eastAsia="仿宋_GB2312" w:cs="Times New Roman"/>
          <w:sz w:val="32"/>
          <w:szCs w:val="32"/>
          <w:lang w:eastAsia="zh-CN"/>
        </w:rPr>
        <w:t>直接回用于生产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生活垃圾由垃圾桶统一收集后，</w:t>
      </w:r>
      <w:r>
        <w:rPr>
          <w:rFonts w:hint="default" w:ascii="Times New Roman" w:hAnsi="Times New Roman" w:eastAsia="仿宋_GB2312" w:cs="Times New Roman"/>
          <w:sz w:val="32"/>
          <w:szCs w:val="32"/>
          <w:lang w:eastAsia="zh-CN"/>
        </w:rPr>
        <w:t>委托</w:t>
      </w:r>
      <w:r>
        <w:rPr>
          <w:rFonts w:hint="default" w:ascii="Times New Roman" w:hAnsi="Times New Roman" w:eastAsia="仿宋_GB2312" w:cs="Times New Roman"/>
          <w:sz w:val="32"/>
          <w:szCs w:val="32"/>
        </w:rPr>
        <w:t>环卫部门及时清运处置。</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（六）加强环境风险防范工作。严格落实安全和消防的要求，加强员工安全教育培训，提高安全意识和安全防范；制定行之有效的环境风险事故应急预案和切实可行的应急措施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确保周边环境安全。</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四、本项目的性质、规模、地点或者污染防治措施等发生重大变化时，应当重新向环保部门进行环评报批。</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五、项目建成</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，应按规定程序及时办理项目竣工环境保护验收工作，经验收合格申领排污许可证后方可正式投入运营。益阳市</w:t>
      </w:r>
      <w:r>
        <w:rPr>
          <w:rFonts w:hint="default" w:ascii="Times New Roman" w:hAnsi="Times New Roman" w:eastAsia="仿宋_GB2312" w:cs="Times New Roman"/>
          <w:sz w:val="32"/>
          <w:szCs w:val="32"/>
          <w:lang w:eastAsia="zh-CN"/>
        </w:rPr>
        <w:t>生态环境</w:t>
      </w:r>
      <w:r>
        <w:rPr>
          <w:rFonts w:hint="default" w:ascii="Times New Roman" w:hAnsi="Times New Roman" w:eastAsia="仿宋_GB2312" w:cs="Times New Roman"/>
          <w:sz w:val="32"/>
          <w:szCs w:val="32"/>
        </w:rPr>
        <w:t xml:space="preserve">局资阳分局负责该项目 “三同时”现场监督检查和日常环境管理。 </w:t>
      </w:r>
    </w:p>
    <w:p>
      <w:pPr>
        <w:rPr>
          <w:rFonts w:hint="default" w:ascii="Times New Roman" w:hAnsi="Times New Roman" w:cs="Times New Roman"/>
        </w:rPr>
      </w:pPr>
      <w:r>
        <w:rPr>
          <w:rFonts w:hint="default" w:ascii="Times New Roman" w:hAnsi="Times New Roman" w:cs="Times New Roman"/>
        </w:rPr>
        <w:t xml:space="preserve">                </w:t>
      </w:r>
    </w:p>
    <w:p>
      <w:pPr>
        <w:spacing w:line="520" w:lineRule="exact"/>
        <w:ind w:left="180" w:firstLine="320" w:firstLineChars="100"/>
        <w:jc w:val="both"/>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500" w:lineRule="exact"/>
        <w:ind w:left="6450" w:leftChars="1550" w:hanging="3040" w:hangingChars="9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益阳市</w:t>
      </w:r>
      <w:r>
        <w:rPr>
          <w:rFonts w:hint="default" w:ascii="Times New Roman" w:hAnsi="Times New Roman" w:eastAsia="仿宋_GB2312" w:cs="Times New Roman"/>
          <w:sz w:val="32"/>
          <w:szCs w:val="32"/>
          <w:lang w:eastAsia="zh-CN"/>
        </w:rPr>
        <w:t>生态环境</w:t>
      </w:r>
      <w:r>
        <w:rPr>
          <w:rFonts w:hint="default" w:ascii="Times New Roman" w:hAnsi="Times New Roman" w:eastAsia="仿宋_GB2312" w:cs="Times New Roman"/>
          <w:sz w:val="32"/>
          <w:szCs w:val="32"/>
        </w:rPr>
        <w:t xml:space="preserve">局资阳分局                            </w:t>
      </w:r>
    </w:p>
    <w:p>
      <w:pPr>
        <w:keepNext w:val="0"/>
        <w:keepLines w:val="0"/>
        <w:pageBreakBefore w:val="0"/>
        <w:widowControl/>
        <w:kinsoku/>
        <w:wordWrap/>
        <w:overflowPunct/>
        <w:topLinePunct w:val="0"/>
        <w:autoSpaceDE/>
        <w:autoSpaceDN/>
        <w:bidi w:val="0"/>
        <w:adjustRightInd w:val="0"/>
        <w:snapToGrid w:val="0"/>
        <w:spacing w:after="0" w:line="500" w:lineRule="exact"/>
        <w:ind w:left="18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w:t>
      </w:r>
    </w:p>
    <w:p>
      <w:pPr>
        <w:spacing w:line="500" w:lineRule="exact"/>
        <w:rPr>
          <w:rFonts w:hint="default" w:ascii="Times New Roman" w:hAnsi="Times New Roman" w:eastAsia="仿宋_GB2312" w:cs="Times New Roman"/>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3979"/>
    <w:rsid w:val="000B095D"/>
    <w:rsid w:val="000D217B"/>
    <w:rsid w:val="000F6CC1"/>
    <w:rsid w:val="001311FD"/>
    <w:rsid w:val="00187BDD"/>
    <w:rsid w:val="00251259"/>
    <w:rsid w:val="002A27B7"/>
    <w:rsid w:val="002A462E"/>
    <w:rsid w:val="00300444"/>
    <w:rsid w:val="00321A9D"/>
    <w:rsid w:val="00323B43"/>
    <w:rsid w:val="00381621"/>
    <w:rsid w:val="003D37D8"/>
    <w:rsid w:val="003E4ECD"/>
    <w:rsid w:val="003F0CF8"/>
    <w:rsid w:val="003F27DF"/>
    <w:rsid w:val="00426133"/>
    <w:rsid w:val="004358AB"/>
    <w:rsid w:val="004A4ECD"/>
    <w:rsid w:val="005517E9"/>
    <w:rsid w:val="006F5CD3"/>
    <w:rsid w:val="0071057F"/>
    <w:rsid w:val="007463E4"/>
    <w:rsid w:val="007808C7"/>
    <w:rsid w:val="00802E17"/>
    <w:rsid w:val="00875529"/>
    <w:rsid w:val="008B7726"/>
    <w:rsid w:val="008D4E75"/>
    <w:rsid w:val="00902D9C"/>
    <w:rsid w:val="00A7148C"/>
    <w:rsid w:val="00B9464E"/>
    <w:rsid w:val="00C01E3D"/>
    <w:rsid w:val="00D31D50"/>
    <w:rsid w:val="00D707E1"/>
    <w:rsid w:val="00E919A4"/>
    <w:rsid w:val="00EE63F2"/>
    <w:rsid w:val="00FC10F1"/>
    <w:rsid w:val="0BA5409D"/>
    <w:rsid w:val="0EC745CF"/>
    <w:rsid w:val="0EE77113"/>
    <w:rsid w:val="13BD28BA"/>
    <w:rsid w:val="195E4E33"/>
    <w:rsid w:val="1CC0358D"/>
    <w:rsid w:val="1D9C6CE4"/>
    <w:rsid w:val="249A2C63"/>
    <w:rsid w:val="278D3AEE"/>
    <w:rsid w:val="298D7700"/>
    <w:rsid w:val="2FE96708"/>
    <w:rsid w:val="35494905"/>
    <w:rsid w:val="3B434F44"/>
    <w:rsid w:val="3B937890"/>
    <w:rsid w:val="401203BE"/>
    <w:rsid w:val="46170F6C"/>
    <w:rsid w:val="49E2650D"/>
    <w:rsid w:val="4D7F3226"/>
    <w:rsid w:val="4E3E388D"/>
    <w:rsid w:val="54E87232"/>
    <w:rsid w:val="551375E2"/>
    <w:rsid w:val="556C2743"/>
    <w:rsid w:val="55866DD3"/>
    <w:rsid w:val="599F0EFD"/>
    <w:rsid w:val="6A0F1B33"/>
    <w:rsid w:val="6A782EA5"/>
    <w:rsid w:val="6D072A50"/>
    <w:rsid w:val="6D1216B2"/>
    <w:rsid w:val="713A5AAA"/>
    <w:rsid w:val="72005BAD"/>
    <w:rsid w:val="7B1F15A1"/>
    <w:rsid w:val="7EF44395"/>
    <w:rsid w:val="7F9B1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line="360" w:lineRule="exact"/>
      <w:ind w:left="0" w:right="0"/>
      <w:jc w:val="center"/>
    </w:pPr>
    <w:rPr>
      <w:rFonts w:ascii="Calibri" w:hAnsi="Calibri" w:cs="Calibri"/>
      <w:kern w:val="2"/>
      <w:sz w:val="21"/>
      <w:szCs w:val="22"/>
    </w:rPr>
    <w:tblPr>
      <w:tblCellMar>
        <w:top w:w="0" w:type="dxa"/>
        <w:left w:w="108" w:type="dxa"/>
        <w:bottom w:w="0" w:type="dxa"/>
        <w:right w:w="108" w:type="dxa"/>
      </w:tblCellMar>
    </w:tblPr>
  </w:style>
  <w:style w:type="paragraph" w:styleId="2">
    <w:name w:val="Body Text First Indent 2"/>
    <w:basedOn w:val="3"/>
    <w:qFormat/>
    <w:uiPriority w:val="0"/>
    <w:pPr>
      <w:tabs>
        <w:tab w:val="left" w:pos="5985"/>
      </w:tabs>
      <w:spacing w:after="120" w:afterLines="0"/>
      <w:ind w:left="420" w:leftChars="200" w:firstLine="420" w:firstLineChars="200"/>
    </w:pPr>
    <w:rPr>
      <w:sz w:val="21"/>
    </w:rPr>
  </w:style>
  <w:style w:type="paragraph" w:styleId="3">
    <w:name w:val="Body Text Indent"/>
    <w:basedOn w:val="1"/>
    <w:link w:val="14"/>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 w:type="paragraph" w:styleId="5">
    <w:name w:val="Body Text"/>
    <w:basedOn w:val="1"/>
    <w:link w:val="15"/>
    <w:semiHidden/>
    <w:unhideWhenUsed/>
    <w:qFormat/>
    <w:uiPriority w:val="99"/>
    <w:pPr>
      <w:spacing w:after="120"/>
    </w:pPr>
  </w:style>
  <w:style w:type="paragraph" w:styleId="6">
    <w:name w:val="Balloon Text"/>
    <w:basedOn w:val="1"/>
    <w:link w:val="18"/>
    <w:semiHidden/>
    <w:unhideWhenUsed/>
    <w:qFormat/>
    <w:uiPriority w:val="99"/>
    <w:pPr>
      <w:spacing w:after="0"/>
    </w:pPr>
    <w:rPr>
      <w:sz w:val="18"/>
      <w:szCs w:val="18"/>
    </w:rPr>
  </w:style>
  <w:style w:type="paragraph" w:styleId="7">
    <w:name w:val="footer"/>
    <w:basedOn w:val="1"/>
    <w:link w:val="17"/>
    <w:unhideWhenUsed/>
    <w:qFormat/>
    <w:uiPriority w:val="99"/>
    <w:pPr>
      <w:tabs>
        <w:tab w:val="center" w:pos="4153"/>
        <w:tab w:val="right" w:pos="8306"/>
      </w:tabs>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9">
    <w:name w:val="toc 2"/>
    <w:basedOn w:val="1"/>
    <w:next w:val="1"/>
    <w:qFormat/>
    <w:uiPriority w:val="0"/>
    <w:pPr>
      <w:ind w:left="420" w:leftChars="200"/>
    </w:pPr>
    <w:rPr>
      <w:szCs w:val="24"/>
    </w:rPr>
  </w:style>
  <w:style w:type="paragraph" w:styleId="10">
    <w:name w:val="Body Text First Indent"/>
    <w:basedOn w:val="5"/>
    <w:qFormat/>
    <w:uiPriority w:val="0"/>
    <w:pPr>
      <w:adjustRightInd w:val="0"/>
      <w:snapToGrid w:val="0"/>
      <w:spacing w:before="156" w:beforeLines="50" w:after="0" w:afterLines="0" w:line="360" w:lineRule="auto"/>
      <w:ind w:firstLine="200" w:firstLineChars="200"/>
    </w:pPr>
    <w:rPr>
      <w:sz w:val="24"/>
    </w:rPr>
  </w:style>
  <w:style w:type="paragraph" w:customStyle="1" w:styleId="13">
    <w:name w:val="li_正文"/>
    <w:basedOn w:val="1"/>
    <w:qFormat/>
    <w:uiPriority w:val="0"/>
    <w:pPr>
      <w:ind w:firstLine="200" w:firstLineChars="200"/>
      <w:jc w:val="left"/>
    </w:pPr>
    <w:rPr>
      <w:rFonts w:ascii="Calibri" w:hAnsi="Calibri" w:eastAsia="宋体" w:cs="Times New Roman"/>
      <w:sz w:val="28"/>
      <w:szCs w:val="28"/>
    </w:rPr>
  </w:style>
  <w:style w:type="character" w:customStyle="1" w:styleId="14">
    <w:name w:val="正文文本缩进 Char"/>
    <w:basedOn w:val="12"/>
    <w:link w:val="3"/>
    <w:qFormat/>
    <w:uiPriority w:val="0"/>
    <w:rPr>
      <w:rFonts w:ascii="Times New Roman" w:hAnsi="Times New Roman" w:eastAsia="宋体" w:cs="Times New Roman"/>
      <w:kern w:val="2"/>
      <w:sz w:val="28"/>
      <w:szCs w:val="24"/>
    </w:rPr>
  </w:style>
  <w:style w:type="character" w:customStyle="1" w:styleId="15">
    <w:name w:val="正文文本 Char"/>
    <w:basedOn w:val="12"/>
    <w:link w:val="5"/>
    <w:semiHidden/>
    <w:qFormat/>
    <w:uiPriority w:val="99"/>
    <w:rPr>
      <w:rFonts w:ascii="Tahoma" w:hAnsi="Tahoma"/>
    </w:rPr>
  </w:style>
  <w:style w:type="character" w:customStyle="1" w:styleId="16">
    <w:name w:val="页眉 Char"/>
    <w:basedOn w:val="12"/>
    <w:link w:val="8"/>
    <w:qFormat/>
    <w:uiPriority w:val="99"/>
    <w:rPr>
      <w:rFonts w:ascii="Tahoma" w:hAnsi="Tahoma"/>
      <w:sz w:val="18"/>
      <w:szCs w:val="18"/>
    </w:rPr>
  </w:style>
  <w:style w:type="character" w:customStyle="1" w:styleId="17">
    <w:name w:val="页脚 Char"/>
    <w:basedOn w:val="12"/>
    <w:link w:val="7"/>
    <w:qFormat/>
    <w:uiPriority w:val="99"/>
    <w:rPr>
      <w:rFonts w:ascii="Tahoma" w:hAnsi="Tahoma"/>
      <w:sz w:val="18"/>
      <w:szCs w:val="18"/>
    </w:rPr>
  </w:style>
  <w:style w:type="character" w:customStyle="1" w:styleId="18">
    <w:name w:val="批注框文本 Char"/>
    <w:basedOn w:val="12"/>
    <w:link w:val="6"/>
    <w:semiHidden/>
    <w:qFormat/>
    <w:uiPriority w:val="99"/>
    <w:rPr>
      <w:rFonts w:ascii="Tahoma" w:hAnsi="Tahoma" w:eastAsia="微软雅黑" w:cstheme="minorBidi"/>
      <w:sz w:val="18"/>
      <w:szCs w:val="18"/>
    </w:rPr>
  </w:style>
  <w:style w:type="paragraph" w:customStyle="1" w:styleId="19">
    <w:name w:val="报告书正文"/>
    <w:basedOn w:val="1"/>
    <w:qFormat/>
    <w:uiPriority w:val="0"/>
    <w:pPr>
      <w:adjustRightInd w:val="0"/>
      <w:spacing w:line="360" w:lineRule="auto"/>
      <w:ind w:firstLine="200" w:firstLineChars="200"/>
      <w:textAlignment w:val="baseline"/>
    </w:pPr>
    <w:rPr>
      <w:kern w:val="0"/>
      <w:sz w:val="24"/>
      <w:szCs w:val="20"/>
    </w:rPr>
  </w:style>
  <w:style w:type="character" w:customStyle="1" w:styleId="20">
    <w:name w:val=" Char Char Char Char1"/>
    <w:basedOn w:val="12"/>
    <w:link w:val="21"/>
    <w:qFormat/>
    <w:uiPriority w:val="0"/>
    <w:rPr>
      <w:rFonts w:ascii="宋体" w:hAnsi="宋体" w:eastAsia="宋体" w:cs="宋体"/>
      <w:kern w:val="2"/>
      <w:sz w:val="24"/>
      <w:szCs w:val="24"/>
      <w:lang w:val="en-US" w:eastAsia="zh-CN" w:bidi="ar-SA"/>
    </w:rPr>
  </w:style>
  <w:style w:type="paragraph" w:customStyle="1" w:styleId="21">
    <w:name w:val=" Char Char Char"/>
    <w:basedOn w:val="1"/>
    <w:link w:val="20"/>
    <w:qFormat/>
    <w:uiPriority w:val="0"/>
    <w:pPr>
      <w:spacing w:line="360" w:lineRule="auto"/>
      <w:ind w:firstLine="200" w:firstLineChars="200"/>
    </w:pPr>
    <w:rPr>
      <w:rFonts w:ascii="宋体" w:hAnsi="宋体"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hxdnkj</Company>
  <Pages>3</Pages>
  <Words>225</Words>
  <Characters>1286</Characters>
  <Lines>10</Lines>
  <Paragraphs>3</Paragraphs>
  <TotalTime>2</TotalTime>
  <ScaleCrop>false</ScaleCrop>
  <LinksUpToDate>false</LinksUpToDate>
  <CharactersWithSpaces>1508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2018-02-05T03:34:00Z</dcterms:created>
  <dc:creator>Administrator</dc:creator>
  <cp:lastModifiedBy>HC</cp:lastModifiedBy>
  <cp:lastPrinted>2018-12-25T08:33:00Z</cp:lastPrinted>
  <dcterms:modified xsi:type="dcterms:W3CDTF">2020-12-08T05:48:20Z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