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D5" w:rsidRPr="00D35C23" w:rsidRDefault="00192AD5" w:rsidP="00192AD5">
      <w:pPr>
        <w:tabs>
          <w:tab w:val="left" w:pos="5985"/>
        </w:tabs>
        <w:spacing w:line="560" w:lineRule="exact"/>
        <w:jc w:val="center"/>
        <w:rPr>
          <w:rFonts w:ascii="宋体" w:hAnsi="宋体"/>
          <w:bCs/>
          <w:sz w:val="32"/>
          <w:szCs w:val="32"/>
        </w:rPr>
      </w:pPr>
    </w:p>
    <w:p w:rsidR="00192AD5" w:rsidRPr="00D35C23" w:rsidRDefault="00192AD5" w:rsidP="00192AD5">
      <w:pPr>
        <w:pStyle w:val="a3"/>
        <w:spacing w:line="560" w:lineRule="exact"/>
        <w:jc w:val="center"/>
        <w:rPr>
          <w:rFonts w:ascii="仿宋_GB2312" w:eastAsia="仿宋_GB2312"/>
          <w:spacing w:val="-20"/>
        </w:rPr>
      </w:pPr>
    </w:p>
    <w:p w:rsidR="00192AD5" w:rsidRPr="005079F7" w:rsidRDefault="00192AD5" w:rsidP="00192AD5">
      <w:pPr>
        <w:pStyle w:val="a3"/>
        <w:spacing w:line="560" w:lineRule="exact"/>
        <w:jc w:val="center"/>
        <w:rPr>
          <w:rFonts w:ascii="仿宋_GB2312" w:eastAsia="仿宋_GB2312"/>
          <w:spacing w:val="-20"/>
        </w:rPr>
      </w:pPr>
    </w:p>
    <w:p w:rsidR="009B0834" w:rsidRDefault="00192AD5" w:rsidP="007053C3">
      <w:pPr>
        <w:pStyle w:val="a3"/>
        <w:spacing w:line="520" w:lineRule="exact"/>
        <w:jc w:val="right"/>
        <w:rPr>
          <w:rFonts w:ascii="宋体" w:hAnsi="宋体"/>
          <w:spacing w:val="-20"/>
        </w:rPr>
      </w:pPr>
      <w:r w:rsidRPr="005079F7">
        <w:rPr>
          <w:rFonts w:ascii="仿宋_GB2312" w:eastAsia="仿宋_GB2312" w:hint="eastAsia"/>
          <w:spacing w:val="-20"/>
        </w:rPr>
        <w:t xml:space="preserve">                            </w:t>
      </w:r>
      <w:r w:rsidRPr="005079F7">
        <w:rPr>
          <w:rFonts w:ascii="宋体" w:hAnsi="宋体" w:hint="eastAsia"/>
          <w:spacing w:val="-20"/>
        </w:rPr>
        <w:t xml:space="preserve"> </w:t>
      </w:r>
      <w:r w:rsidR="009B0834">
        <w:rPr>
          <w:rFonts w:ascii="宋体" w:hAnsi="宋体" w:hint="eastAsia"/>
          <w:spacing w:val="-20"/>
        </w:rPr>
        <w:t xml:space="preserve">                           </w:t>
      </w:r>
    </w:p>
    <w:p w:rsidR="007053C3" w:rsidRPr="00890FDA" w:rsidRDefault="00192AD5" w:rsidP="007053C3">
      <w:pPr>
        <w:pStyle w:val="a3"/>
        <w:spacing w:line="520" w:lineRule="exact"/>
        <w:jc w:val="right"/>
        <w:rPr>
          <w:rFonts w:ascii="宋体" w:hAnsi="宋体"/>
          <w:spacing w:val="-20"/>
          <w:sz w:val="32"/>
          <w:szCs w:val="32"/>
        </w:rPr>
      </w:pPr>
      <w:r w:rsidRPr="005079F7">
        <w:rPr>
          <w:rFonts w:ascii="宋体" w:hAnsi="宋体" w:hint="eastAsia"/>
          <w:spacing w:val="-20"/>
        </w:rPr>
        <w:t xml:space="preserve">  </w:t>
      </w:r>
      <w:r w:rsidR="007053C3" w:rsidRPr="00890FDA">
        <w:rPr>
          <w:rFonts w:ascii="宋体" w:hAnsi="宋体" w:hint="eastAsia"/>
          <w:spacing w:val="-20"/>
          <w:sz w:val="32"/>
          <w:szCs w:val="32"/>
        </w:rPr>
        <w:t>益</w:t>
      </w:r>
      <w:r w:rsidR="007053C3" w:rsidRPr="00890FDA">
        <w:rPr>
          <w:rFonts w:ascii="宋体" w:hAnsi="宋体" w:cs="宋体" w:hint="eastAsia"/>
          <w:spacing w:val="-20"/>
          <w:sz w:val="32"/>
          <w:szCs w:val="32"/>
        </w:rPr>
        <w:t>环审(表</w:t>
      </w:r>
      <w:r w:rsidR="007053C3" w:rsidRPr="00335794">
        <w:rPr>
          <w:rFonts w:ascii="宋体" w:hAnsi="宋体" w:hint="eastAsia"/>
          <w:spacing w:val="-20"/>
          <w:sz w:val="32"/>
          <w:szCs w:val="32"/>
        </w:rPr>
        <w:t>)〔2020〕</w:t>
      </w:r>
      <w:r w:rsidR="008D1FD1">
        <w:rPr>
          <w:rFonts w:ascii="宋体" w:hAnsi="宋体" w:hint="eastAsia"/>
          <w:spacing w:val="-20"/>
          <w:sz w:val="32"/>
          <w:szCs w:val="32"/>
        </w:rPr>
        <w:t>112</w:t>
      </w:r>
      <w:r w:rsidR="007053C3" w:rsidRPr="00335794">
        <w:rPr>
          <w:rFonts w:ascii="宋体" w:hAnsi="宋体" w:hint="eastAsia"/>
          <w:spacing w:val="-20"/>
          <w:sz w:val="32"/>
          <w:szCs w:val="32"/>
        </w:rPr>
        <w:t>号</w:t>
      </w:r>
    </w:p>
    <w:p w:rsidR="007053C3" w:rsidRPr="009B0834" w:rsidRDefault="007053C3" w:rsidP="007053C3">
      <w:pPr>
        <w:tabs>
          <w:tab w:val="left" w:pos="1021"/>
        </w:tabs>
        <w:spacing w:line="52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9B0834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益阳市生态环境局</w:t>
      </w:r>
    </w:p>
    <w:p w:rsidR="004E3569" w:rsidRDefault="007053C3" w:rsidP="007053C3">
      <w:pPr>
        <w:tabs>
          <w:tab w:val="left" w:pos="1021"/>
        </w:tabs>
        <w:spacing w:line="52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9B0834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关于湖南</w:t>
      </w:r>
      <w:r w:rsidR="004E3569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口味王食品有限公司</w:t>
      </w:r>
    </w:p>
    <w:p w:rsidR="007053C3" w:rsidRPr="009B0834" w:rsidRDefault="004E3569" w:rsidP="007053C3">
      <w:pPr>
        <w:tabs>
          <w:tab w:val="left" w:pos="1021"/>
        </w:tabs>
        <w:spacing w:line="52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>
        <w:rPr>
          <w:rFonts w:ascii="方正小标宋简体" w:eastAsia="方正小标宋简体" w:hAnsiTheme="majorEastAsia" w:hint="eastAsia"/>
          <w:spacing w:val="-10"/>
          <w:sz w:val="44"/>
          <w:szCs w:val="44"/>
        </w:rPr>
        <w:t>年产1000吨青果槟榔扩建工程</w:t>
      </w:r>
    </w:p>
    <w:p w:rsidR="00192AD5" w:rsidRPr="009B0834" w:rsidRDefault="007053C3" w:rsidP="007053C3">
      <w:pPr>
        <w:pStyle w:val="a3"/>
        <w:spacing w:line="560" w:lineRule="exact"/>
        <w:jc w:val="center"/>
        <w:rPr>
          <w:rFonts w:ascii="方正小标宋简体" w:eastAsia="方正小标宋简体" w:hAnsi="宋体"/>
          <w:spacing w:val="-20"/>
          <w:sz w:val="30"/>
          <w:szCs w:val="30"/>
        </w:rPr>
      </w:pPr>
      <w:r w:rsidRPr="009B0834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环境影响报告表的批复</w:t>
      </w:r>
    </w:p>
    <w:p w:rsidR="008B35EC" w:rsidRDefault="008B35EC" w:rsidP="007053C3">
      <w:pPr>
        <w:spacing w:after="0" w:line="580" w:lineRule="exact"/>
        <w:jc w:val="both"/>
        <w:rPr>
          <w:rFonts w:ascii="仿宋" w:eastAsia="仿宋" w:hAnsi="仿宋"/>
          <w:sz w:val="32"/>
          <w:szCs w:val="32"/>
        </w:rPr>
      </w:pPr>
    </w:p>
    <w:p w:rsidR="00192AD5" w:rsidRPr="005079F7" w:rsidRDefault="007053C3" w:rsidP="00130986">
      <w:pPr>
        <w:spacing w:after="0" w:line="580" w:lineRule="exac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湖南</w:t>
      </w:r>
      <w:r w:rsidR="004E3569">
        <w:rPr>
          <w:rFonts w:ascii="仿宋" w:eastAsia="仿宋" w:hAnsi="仿宋" w:hint="eastAsia"/>
          <w:sz w:val="32"/>
          <w:szCs w:val="32"/>
        </w:rPr>
        <w:t>口味王槟榔有限公司</w:t>
      </w:r>
      <w:r w:rsidR="00192AD5" w:rsidRPr="005079F7">
        <w:rPr>
          <w:rFonts w:ascii="仿宋" w:eastAsia="仿宋" w:hAnsi="仿宋" w:hint="eastAsia"/>
          <w:sz w:val="32"/>
          <w:szCs w:val="32"/>
        </w:rPr>
        <w:t>：</w:t>
      </w:r>
    </w:p>
    <w:p w:rsidR="00192AD5" w:rsidRPr="005079F7" w:rsidRDefault="00192AD5" w:rsidP="00130986">
      <w:pPr>
        <w:spacing w:after="0" w:line="58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5079F7">
        <w:rPr>
          <w:rFonts w:ascii="仿宋" w:eastAsia="仿宋" w:hAnsi="仿宋" w:hint="eastAsia"/>
          <w:sz w:val="32"/>
          <w:szCs w:val="32"/>
        </w:rPr>
        <w:t>你</w:t>
      </w:r>
      <w:r w:rsidR="00BB4AFD">
        <w:rPr>
          <w:rFonts w:ascii="仿宋" w:eastAsia="仿宋" w:hAnsi="仿宋" w:hint="eastAsia"/>
          <w:sz w:val="32"/>
          <w:szCs w:val="32"/>
        </w:rPr>
        <w:t>公司</w:t>
      </w:r>
      <w:r w:rsidRPr="005079F7">
        <w:rPr>
          <w:rFonts w:ascii="仿宋" w:eastAsia="仿宋" w:hAnsi="仿宋" w:hint="eastAsia"/>
          <w:sz w:val="32"/>
          <w:szCs w:val="32"/>
        </w:rPr>
        <w:t>呈报的《关于</w:t>
      </w:r>
      <w:r w:rsidR="007053C3">
        <w:rPr>
          <w:rFonts w:ascii="仿宋" w:eastAsia="仿宋" w:hAnsi="仿宋" w:hint="eastAsia"/>
          <w:sz w:val="32"/>
          <w:szCs w:val="32"/>
        </w:rPr>
        <w:t>请求对</w:t>
      </w:r>
      <w:r w:rsidRPr="005079F7">
        <w:rPr>
          <w:rFonts w:ascii="仿宋" w:eastAsia="仿宋" w:hAnsi="仿宋" w:hint="eastAsia"/>
          <w:sz w:val="32"/>
          <w:szCs w:val="32"/>
        </w:rPr>
        <w:t>&lt;</w:t>
      </w:r>
      <w:r w:rsidR="007053C3">
        <w:rPr>
          <w:rFonts w:ascii="仿宋" w:eastAsia="仿宋" w:hAnsi="仿宋" w:hint="eastAsia"/>
          <w:sz w:val="32"/>
          <w:szCs w:val="32"/>
        </w:rPr>
        <w:t>湖南</w:t>
      </w:r>
      <w:r w:rsidR="00BB4AFD">
        <w:rPr>
          <w:rFonts w:ascii="仿宋" w:eastAsia="仿宋" w:hAnsi="仿宋" w:hint="eastAsia"/>
          <w:sz w:val="32"/>
          <w:szCs w:val="32"/>
        </w:rPr>
        <w:t>口味王槟榔有限公司</w:t>
      </w:r>
      <w:r w:rsidR="00D46C79">
        <w:rPr>
          <w:rFonts w:ascii="仿宋" w:eastAsia="仿宋" w:hAnsi="仿宋" w:hint="eastAsia"/>
          <w:sz w:val="32"/>
          <w:szCs w:val="32"/>
        </w:rPr>
        <w:t>年产1000吨青果槟榔扩建工程</w:t>
      </w:r>
      <w:r w:rsidRPr="005079F7">
        <w:rPr>
          <w:rFonts w:ascii="仿宋" w:eastAsia="仿宋" w:hAnsi="仿宋" w:hint="eastAsia"/>
          <w:sz w:val="32"/>
          <w:szCs w:val="32"/>
        </w:rPr>
        <w:t>环境影响报告表&gt;</w:t>
      </w:r>
      <w:r w:rsidR="007053C3">
        <w:rPr>
          <w:rFonts w:ascii="仿宋" w:eastAsia="仿宋" w:hAnsi="仿宋" w:hint="eastAsia"/>
          <w:sz w:val="32"/>
          <w:szCs w:val="32"/>
        </w:rPr>
        <w:t>进行审批的报告</w:t>
      </w:r>
      <w:r w:rsidRPr="005079F7">
        <w:rPr>
          <w:rFonts w:ascii="仿宋" w:eastAsia="仿宋" w:hAnsi="仿宋" w:hint="eastAsia"/>
          <w:sz w:val="32"/>
          <w:szCs w:val="32"/>
        </w:rPr>
        <w:t>》、</w:t>
      </w:r>
      <w:r w:rsidR="007053C3" w:rsidRPr="008B35EC">
        <w:rPr>
          <w:rFonts w:ascii="仿宋" w:eastAsia="仿宋" w:hAnsi="仿宋" w:hint="eastAsia"/>
          <w:sz w:val="32"/>
          <w:szCs w:val="32"/>
        </w:rPr>
        <w:t>益阳市生态环境局</w:t>
      </w:r>
      <w:r w:rsidR="00D46C79">
        <w:rPr>
          <w:rFonts w:ascii="仿宋" w:eastAsia="仿宋" w:hAnsi="仿宋" w:hint="eastAsia"/>
          <w:sz w:val="32"/>
          <w:szCs w:val="32"/>
        </w:rPr>
        <w:t>桃江</w:t>
      </w:r>
      <w:r w:rsidR="007053C3" w:rsidRPr="008B35EC">
        <w:rPr>
          <w:rFonts w:ascii="仿宋" w:eastAsia="仿宋" w:hAnsi="仿宋" w:hint="eastAsia"/>
          <w:sz w:val="32"/>
          <w:szCs w:val="32"/>
        </w:rPr>
        <w:t>分局的预审意见及相关材料</w:t>
      </w:r>
      <w:r w:rsidR="007053C3" w:rsidRPr="006D22A1">
        <w:rPr>
          <w:rFonts w:ascii="仿宋" w:eastAsia="仿宋" w:hAnsi="仿宋" w:hint="eastAsia"/>
          <w:sz w:val="32"/>
          <w:szCs w:val="32"/>
        </w:rPr>
        <w:t>收悉。经审查、研究，批复如下：</w:t>
      </w:r>
    </w:p>
    <w:p w:rsidR="00CB7C05" w:rsidRDefault="00E62EC4" w:rsidP="00CB7C05">
      <w:pPr>
        <w:spacing w:after="0" w:line="580" w:lineRule="exact"/>
        <w:ind w:firstLineChars="200" w:firstLine="640"/>
        <w:jc w:val="both"/>
        <w:rPr>
          <w:rFonts w:ascii="仿宋" w:eastAsia="仿宋" w:hAnsi="仿宋"/>
          <w:bCs/>
          <w:sz w:val="32"/>
          <w:szCs w:val="32"/>
        </w:rPr>
      </w:pPr>
      <w:r w:rsidRPr="00461181">
        <w:rPr>
          <w:rFonts w:ascii="仿宋" w:eastAsia="仿宋" w:hAnsi="仿宋" w:hint="eastAsia"/>
          <w:sz w:val="32"/>
          <w:szCs w:val="32"/>
        </w:rPr>
        <w:t>一、</w:t>
      </w:r>
      <w:r w:rsidR="00461181">
        <w:rPr>
          <w:rFonts w:ascii="仿宋" w:eastAsia="仿宋" w:hAnsi="仿宋" w:hint="eastAsia"/>
          <w:sz w:val="32"/>
          <w:szCs w:val="32"/>
        </w:rPr>
        <w:t>湖南口味王食品有限公司于2013年经我局审批《年加工2000吨槟榔生产项目环境影响报告表》同意（益环审（表）</w:t>
      </w:r>
      <w:r w:rsidR="00461181" w:rsidRPr="00461181">
        <w:rPr>
          <w:rFonts w:ascii="仿宋" w:eastAsia="仿宋" w:hAnsi="仿宋" w:hint="eastAsia"/>
          <w:sz w:val="32"/>
          <w:szCs w:val="32"/>
        </w:rPr>
        <w:t>〔2013〕60号</w:t>
      </w:r>
      <w:r w:rsidR="00461181">
        <w:rPr>
          <w:rFonts w:ascii="仿宋" w:eastAsia="仿宋" w:hAnsi="仿宋" w:hint="eastAsia"/>
          <w:sz w:val="32"/>
          <w:szCs w:val="32"/>
        </w:rPr>
        <w:t>）在益阳市桃江县牛潭河工业园建设</w:t>
      </w:r>
      <w:r w:rsidR="003E7F54">
        <w:rPr>
          <w:rFonts w:ascii="仿宋" w:eastAsia="仿宋" w:hAnsi="仿宋" w:hint="eastAsia"/>
          <w:sz w:val="32"/>
          <w:szCs w:val="32"/>
        </w:rPr>
        <w:t>生产基地，</w:t>
      </w:r>
      <w:r w:rsidR="00CE11CE">
        <w:rPr>
          <w:rFonts w:ascii="仿宋" w:eastAsia="仿宋" w:hAnsi="仿宋" w:hint="eastAsia"/>
          <w:sz w:val="32"/>
          <w:szCs w:val="32"/>
        </w:rPr>
        <w:t>项目于2015年通过竣工环保验收（</w:t>
      </w:r>
      <w:r w:rsidR="00271D4E" w:rsidRPr="00271D4E">
        <w:rPr>
          <w:rFonts w:ascii="仿宋" w:eastAsia="仿宋" w:hAnsi="仿宋" w:hint="eastAsia"/>
          <w:sz w:val="32"/>
          <w:szCs w:val="32"/>
        </w:rPr>
        <w:t>益环评验</w:t>
      </w:r>
      <w:r w:rsidR="00271D4E" w:rsidRPr="00461181">
        <w:rPr>
          <w:rFonts w:ascii="仿宋" w:eastAsia="仿宋" w:hAnsi="仿宋" w:hint="eastAsia"/>
          <w:sz w:val="32"/>
          <w:szCs w:val="32"/>
        </w:rPr>
        <w:t>〔</w:t>
      </w:r>
      <w:r w:rsidR="00271D4E">
        <w:rPr>
          <w:rFonts w:ascii="仿宋" w:eastAsia="仿宋" w:hAnsi="仿宋" w:hint="eastAsia"/>
          <w:sz w:val="32"/>
          <w:szCs w:val="32"/>
        </w:rPr>
        <w:t>2015</w:t>
      </w:r>
      <w:r w:rsidR="00271D4E" w:rsidRPr="00461181">
        <w:rPr>
          <w:rFonts w:ascii="仿宋" w:eastAsia="仿宋" w:hAnsi="仿宋" w:hint="eastAsia"/>
          <w:sz w:val="32"/>
          <w:szCs w:val="32"/>
        </w:rPr>
        <w:t>〕</w:t>
      </w:r>
      <w:r w:rsidR="00271D4E" w:rsidRPr="00271D4E">
        <w:rPr>
          <w:rFonts w:ascii="仿宋" w:eastAsia="仿宋" w:hAnsi="仿宋" w:hint="eastAsia"/>
          <w:sz w:val="32"/>
          <w:szCs w:val="32"/>
        </w:rPr>
        <w:t>54号</w:t>
      </w:r>
      <w:r w:rsidR="00CE11CE">
        <w:rPr>
          <w:rFonts w:ascii="仿宋" w:eastAsia="仿宋" w:hAnsi="仿宋" w:hint="eastAsia"/>
          <w:sz w:val="32"/>
          <w:szCs w:val="32"/>
        </w:rPr>
        <w:t>）。</w:t>
      </w:r>
      <w:r w:rsidR="003E7F54">
        <w:rPr>
          <w:rFonts w:ascii="仿宋" w:eastAsia="仿宋" w:hAnsi="仿宋" w:hint="eastAsia"/>
          <w:sz w:val="32"/>
          <w:szCs w:val="32"/>
        </w:rPr>
        <w:t>公司</w:t>
      </w:r>
      <w:r w:rsidR="00CC7883" w:rsidRPr="00461181">
        <w:rPr>
          <w:rFonts w:ascii="仿宋" w:eastAsia="仿宋" w:hAnsi="仿宋" w:hint="eastAsia"/>
          <w:sz w:val="32"/>
          <w:szCs w:val="32"/>
        </w:rPr>
        <w:t>拟</w:t>
      </w:r>
      <w:r w:rsidR="007A48D9" w:rsidRPr="00461181">
        <w:rPr>
          <w:rFonts w:ascii="仿宋" w:eastAsia="仿宋" w:hAnsi="仿宋" w:hint="eastAsia"/>
          <w:sz w:val="32"/>
          <w:szCs w:val="32"/>
        </w:rPr>
        <w:t>投资</w:t>
      </w:r>
      <w:r w:rsidR="003E7F54">
        <w:rPr>
          <w:rFonts w:ascii="仿宋" w:eastAsia="仿宋" w:hAnsi="仿宋" w:hint="eastAsia"/>
          <w:sz w:val="32"/>
          <w:szCs w:val="32"/>
        </w:rPr>
        <w:t>1960</w:t>
      </w:r>
      <w:r w:rsidR="00192AD5" w:rsidRPr="00461181">
        <w:rPr>
          <w:rFonts w:ascii="仿宋" w:eastAsia="仿宋" w:hAnsi="仿宋" w:hint="eastAsia"/>
          <w:sz w:val="32"/>
          <w:szCs w:val="32"/>
        </w:rPr>
        <w:t>万元，</w:t>
      </w:r>
      <w:r w:rsidR="00CE11CE">
        <w:rPr>
          <w:rFonts w:ascii="仿宋" w:eastAsia="仿宋" w:hAnsi="仿宋" w:hint="eastAsia"/>
          <w:sz w:val="32"/>
          <w:szCs w:val="32"/>
        </w:rPr>
        <w:t>新增用地11496.36m</w:t>
      </w:r>
      <w:r w:rsidR="00CE11CE" w:rsidRPr="00CE11CE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="00CE11CE">
        <w:rPr>
          <w:rFonts w:ascii="仿宋" w:eastAsia="仿宋" w:hAnsi="仿宋" w:hint="eastAsia"/>
          <w:sz w:val="32"/>
          <w:szCs w:val="32"/>
        </w:rPr>
        <w:t>，建设年产1000吨青果槟榔扩建工程，</w:t>
      </w:r>
      <w:r w:rsidR="00536CEB" w:rsidRPr="00E62EC4">
        <w:rPr>
          <w:rFonts w:ascii="仿宋" w:eastAsia="仿宋" w:hAnsi="仿宋" w:hint="eastAsia"/>
          <w:sz w:val="32"/>
          <w:szCs w:val="32"/>
        </w:rPr>
        <w:t>主要建设内容</w:t>
      </w:r>
      <w:r w:rsidR="007A48D9" w:rsidRPr="00E62EC4">
        <w:rPr>
          <w:rFonts w:ascii="仿宋" w:eastAsia="仿宋" w:hAnsi="仿宋" w:hint="eastAsia"/>
          <w:sz w:val="32"/>
          <w:szCs w:val="32"/>
        </w:rPr>
        <w:t>包</w:t>
      </w:r>
      <w:r w:rsidR="007A48D9" w:rsidRPr="00CB7C05">
        <w:rPr>
          <w:rFonts w:ascii="仿宋" w:eastAsia="仿宋" w:hAnsi="仿宋" w:hint="eastAsia"/>
          <w:bCs/>
          <w:sz w:val="32"/>
          <w:szCs w:val="32"/>
        </w:rPr>
        <w:t>括</w:t>
      </w:r>
      <w:r w:rsidR="00271D4E">
        <w:rPr>
          <w:rFonts w:ascii="仿宋" w:eastAsia="仿宋" w:hAnsi="仿宋" w:hint="eastAsia"/>
          <w:bCs/>
          <w:sz w:val="32"/>
          <w:szCs w:val="32"/>
        </w:rPr>
        <w:t>生产厂房一栋，布置</w:t>
      </w:r>
      <w:r w:rsidR="00CE11CE">
        <w:rPr>
          <w:rFonts w:ascii="仿宋" w:eastAsia="仿宋" w:hAnsi="仿宋" w:hint="eastAsia"/>
          <w:bCs/>
          <w:sz w:val="32"/>
          <w:szCs w:val="32"/>
        </w:rPr>
        <w:t>青果槟榔加工生产线一条，</w:t>
      </w:r>
      <w:r w:rsidR="00CE11CE">
        <w:rPr>
          <w:rFonts w:ascii="仿宋" w:eastAsia="仿宋" w:hAnsi="仿宋" w:hint="eastAsia"/>
          <w:bCs/>
          <w:sz w:val="32"/>
          <w:szCs w:val="32"/>
        </w:rPr>
        <w:lastRenderedPageBreak/>
        <w:t>建筑面积4000</w:t>
      </w:r>
      <w:r w:rsidR="008D1FD1">
        <w:rPr>
          <w:rFonts w:ascii="仿宋" w:eastAsia="仿宋" w:hAnsi="仿宋" w:hint="eastAsia"/>
          <w:bCs/>
          <w:sz w:val="32"/>
          <w:szCs w:val="32"/>
        </w:rPr>
        <w:t>m</w:t>
      </w:r>
      <w:r w:rsidR="008D1FD1">
        <w:rPr>
          <w:rFonts w:ascii="仿宋" w:eastAsia="仿宋" w:hAnsi="仿宋" w:hint="eastAsia"/>
          <w:bCs/>
          <w:sz w:val="32"/>
          <w:szCs w:val="32"/>
          <w:vertAlign w:val="superscript"/>
        </w:rPr>
        <w:t>2</w:t>
      </w:r>
      <w:r w:rsidR="00CE11CE">
        <w:rPr>
          <w:rFonts w:ascii="仿宋" w:eastAsia="仿宋" w:hAnsi="仿宋" w:hint="eastAsia"/>
          <w:bCs/>
          <w:sz w:val="32"/>
          <w:szCs w:val="32"/>
        </w:rPr>
        <w:t>原料仓库一栋，新建</w:t>
      </w:r>
      <w:r w:rsidR="00D46C79">
        <w:rPr>
          <w:rFonts w:ascii="仿宋" w:eastAsia="仿宋" w:hAnsi="仿宋" w:hint="eastAsia"/>
          <w:bCs/>
          <w:sz w:val="32"/>
          <w:szCs w:val="32"/>
        </w:rPr>
        <w:t>日处理500吨的</w:t>
      </w:r>
      <w:r w:rsidR="00CE11CE">
        <w:rPr>
          <w:rFonts w:ascii="仿宋" w:eastAsia="仿宋" w:hAnsi="仿宋" w:hint="eastAsia"/>
          <w:bCs/>
          <w:sz w:val="32"/>
          <w:szCs w:val="32"/>
        </w:rPr>
        <w:t>污水处理站一座，</w:t>
      </w:r>
      <w:r w:rsidR="00D46C79">
        <w:rPr>
          <w:rFonts w:ascii="仿宋" w:eastAsia="仿宋" w:hAnsi="仿宋" w:hint="eastAsia"/>
          <w:bCs/>
          <w:sz w:val="32"/>
          <w:szCs w:val="32"/>
        </w:rPr>
        <w:t>新增一台15t/h生物质锅炉</w:t>
      </w:r>
      <w:r w:rsidR="00CE11CE">
        <w:rPr>
          <w:rFonts w:ascii="仿宋" w:eastAsia="仿宋" w:hAnsi="仿宋" w:hint="eastAsia"/>
          <w:bCs/>
          <w:sz w:val="32"/>
          <w:szCs w:val="32"/>
        </w:rPr>
        <w:t>，</w:t>
      </w:r>
      <w:r w:rsidR="0066545B" w:rsidRPr="00CB7C05">
        <w:rPr>
          <w:rFonts w:ascii="仿宋" w:eastAsia="仿宋" w:hAnsi="仿宋" w:hint="eastAsia"/>
          <w:bCs/>
          <w:sz w:val="32"/>
          <w:szCs w:val="32"/>
        </w:rPr>
        <w:t>配套建设给排水、供水、供电以及</w:t>
      </w:r>
      <w:r w:rsidRPr="00CB7C05">
        <w:rPr>
          <w:rFonts w:ascii="仿宋" w:eastAsia="仿宋" w:hAnsi="仿宋" w:hint="eastAsia"/>
          <w:bCs/>
          <w:sz w:val="32"/>
          <w:szCs w:val="32"/>
        </w:rPr>
        <w:t>环保等相关公用辅助工程</w:t>
      </w:r>
      <w:r w:rsidR="0066545B" w:rsidRPr="00CB7C05">
        <w:rPr>
          <w:rFonts w:ascii="仿宋" w:eastAsia="仿宋" w:hAnsi="仿宋" w:hint="eastAsia"/>
          <w:bCs/>
          <w:sz w:val="32"/>
          <w:szCs w:val="32"/>
        </w:rPr>
        <w:t>。</w:t>
      </w:r>
    </w:p>
    <w:p w:rsidR="00192AD5" w:rsidRPr="00CB7C05" w:rsidRDefault="00536CEB" w:rsidP="00CB7C05">
      <w:pPr>
        <w:spacing w:after="0" w:line="580" w:lineRule="exact"/>
        <w:ind w:firstLineChars="200" w:firstLine="640"/>
        <w:jc w:val="both"/>
        <w:rPr>
          <w:rFonts w:ascii="仿宋" w:eastAsia="仿宋" w:hAnsi="仿宋"/>
          <w:bCs/>
          <w:sz w:val="32"/>
          <w:szCs w:val="32"/>
        </w:rPr>
      </w:pPr>
      <w:r w:rsidRPr="00CB7C05">
        <w:rPr>
          <w:rFonts w:ascii="仿宋" w:eastAsia="仿宋" w:hAnsi="仿宋" w:hint="eastAsia"/>
          <w:bCs/>
          <w:sz w:val="32"/>
          <w:szCs w:val="32"/>
        </w:rPr>
        <w:t>项目符合国家产业政策</w:t>
      </w:r>
      <w:r w:rsidR="00E62EC4" w:rsidRPr="00CB7C05">
        <w:rPr>
          <w:rFonts w:ascii="仿宋" w:eastAsia="仿宋" w:hAnsi="仿宋" w:hint="eastAsia"/>
          <w:bCs/>
          <w:sz w:val="32"/>
          <w:szCs w:val="32"/>
        </w:rPr>
        <w:t>和</w:t>
      </w:r>
      <w:r w:rsidR="00D46C79">
        <w:rPr>
          <w:rFonts w:ascii="仿宋" w:eastAsia="仿宋" w:hAnsi="仿宋" w:hint="eastAsia"/>
          <w:bCs/>
          <w:sz w:val="32"/>
          <w:szCs w:val="32"/>
        </w:rPr>
        <w:t>桃江县经开区牛潭河工业园发展规划</w:t>
      </w:r>
      <w:r w:rsidR="00192AD5" w:rsidRPr="00CB7C05">
        <w:rPr>
          <w:rFonts w:ascii="仿宋" w:eastAsia="仿宋" w:hAnsi="仿宋" w:hint="eastAsia"/>
          <w:bCs/>
          <w:sz w:val="32"/>
          <w:szCs w:val="32"/>
        </w:rPr>
        <w:t>。根据</w:t>
      </w:r>
      <w:r w:rsidR="00D46C79">
        <w:rPr>
          <w:rFonts w:ascii="仿宋" w:eastAsia="仿宋" w:hAnsi="仿宋" w:hint="eastAsia"/>
          <w:bCs/>
          <w:sz w:val="32"/>
          <w:szCs w:val="32"/>
        </w:rPr>
        <w:t>湖南景玺环保科技</w:t>
      </w:r>
      <w:r w:rsidR="00192AD5" w:rsidRPr="00CB7C05">
        <w:rPr>
          <w:rFonts w:ascii="仿宋" w:eastAsia="仿宋" w:hAnsi="仿宋" w:hint="eastAsia"/>
          <w:bCs/>
          <w:sz w:val="32"/>
          <w:szCs w:val="32"/>
        </w:rPr>
        <w:t>有限公司编制的环评报告表的分析结论和</w:t>
      </w:r>
      <w:r w:rsidR="00E62EC4" w:rsidRPr="00CB7C05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D46C79">
        <w:rPr>
          <w:rFonts w:ascii="仿宋" w:eastAsia="仿宋" w:hAnsi="仿宋" w:hint="eastAsia"/>
          <w:bCs/>
          <w:sz w:val="32"/>
          <w:szCs w:val="32"/>
        </w:rPr>
        <w:t>桃江</w:t>
      </w:r>
      <w:r w:rsidR="00E62EC4" w:rsidRPr="00CB7C05">
        <w:rPr>
          <w:rFonts w:ascii="仿宋" w:eastAsia="仿宋" w:hAnsi="仿宋" w:hint="eastAsia"/>
          <w:bCs/>
          <w:sz w:val="32"/>
          <w:szCs w:val="32"/>
        </w:rPr>
        <w:t>分局的预审意见</w:t>
      </w:r>
      <w:r w:rsidR="00192AD5" w:rsidRPr="00CB7C05">
        <w:rPr>
          <w:rFonts w:ascii="仿宋" w:eastAsia="仿宋" w:hAnsi="仿宋" w:hint="eastAsia"/>
          <w:bCs/>
          <w:sz w:val="32"/>
          <w:szCs w:val="32"/>
        </w:rPr>
        <w:t>，在建设单位切实落实报告表提出的各项污染防治和风险防范措施，确保污染物达标排放的前提下，我局</w:t>
      </w:r>
      <w:r w:rsidR="00084556" w:rsidRPr="00CB7C05">
        <w:rPr>
          <w:rFonts w:ascii="仿宋" w:eastAsia="仿宋" w:hAnsi="仿宋" w:hint="eastAsia"/>
          <w:bCs/>
          <w:sz w:val="32"/>
          <w:szCs w:val="32"/>
        </w:rPr>
        <w:t>原则</w:t>
      </w:r>
      <w:r w:rsidR="00192AD5" w:rsidRPr="00CB7C05">
        <w:rPr>
          <w:rFonts w:ascii="仿宋" w:eastAsia="仿宋" w:hAnsi="仿宋" w:hint="eastAsia"/>
          <w:bCs/>
          <w:sz w:val="32"/>
          <w:szCs w:val="32"/>
        </w:rPr>
        <w:t>同意</w:t>
      </w:r>
      <w:r w:rsidR="009D539C">
        <w:rPr>
          <w:rFonts w:ascii="仿宋" w:eastAsia="仿宋" w:hAnsi="仿宋" w:hint="eastAsia"/>
          <w:sz w:val="32"/>
          <w:szCs w:val="32"/>
        </w:rPr>
        <w:t>湖南口味王槟榔有限公司年产1000吨青果槟榔扩建工程的</w:t>
      </w:r>
      <w:r w:rsidR="00192AD5" w:rsidRPr="00CB7C05">
        <w:rPr>
          <w:rFonts w:ascii="仿宋" w:eastAsia="仿宋" w:hAnsi="仿宋" w:hint="eastAsia"/>
          <w:bCs/>
          <w:sz w:val="32"/>
          <w:szCs w:val="32"/>
        </w:rPr>
        <w:t>建设。</w:t>
      </w:r>
    </w:p>
    <w:p w:rsidR="00192AD5" w:rsidRPr="00CB7C05" w:rsidRDefault="00192AD5" w:rsidP="00130986">
      <w:pPr>
        <w:spacing w:after="0" w:line="580" w:lineRule="exact"/>
        <w:ind w:firstLineChars="200" w:firstLine="640"/>
        <w:jc w:val="both"/>
        <w:rPr>
          <w:rFonts w:ascii="仿宋" w:eastAsia="仿宋" w:hAnsi="仿宋"/>
          <w:bCs/>
          <w:sz w:val="32"/>
          <w:szCs w:val="32"/>
        </w:rPr>
      </w:pPr>
      <w:r w:rsidRPr="00CB7C05">
        <w:rPr>
          <w:rFonts w:ascii="仿宋" w:eastAsia="仿宋" w:hAnsi="仿宋" w:hint="eastAsia"/>
          <w:bCs/>
          <w:sz w:val="32"/>
          <w:szCs w:val="32"/>
        </w:rPr>
        <w:t>二、</w:t>
      </w:r>
      <w:r w:rsidR="001B2D9C" w:rsidRPr="00CB7C05">
        <w:rPr>
          <w:rFonts w:ascii="仿宋" w:eastAsia="仿宋" w:hAnsi="仿宋" w:hint="eastAsia"/>
          <w:bCs/>
          <w:sz w:val="32"/>
          <w:szCs w:val="32"/>
        </w:rPr>
        <w:t>你</w:t>
      </w:r>
      <w:r w:rsidR="009D539C">
        <w:rPr>
          <w:rFonts w:ascii="仿宋" w:eastAsia="仿宋" w:hAnsi="仿宋" w:hint="eastAsia"/>
          <w:bCs/>
          <w:sz w:val="32"/>
          <w:szCs w:val="32"/>
        </w:rPr>
        <w:t>公司</w:t>
      </w:r>
      <w:r w:rsidR="001B2D9C" w:rsidRPr="00CB7C05">
        <w:rPr>
          <w:rFonts w:ascii="仿宋" w:eastAsia="仿宋" w:hAnsi="仿宋" w:hint="eastAsia"/>
          <w:bCs/>
          <w:sz w:val="32"/>
          <w:szCs w:val="32"/>
        </w:rPr>
        <w:t>在工程设计、建设和运营管理中，必须切实落实环评提出的各项污染防治和风险防范措施要求，着重做好以下工作：</w:t>
      </w:r>
    </w:p>
    <w:p w:rsidR="00271D4E" w:rsidRDefault="00805256" w:rsidP="00271D4E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CB7C05">
        <w:rPr>
          <w:rFonts w:ascii="仿宋" w:eastAsia="仿宋" w:hAnsi="仿宋" w:hint="eastAsia"/>
          <w:bCs/>
          <w:sz w:val="32"/>
          <w:szCs w:val="32"/>
        </w:rPr>
        <w:t>（一）</w:t>
      </w:r>
      <w:r w:rsidR="00271D4E">
        <w:rPr>
          <w:rFonts w:ascii="仿宋" w:eastAsia="仿宋" w:hAnsi="仿宋" w:cstheme="minorEastAsia" w:hint="eastAsia"/>
          <w:sz w:val="32"/>
          <w:szCs w:val="32"/>
        </w:rPr>
        <w:t>严格履行建设单位的环保主体责任，</w:t>
      </w:r>
      <w:r w:rsidR="00271D4E">
        <w:rPr>
          <w:rFonts w:ascii="仿宋" w:eastAsia="仿宋" w:hAnsi="仿宋" w:hint="eastAsia"/>
          <w:sz w:val="32"/>
          <w:szCs w:val="32"/>
        </w:rPr>
        <w:t>加强环境管理，建立环境管理机构，配备专职或兼职环保人员，完善环境管理制度，定期对污染防治设施进行检查和维护，确保各项污染物稳定达标排放。建立健全环境管理制度，</w:t>
      </w:r>
      <w:r w:rsidR="00271D4E">
        <w:rPr>
          <w:rFonts w:ascii="仿宋" w:eastAsia="仿宋" w:hAnsi="仿宋" w:hint="eastAsia"/>
          <w:kern w:val="2"/>
          <w:sz w:val="32"/>
          <w:szCs w:val="32"/>
        </w:rPr>
        <w:t>制定环境风险事故应急预案，落实事故应急防范措施，切实防范各类事故环境风险。</w:t>
      </w:r>
    </w:p>
    <w:p w:rsidR="00271D4E" w:rsidRDefault="00271D4E" w:rsidP="00271D4E">
      <w:pPr>
        <w:spacing w:after="0" w:line="54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247739">
        <w:rPr>
          <w:rFonts w:ascii="仿宋" w:eastAsia="仿宋" w:hAnsi="仿宋" w:hint="eastAsia"/>
          <w:kern w:val="2"/>
          <w:sz w:val="32"/>
          <w:szCs w:val="32"/>
        </w:rPr>
        <w:t>加强施工期的环境管理。对施工场地采取围挡、洒水降尘等措施，采用密闭车辆运输渣土物料，减轻施工及运输扬尘污染影响；妥善处置建筑弃渣和施工垃圾，施工废水必须集中进行处理后方可外排；选用低噪声施工设</w:t>
      </w:r>
      <w:r w:rsidRPr="00247739">
        <w:rPr>
          <w:rFonts w:ascii="仿宋" w:eastAsia="仿宋" w:hAnsi="仿宋" w:hint="eastAsia"/>
          <w:kern w:val="2"/>
          <w:sz w:val="32"/>
          <w:szCs w:val="32"/>
        </w:rPr>
        <w:lastRenderedPageBreak/>
        <w:t>备，合理安排工期，控制夜间作业时段，防止施工噪声扰民。</w:t>
      </w:r>
    </w:p>
    <w:p w:rsidR="007B3515" w:rsidRDefault="00271D4E" w:rsidP="00271D4E">
      <w:pPr>
        <w:spacing w:after="0" w:line="580" w:lineRule="exact"/>
        <w:ind w:firstLineChars="200" w:firstLine="640"/>
        <w:jc w:val="both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（三）</w:t>
      </w:r>
      <w:r>
        <w:rPr>
          <w:rFonts w:ascii="仿宋" w:eastAsia="仿宋" w:hAnsi="仿宋" w:hint="eastAsia"/>
          <w:sz w:val="32"/>
          <w:szCs w:val="32"/>
        </w:rPr>
        <w:t>落实废气污染防治措施。</w:t>
      </w:r>
      <w:r w:rsidR="00C37F38">
        <w:rPr>
          <w:rFonts w:ascii="仿宋" w:eastAsia="仿宋" w:hAnsi="仿宋" w:hint="eastAsia"/>
          <w:sz w:val="32"/>
          <w:szCs w:val="32"/>
        </w:rPr>
        <w:t>生物质锅炉排放的废气须采取布袋除尘器处理，满足《锅炉大气污染物排放标准》（GB13271-2014）表3中的燃煤锅炉标准后，再通过40米高的烟囱排放；</w:t>
      </w:r>
      <w:r w:rsidR="00526018">
        <w:rPr>
          <w:rFonts w:ascii="仿宋" w:eastAsia="仿宋" w:hAnsi="仿宋" w:hint="eastAsia"/>
          <w:sz w:val="32"/>
          <w:szCs w:val="32"/>
        </w:rPr>
        <w:t>青果槟榔生产车间产生的异味通过合理布局、强化管理、加强通风等措施</w:t>
      </w:r>
      <w:r w:rsidR="00A62325">
        <w:rPr>
          <w:rFonts w:ascii="仿宋" w:eastAsia="仿宋" w:hAnsi="仿宋" w:hint="eastAsia"/>
          <w:sz w:val="32"/>
          <w:szCs w:val="32"/>
        </w:rPr>
        <w:t>减少影响；污水处理站产生的恶臭通过加盖封闭、及时清理、加强绿化等措施后，外排废气须满足《恶臭污染物排放标准》（GB14554-93）中二级标准要求。</w:t>
      </w:r>
    </w:p>
    <w:p w:rsidR="00192AD5" w:rsidRPr="005079F7" w:rsidRDefault="00192AD5" w:rsidP="00531B09">
      <w:pPr>
        <w:spacing w:after="0" w:line="58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5079F7">
        <w:rPr>
          <w:rFonts w:ascii="仿宋" w:eastAsia="仿宋" w:hAnsi="仿宋" w:hint="eastAsia"/>
          <w:sz w:val="32"/>
          <w:szCs w:val="32"/>
        </w:rPr>
        <w:t>（</w:t>
      </w:r>
      <w:r w:rsidR="00A62325">
        <w:rPr>
          <w:rFonts w:ascii="仿宋" w:eastAsia="仿宋" w:hAnsi="仿宋" w:hint="eastAsia"/>
          <w:sz w:val="32"/>
          <w:szCs w:val="32"/>
        </w:rPr>
        <w:t>四</w:t>
      </w:r>
      <w:r w:rsidRPr="005079F7">
        <w:rPr>
          <w:rFonts w:ascii="仿宋" w:eastAsia="仿宋" w:hAnsi="仿宋" w:hint="eastAsia"/>
          <w:sz w:val="32"/>
          <w:szCs w:val="32"/>
        </w:rPr>
        <w:t>）</w:t>
      </w:r>
      <w:r w:rsidR="00A62325">
        <w:rPr>
          <w:rFonts w:ascii="仿宋" w:eastAsia="仿宋" w:hAnsi="仿宋" w:hint="eastAsia"/>
          <w:sz w:val="32"/>
          <w:szCs w:val="32"/>
        </w:rPr>
        <w:t>落实废水</w:t>
      </w:r>
      <w:r w:rsidR="007B3515">
        <w:rPr>
          <w:rFonts w:ascii="仿宋" w:eastAsia="仿宋" w:hAnsi="仿宋" w:hint="eastAsia"/>
          <w:sz w:val="32"/>
          <w:szCs w:val="32"/>
        </w:rPr>
        <w:t>污染防治措施。</w:t>
      </w:r>
      <w:r w:rsidR="00531B09">
        <w:rPr>
          <w:rFonts w:ascii="仿宋" w:eastAsia="仿宋" w:hAnsi="仿宋" w:hint="eastAsia"/>
          <w:sz w:val="32"/>
          <w:szCs w:val="32"/>
        </w:rPr>
        <w:t>生产废水须经新建的污水处理站处理达到《污水综合排放标准》（GB8978-1996）中表4三级标准后，排入园区污水管网，进入桃江县第二污水处理厂深度处理；生活污水经化粪池处理后排入园区污水管网。</w:t>
      </w:r>
      <w:r w:rsidRPr="005079F7">
        <w:rPr>
          <w:rFonts w:ascii="仿宋" w:eastAsia="仿宋" w:hAnsi="仿宋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F25817" w:rsidRDefault="00192AD5" w:rsidP="00130986">
      <w:pPr>
        <w:pStyle w:val="a3"/>
        <w:tabs>
          <w:tab w:val="center" w:pos="4252"/>
          <w:tab w:val="left" w:pos="7800"/>
        </w:tabs>
        <w:spacing w:after="0" w:line="540" w:lineRule="exact"/>
        <w:ind w:firstLineChars="150" w:firstLine="480"/>
        <w:rPr>
          <w:rFonts w:ascii="仿宋" w:eastAsia="仿宋" w:hAnsi="仿宋" w:cstheme="minorBidi"/>
          <w:kern w:val="0"/>
          <w:sz w:val="32"/>
          <w:szCs w:val="32"/>
        </w:rPr>
      </w:pPr>
      <w:r w:rsidRPr="005079F7">
        <w:rPr>
          <w:rFonts w:ascii="仿宋" w:eastAsia="仿宋" w:hAnsi="仿宋" w:hint="eastAsia"/>
          <w:sz w:val="32"/>
          <w:szCs w:val="32"/>
        </w:rPr>
        <w:t>（</w:t>
      </w:r>
      <w:r w:rsidR="003B6BEA" w:rsidRPr="005079F7">
        <w:rPr>
          <w:rFonts w:ascii="仿宋" w:eastAsia="仿宋" w:hAnsi="仿宋" w:hint="eastAsia"/>
          <w:sz w:val="32"/>
          <w:szCs w:val="32"/>
        </w:rPr>
        <w:t>五</w:t>
      </w:r>
      <w:r w:rsidRPr="005079F7">
        <w:rPr>
          <w:rFonts w:ascii="仿宋" w:eastAsia="仿宋" w:hAnsi="仿宋" w:hint="eastAsia"/>
          <w:sz w:val="32"/>
          <w:szCs w:val="32"/>
        </w:rPr>
        <w:t>）</w:t>
      </w:r>
      <w:r w:rsidR="00F25817">
        <w:rPr>
          <w:rFonts w:ascii="仿宋" w:eastAsia="仿宋" w:hAnsi="仿宋" w:hint="eastAsia"/>
          <w:sz w:val="32"/>
          <w:szCs w:val="32"/>
        </w:rPr>
        <w:t>落实固体废物污染防治措施</w:t>
      </w:r>
      <w:r w:rsidR="00F25817" w:rsidRPr="00F25817">
        <w:rPr>
          <w:rFonts w:ascii="仿宋" w:eastAsia="仿宋" w:hAnsi="仿宋" w:cstheme="minorBidi" w:hint="eastAsia"/>
          <w:kern w:val="0"/>
          <w:sz w:val="32"/>
          <w:szCs w:val="32"/>
        </w:rPr>
        <w:t>。</w:t>
      </w:r>
      <w:r w:rsidR="00053599">
        <w:rPr>
          <w:rFonts w:ascii="仿宋" w:eastAsia="仿宋" w:hAnsi="仿宋" w:cstheme="minorBidi" w:hint="eastAsia"/>
          <w:kern w:val="0"/>
          <w:sz w:val="32"/>
          <w:szCs w:val="32"/>
        </w:rPr>
        <w:t>项目生产产生的槟榔籽、槟榔芯</w:t>
      </w:r>
      <w:r w:rsidR="00597F4A">
        <w:rPr>
          <w:rFonts w:ascii="仿宋" w:eastAsia="仿宋" w:hAnsi="仿宋" w:cstheme="minorBidi" w:hint="eastAsia"/>
          <w:kern w:val="0"/>
          <w:sz w:val="32"/>
          <w:szCs w:val="32"/>
        </w:rPr>
        <w:t>收集后外售综合利用；污水处理站产生的污泥和生活垃圾委托</w:t>
      </w:r>
      <w:r w:rsidR="00F25817" w:rsidRPr="00F25817">
        <w:rPr>
          <w:rFonts w:ascii="仿宋" w:eastAsia="仿宋" w:hAnsi="仿宋" w:cstheme="minorBidi" w:hint="eastAsia"/>
          <w:kern w:val="0"/>
          <w:sz w:val="32"/>
          <w:szCs w:val="32"/>
        </w:rPr>
        <w:t>当地环卫部门</w:t>
      </w:r>
      <w:r w:rsidR="00597F4A">
        <w:rPr>
          <w:rFonts w:ascii="仿宋" w:eastAsia="仿宋" w:hAnsi="仿宋" w:cstheme="minorBidi" w:hint="eastAsia"/>
          <w:kern w:val="0"/>
          <w:sz w:val="32"/>
          <w:szCs w:val="32"/>
        </w:rPr>
        <w:t>统一及时清运</w:t>
      </w:r>
      <w:r w:rsidR="00F25817" w:rsidRPr="00F25817">
        <w:rPr>
          <w:rFonts w:ascii="仿宋" w:eastAsia="仿宋" w:hAnsi="仿宋" w:cstheme="minorBidi" w:hint="eastAsia"/>
          <w:kern w:val="0"/>
          <w:sz w:val="32"/>
          <w:szCs w:val="32"/>
        </w:rPr>
        <w:t>处理。</w:t>
      </w:r>
    </w:p>
    <w:p w:rsidR="00130986" w:rsidRPr="00F25817" w:rsidRDefault="00130986" w:rsidP="00130986">
      <w:pPr>
        <w:pStyle w:val="a3"/>
        <w:tabs>
          <w:tab w:val="center" w:pos="4252"/>
          <w:tab w:val="left" w:pos="7800"/>
        </w:tabs>
        <w:spacing w:after="0" w:line="540" w:lineRule="exact"/>
        <w:ind w:firstLineChars="200" w:firstLine="640"/>
        <w:rPr>
          <w:rFonts w:ascii="仿宋" w:eastAsia="仿宋" w:hAnsi="仿宋" w:cstheme="minorBidi"/>
          <w:kern w:val="0"/>
          <w:sz w:val="32"/>
          <w:szCs w:val="32"/>
        </w:rPr>
      </w:pPr>
      <w:r>
        <w:rPr>
          <w:rFonts w:ascii="仿宋" w:eastAsia="仿宋" w:hAnsi="仿宋" w:cstheme="minorBidi" w:hint="eastAsia"/>
          <w:kern w:val="0"/>
          <w:sz w:val="32"/>
          <w:szCs w:val="32"/>
        </w:rPr>
        <w:t>（六）落实噪声污染防治措施。对</w:t>
      </w:r>
      <w:r w:rsidR="00BC4236">
        <w:rPr>
          <w:rFonts w:ascii="仿宋" w:eastAsia="仿宋" w:hAnsi="仿宋" w:cstheme="minorBidi" w:hint="eastAsia"/>
          <w:kern w:val="0"/>
          <w:sz w:val="32"/>
          <w:szCs w:val="32"/>
        </w:rPr>
        <w:t>生产设备、锅炉风机和污水处理站</w:t>
      </w:r>
      <w:r w:rsidR="007638EF">
        <w:rPr>
          <w:rFonts w:ascii="仿宋" w:eastAsia="仿宋" w:hAnsi="仿宋" w:cstheme="minorBidi" w:hint="eastAsia"/>
          <w:kern w:val="0"/>
          <w:sz w:val="32"/>
          <w:szCs w:val="32"/>
        </w:rPr>
        <w:t>产生</w:t>
      </w:r>
      <w:r w:rsidR="00BC4236">
        <w:rPr>
          <w:rFonts w:ascii="仿宋" w:eastAsia="仿宋" w:hAnsi="仿宋" w:cstheme="minorBidi" w:hint="eastAsia"/>
          <w:kern w:val="0"/>
          <w:sz w:val="32"/>
          <w:szCs w:val="32"/>
        </w:rPr>
        <w:t>的</w:t>
      </w:r>
      <w:r w:rsidR="007638EF">
        <w:rPr>
          <w:rFonts w:ascii="仿宋" w:eastAsia="仿宋" w:hAnsi="仿宋" w:cstheme="minorBidi" w:hint="eastAsia"/>
          <w:kern w:val="0"/>
          <w:sz w:val="32"/>
          <w:szCs w:val="32"/>
        </w:rPr>
        <w:t>噪声采取减振</w:t>
      </w:r>
      <w:r w:rsidR="00BC4236">
        <w:rPr>
          <w:rFonts w:ascii="仿宋" w:eastAsia="仿宋" w:hAnsi="仿宋" w:cstheme="minorBidi" w:hint="eastAsia"/>
          <w:kern w:val="0"/>
          <w:sz w:val="32"/>
          <w:szCs w:val="32"/>
        </w:rPr>
        <w:t>、隔声</w:t>
      </w:r>
      <w:r w:rsidR="007638EF">
        <w:rPr>
          <w:rFonts w:ascii="仿宋" w:eastAsia="仿宋" w:hAnsi="仿宋" w:cstheme="minorBidi" w:hint="eastAsia"/>
          <w:kern w:val="0"/>
          <w:sz w:val="32"/>
          <w:szCs w:val="32"/>
        </w:rPr>
        <w:t>和密闭等</w:t>
      </w:r>
      <w:r w:rsidR="00BC4236">
        <w:rPr>
          <w:rFonts w:ascii="仿宋" w:eastAsia="仿宋" w:hAnsi="仿宋" w:cstheme="minorBidi" w:hint="eastAsia"/>
          <w:kern w:val="0"/>
          <w:sz w:val="32"/>
          <w:szCs w:val="32"/>
        </w:rPr>
        <w:t>降噪</w:t>
      </w:r>
      <w:r w:rsidR="007638EF">
        <w:rPr>
          <w:rFonts w:ascii="仿宋" w:eastAsia="仿宋" w:hAnsi="仿宋" w:cstheme="minorBidi" w:hint="eastAsia"/>
          <w:kern w:val="0"/>
          <w:sz w:val="32"/>
          <w:szCs w:val="32"/>
        </w:rPr>
        <w:t>措施，</w:t>
      </w:r>
      <w:r w:rsidR="007638EF">
        <w:rPr>
          <w:rFonts w:ascii="仿宋" w:eastAsia="仿宋" w:hAnsi="仿宋" w:hint="eastAsia"/>
          <w:sz w:val="32"/>
          <w:szCs w:val="32"/>
        </w:rPr>
        <w:t>确保厂界噪声</w:t>
      </w:r>
      <w:r w:rsidR="00BC4236">
        <w:rPr>
          <w:rFonts w:ascii="仿宋" w:eastAsia="仿宋" w:hAnsi="仿宋" w:hint="eastAsia"/>
          <w:sz w:val="32"/>
          <w:szCs w:val="32"/>
        </w:rPr>
        <w:t>达到《工业企业厂界环境噪声排放标准》（GB12348—2008）中的</w:t>
      </w:r>
      <w:r w:rsidR="008D1FD1">
        <w:rPr>
          <w:rFonts w:ascii="仿宋" w:eastAsia="仿宋" w:hAnsi="仿宋" w:hint="eastAsia"/>
          <w:sz w:val="32"/>
          <w:szCs w:val="32"/>
        </w:rPr>
        <w:t>3</w:t>
      </w:r>
      <w:r w:rsidR="00BC4236">
        <w:rPr>
          <w:rFonts w:ascii="仿宋" w:eastAsia="仿宋" w:hAnsi="仿宋" w:hint="eastAsia"/>
          <w:sz w:val="32"/>
          <w:szCs w:val="32"/>
        </w:rPr>
        <w:t>类标准要求</w:t>
      </w:r>
      <w:r w:rsidR="007638EF" w:rsidRPr="005079F7">
        <w:rPr>
          <w:rFonts w:ascii="仿宋" w:eastAsia="仿宋" w:hAnsi="仿宋" w:hint="eastAsia"/>
          <w:sz w:val="32"/>
          <w:szCs w:val="32"/>
        </w:rPr>
        <w:t>。</w:t>
      </w:r>
    </w:p>
    <w:p w:rsidR="007638EF" w:rsidRDefault="007638EF" w:rsidP="007638EF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727A83">
        <w:rPr>
          <w:rFonts w:ascii="仿宋" w:eastAsia="仿宋" w:hAnsi="仿宋" w:hint="eastAsia"/>
          <w:sz w:val="32"/>
          <w:szCs w:val="32"/>
        </w:rPr>
        <w:t>三、</w:t>
      </w:r>
      <w:r w:rsidRPr="00043955">
        <w:rPr>
          <w:rFonts w:ascii="仿宋" w:eastAsia="仿宋" w:hAnsi="仿宋" w:hint="eastAsia"/>
          <w:spacing w:val="8"/>
          <w:sz w:val="32"/>
          <w:szCs w:val="32"/>
          <w:lang w:val="en-GB"/>
        </w:rPr>
        <w:t>项目</w:t>
      </w:r>
      <w:r>
        <w:rPr>
          <w:rFonts w:ascii="仿宋" w:eastAsia="仿宋" w:hAnsi="仿宋" w:hint="eastAsia"/>
          <w:spacing w:val="8"/>
          <w:sz w:val="32"/>
          <w:szCs w:val="32"/>
          <w:lang w:val="en-GB"/>
        </w:rPr>
        <w:t>批复</w:t>
      </w:r>
      <w:r w:rsidRPr="00043955">
        <w:rPr>
          <w:rFonts w:ascii="仿宋" w:eastAsia="仿宋" w:hAnsi="仿宋" w:hint="eastAsia"/>
          <w:spacing w:val="8"/>
          <w:sz w:val="32"/>
          <w:szCs w:val="32"/>
          <w:lang w:val="en-GB"/>
        </w:rPr>
        <w:t>后，</w:t>
      </w:r>
      <w:r w:rsidRPr="001B4D83">
        <w:rPr>
          <w:rFonts w:ascii="仿宋" w:eastAsia="仿宋" w:hAnsi="仿宋" w:hint="eastAsia"/>
          <w:sz w:val="32"/>
          <w:szCs w:val="32"/>
        </w:rPr>
        <w:t>须</w:t>
      </w:r>
      <w:r>
        <w:rPr>
          <w:rFonts w:ascii="仿宋" w:eastAsia="仿宋" w:hAnsi="仿宋" w:hint="eastAsia"/>
          <w:sz w:val="32"/>
          <w:szCs w:val="32"/>
        </w:rPr>
        <w:t>按照《固定污染源排污许可分类管理名录》(2019年版)</w:t>
      </w:r>
      <w:r w:rsidRPr="00D846B8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和《排污许可管理办法（试行）》</w:t>
      </w:r>
      <w:r>
        <w:rPr>
          <w:rFonts w:ascii="仿宋" w:eastAsia="仿宋" w:hAnsi="仿宋" w:hint="eastAsia"/>
          <w:sz w:val="32"/>
          <w:szCs w:val="32"/>
        </w:rPr>
        <w:lastRenderedPageBreak/>
        <w:t>（环保部令第48号）的要求及时办理排污许可</w:t>
      </w:r>
      <w:r w:rsidR="00781F5B">
        <w:rPr>
          <w:rFonts w:ascii="仿宋" w:eastAsia="仿宋" w:hAnsi="仿宋" w:hint="eastAsia"/>
          <w:sz w:val="32"/>
          <w:szCs w:val="32"/>
        </w:rPr>
        <w:t>变更</w:t>
      </w:r>
      <w:r>
        <w:rPr>
          <w:rFonts w:ascii="仿宋" w:eastAsia="仿宋" w:hAnsi="仿宋" w:hint="eastAsia"/>
          <w:sz w:val="32"/>
          <w:szCs w:val="32"/>
        </w:rPr>
        <w:t>相关手续</w:t>
      </w:r>
      <w:r w:rsidRPr="00043955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同时，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t>按</w:t>
      </w:r>
      <w:r w:rsidRPr="00043955">
        <w:rPr>
          <w:rFonts w:ascii="仿宋" w:eastAsia="仿宋" w:hAnsi="仿宋" w:hint="eastAsia"/>
          <w:sz w:val="32"/>
          <w:szCs w:val="32"/>
        </w:rPr>
        <w:t>《建设项目环境保护管理条例》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t>的有关规定，及时办理</w:t>
      </w:r>
      <w:r w:rsidR="00781F5B">
        <w:rPr>
          <w:rFonts w:ascii="仿宋" w:eastAsia="仿宋" w:hAnsi="仿宋" w:hint="eastAsia"/>
          <w:sz w:val="32"/>
          <w:szCs w:val="32"/>
          <w:lang w:val="en-GB"/>
        </w:rPr>
        <w:t>项目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t>竣工环保验收手续</w:t>
      </w:r>
      <w:r>
        <w:rPr>
          <w:rFonts w:ascii="仿宋" w:eastAsia="仿宋" w:hAnsi="仿宋" w:hint="eastAsia"/>
          <w:sz w:val="32"/>
          <w:szCs w:val="32"/>
          <w:lang w:val="en-GB"/>
        </w:rPr>
        <w:t>，</w:t>
      </w:r>
      <w:r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781F5B">
        <w:rPr>
          <w:rFonts w:ascii="仿宋" w:eastAsia="仿宋" w:hAnsi="仿宋" w:hint="eastAsia"/>
          <w:bCs/>
          <w:sz w:val="32"/>
          <w:szCs w:val="32"/>
        </w:rPr>
        <w:t>桃江</w:t>
      </w:r>
      <w:r w:rsidRPr="00043955">
        <w:rPr>
          <w:rFonts w:ascii="仿宋" w:eastAsia="仿宋" w:hAnsi="仿宋" w:hint="eastAsia"/>
          <w:bCs/>
          <w:sz w:val="32"/>
          <w:szCs w:val="32"/>
        </w:rPr>
        <w:t>分局</w:t>
      </w:r>
      <w:r w:rsidRPr="00043955">
        <w:rPr>
          <w:rFonts w:ascii="仿宋" w:eastAsia="仿宋" w:hAnsi="仿宋" w:hint="eastAsia"/>
          <w:sz w:val="32"/>
          <w:szCs w:val="32"/>
        </w:rPr>
        <w:t>负责项目建设期间的“三同时”现场监督检查和日常环境管理。</w:t>
      </w:r>
    </w:p>
    <w:p w:rsidR="007638EF" w:rsidRPr="006D5211" w:rsidRDefault="007638EF" w:rsidP="007638EF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val="en-GB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>
        <w:rPr>
          <w:rFonts w:ascii="仿宋" w:eastAsia="仿宋" w:hAnsi="仿宋" w:hint="eastAsia"/>
          <w:sz w:val="32"/>
          <w:szCs w:val="32"/>
          <w:lang w:val="en-GB"/>
        </w:rPr>
        <w:t>你单位须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在收到本批复后 15 个工作日内，将</w:t>
      </w:r>
      <w:r>
        <w:rPr>
          <w:rFonts w:ascii="仿宋" w:eastAsia="仿宋" w:hAnsi="仿宋" w:hint="eastAsia"/>
          <w:sz w:val="32"/>
          <w:szCs w:val="32"/>
          <w:lang w:val="en-GB"/>
        </w:rPr>
        <w:t>本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批复</w:t>
      </w:r>
      <w:r>
        <w:rPr>
          <w:rFonts w:ascii="仿宋" w:eastAsia="仿宋" w:hAnsi="仿宋" w:hint="eastAsia"/>
          <w:sz w:val="32"/>
          <w:szCs w:val="32"/>
          <w:lang w:val="en-GB"/>
        </w:rPr>
        <w:t>及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项目环评报告</w:t>
      </w:r>
      <w:r>
        <w:rPr>
          <w:rFonts w:ascii="仿宋" w:eastAsia="仿宋" w:hAnsi="仿宋" w:hint="eastAsia"/>
          <w:sz w:val="32"/>
          <w:szCs w:val="32"/>
          <w:lang w:val="en-GB"/>
        </w:rPr>
        <w:t>书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送</w:t>
      </w:r>
      <w:r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781F5B">
        <w:rPr>
          <w:rFonts w:ascii="仿宋" w:eastAsia="仿宋" w:hAnsi="仿宋" w:hint="eastAsia"/>
          <w:bCs/>
          <w:sz w:val="32"/>
          <w:szCs w:val="32"/>
        </w:rPr>
        <w:t>桃江</w:t>
      </w:r>
      <w:r w:rsidRPr="00043955">
        <w:rPr>
          <w:rFonts w:ascii="仿宋" w:eastAsia="仿宋" w:hAnsi="仿宋" w:hint="eastAsia"/>
          <w:bCs/>
          <w:sz w:val="32"/>
          <w:szCs w:val="32"/>
        </w:rPr>
        <w:t>分局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7638EF" w:rsidRDefault="007638EF" w:rsidP="007638EF">
      <w:pPr>
        <w:spacing w:after="0" w:line="52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  <w:lang w:val="en-GB"/>
        </w:rPr>
      </w:pPr>
    </w:p>
    <w:p w:rsidR="007638EF" w:rsidRDefault="007638EF" w:rsidP="007638EF">
      <w:pPr>
        <w:tabs>
          <w:tab w:val="left" w:pos="5610"/>
        </w:tabs>
        <w:spacing w:after="0" w:line="520" w:lineRule="exact"/>
        <w:rPr>
          <w:rFonts w:ascii="仿宋" w:eastAsia="仿宋" w:hAnsi="仿宋"/>
          <w:sz w:val="32"/>
          <w:szCs w:val="32"/>
          <w:lang w:val="en-GB"/>
        </w:rPr>
      </w:pPr>
      <w:r>
        <w:rPr>
          <w:rFonts w:ascii="仿宋" w:eastAsia="仿宋" w:hAnsi="仿宋"/>
          <w:sz w:val="32"/>
          <w:szCs w:val="32"/>
          <w:lang w:val="en-GB"/>
        </w:rPr>
        <w:tab/>
      </w:r>
    </w:p>
    <w:p w:rsidR="007638EF" w:rsidRDefault="007638EF" w:rsidP="007638EF">
      <w:pPr>
        <w:tabs>
          <w:tab w:val="left" w:pos="5610"/>
        </w:tabs>
        <w:spacing w:after="0" w:line="520" w:lineRule="exact"/>
        <w:jc w:val="center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                     </w:t>
      </w:r>
    </w:p>
    <w:p w:rsidR="00781F5B" w:rsidRDefault="007638EF" w:rsidP="007638EF">
      <w:pPr>
        <w:tabs>
          <w:tab w:val="left" w:pos="5610"/>
        </w:tabs>
        <w:spacing w:after="0" w:line="520" w:lineRule="exact"/>
        <w:jc w:val="center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                  </w:t>
      </w:r>
    </w:p>
    <w:p w:rsidR="007638EF" w:rsidRDefault="00781F5B" w:rsidP="007638EF">
      <w:pPr>
        <w:tabs>
          <w:tab w:val="left" w:pos="5610"/>
        </w:tabs>
        <w:spacing w:after="0" w:line="520" w:lineRule="exact"/>
        <w:jc w:val="center"/>
        <w:rPr>
          <w:rFonts w:ascii="仿宋" w:eastAsia="仿宋" w:hAnsi="仿宋"/>
          <w:sz w:val="32"/>
          <w:szCs w:val="32"/>
          <w:lang w:val="en-GB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                       </w:t>
      </w:r>
      <w:r w:rsidR="007638EF"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</w:p>
    <w:p w:rsidR="007638EF" w:rsidRPr="009E501C" w:rsidRDefault="007638EF" w:rsidP="00781F5B">
      <w:pPr>
        <w:tabs>
          <w:tab w:val="left" w:pos="5610"/>
        </w:tabs>
        <w:spacing w:after="0" w:line="520" w:lineRule="exact"/>
        <w:ind w:firstLineChars="1550" w:firstLine="4960"/>
        <w:rPr>
          <w:rFonts w:ascii="仿宋" w:eastAsia="仿宋" w:hAnsi="仿宋"/>
          <w:sz w:val="32"/>
          <w:szCs w:val="32"/>
          <w:lang w:val="en-GB"/>
        </w:rPr>
      </w:pPr>
      <w:r w:rsidRPr="001A14F9">
        <w:rPr>
          <w:rFonts w:ascii="仿宋" w:eastAsia="仿宋" w:hAnsi="仿宋" w:hint="eastAsia"/>
          <w:sz w:val="32"/>
          <w:szCs w:val="32"/>
        </w:rPr>
        <w:t>2020年</w:t>
      </w:r>
      <w:r w:rsidR="008D1FD1">
        <w:rPr>
          <w:rFonts w:ascii="仿宋" w:eastAsia="仿宋" w:hAnsi="仿宋" w:hint="eastAsia"/>
          <w:sz w:val="32"/>
          <w:szCs w:val="32"/>
        </w:rPr>
        <w:t>9</w:t>
      </w:r>
      <w:r w:rsidRPr="001A14F9">
        <w:rPr>
          <w:rFonts w:ascii="仿宋" w:eastAsia="仿宋" w:hAnsi="仿宋" w:hint="eastAsia"/>
          <w:sz w:val="32"/>
          <w:szCs w:val="32"/>
        </w:rPr>
        <w:t>月</w:t>
      </w:r>
      <w:r w:rsidR="008D1FD1">
        <w:rPr>
          <w:rFonts w:ascii="仿宋" w:eastAsia="仿宋" w:hAnsi="仿宋" w:hint="eastAsia"/>
          <w:sz w:val="32"/>
          <w:szCs w:val="32"/>
        </w:rPr>
        <w:t>28</w:t>
      </w:r>
      <w:r w:rsidRPr="001A14F9">
        <w:rPr>
          <w:rFonts w:ascii="仿宋" w:eastAsia="仿宋" w:hAnsi="仿宋" w:hint="eastAsia"/>
          <w:sz w:val="32"/>
          <w:szCs w:val="32"/>
        </w:rPr>
        <w:t>日</w:t>
      </w:r>
    </w:p>
    <w:p w:rsidR="004358AB" w:rsidRPr="007638EF" w:rsidRDefault="004358AB" w:rsidP="007638EF">
      <w:pPr>
        <w:spacing w:after="0" w:line="58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val="en-GB"/>
        </w:rPr>
      </w:pPr>
    </w:p>
    <w:sectPr w:rsidR="004358AB" w:rsidRPr="007638E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CD1" w:rsidRDefault="00045CD1" w:rsidP="005079F7">
      <w:pPr>
        <w:spacing w:after="0"/>
      </w:pPr>
      <w:r>
        <w:separator/>
      </w:r>
    </w:p>
  </w:endnote>
  <w:endnote w:type="continuationSeparator" w:id="1">
    <w:p w:rsidR="00045CD1" w:rsidRDefault="00045CD1" w:rsidP="005079F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CD1" w:rsidRDefault="00045CD1" w:rsidP="005079F7">
      <w:pPr>
        <w:spacing w:after="0"/>
      </w:pPr>
      <w:r>
        <w:separator/>
      </w:r>
    </w:p>
  </w:footnote>
  <w:footnote w:type="continuationSeparator" w:id="1">
    <w:p w:rsidR="00045CD1" w:rsidRDefault="00045CD1" w:rsidP="005079F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503C6"/>
    <w:multiLevelType w:val="hybridMultilevel"/>
    <w:tmpl w:val="61521F24"/>
    <w:lvl w:ilvl="0" w:tplc="ACB4EDF4">
      <w:start w:val="1"/>
      <w:numFmt w:val="japaneseCounting"/>
      <w:lvlText w:val="%1、"/>
      <w:lvlJc w:val="left"/>
      <w:pPr>
        <w:ind w:left="1945" w:hanging="13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45CD1"/>
    <w:rsid w:val="00053599"/>
    <w:rsid w:val="000801C1"/>
    <w:rsid w:val="00084556"/>
    <w:rsid w:val="000927EA"/>
    <w:rsid w:val="000E3CE6"/>
    <w:rsid w:val="00117FC8"/>
    <w:rsid w:val="00130986"/>
    <w:rsid w:val="00192AD5"/>
    <w:rsid w:val="001B2D9C"/>
    <w:rsid w:val="001D3ECB"/>
    <w:rsid w:val="001F6C45"/>
    <w:rsid w:val="002322B6"/>
    <w:rsid w:val="00271D4E"/>
    <w:rsid w:val="00323B43"/>
    <w:rsid w:val="003B6BEA"/>
    <w:rsid w:val="003D37D8"/>
    <w:rsid w:val="003E7F54"/>
    <w:rsid w:val="00426133"/>
    <w:rsid w:val="004358AB"/>
    <w:rsid w:val="00451230"/>
    <w:rsid w:val="00453550"/>
    <w:rsid w:val="00461181"/>
    <w:rsid w:val="004E3569"/>
    <w:rsid w:val="0050071C"/>
    <w:rsid w:val="005079F7"/>
    <w:rsid w:val="00524670"/>
    <w:rsid w:val="00526018"/>
    <w:rsid w:val="00531B09"/>
    <w:rsid w:val="00536CEB"/>
    <w:rsid w:val="00554F9B"/>
    <w:rsid w:val="00597F4A"/>
    <w:rsid w:val="005F6951"/>
    <w:rsid w:val="00642B27"/>
    <w:rsid w:val="0066545B"/>
    <w:rsid w:val="006A773F"/>
    <w:rsid w:val="006B0F9B"/>
    <w:rsid w:val="007053C3"/>
    <w:rsid w:val="00762648"/>
    <w:rsid w:val="007638EF"/>
    <w:rsid w:val="00781F5B"/>
    <w:rsid w:val="007A48D9"/>
    <w:rsid w:val="007A704E"/>
    <w:rsid w:val="007B3515"/>
    <w:rsid w:val="00805256"/>
    <w:rsid w:val="008435FC"/>
    <w:rsid w:val="008A34C4"/>
    <w:rsid w:val="008B35EC"/>
    <w:rsid w:val="008B7726"/>
    <w:rsid w:val="008C427D"/>
    <w:rsid w:val="008D1FD1"/>
    <w:rsid w:val="008E3351"/>
    <w:rsid w:val="009B0654"/>
    <w:rsid w:val="009B0834"/>
    <w:rsid w:val="009D539C"/>
    <w:rsid w:val="00A31A29"/>
    <w:rsid w:val="00A62325"/>
    <w:rsid w:val="00AA036D"/>
    <w:rsid w:val="00AC0F26"/>
    <w:rsid w:val="00B7115F"/>
    <w:rsid w:val="00BB4AFD"/>
    <w:rsid w:val="00BC1287"/>
    <w:rsid w:val="00BC4236"/>
    <w:rsid w:val="00C37F38"/>
    <w:rsid w:val="00C82998"/>
    <w:rsid w:val="00CB5450"/>
    <w:rsid w:val="00CB7C05"/>
    <w:rsid w:val="00CC7883"/>
    <w:rsid w:val="00CE11CE"/>
    <w:rsid w:val="00D171CB"/>
    <w:rsid w:val="00D172E0"/>
    <w:rsid w:val="00D17DA2"/>
    <w:rsid w:val="00D31D50"/>
    <w:rsid w:val="00D43142"/>
    <w:rsid w:val="00D46C79"/>
    <w:rsid w:val="00DF6928"/>
    <w:rsid w:val="00E54E87"/>
    <w:rsid w:val="00E55F20"/>
    <w:rsid w:val="00E62EC4"/>
    <w:rsid w:val="00E9309B"/>
    <w:rsid w:val="00EB21EB"/>
    <w:rsid w:val="00EB7A1B"/>
    <w:rsid w:val="00EF332A"/>
    <w:rsid w:val="00EF6EEA"/>
    <w:rsid w:val="00F25817"/>
    <w:rsid w:val="00F624D2"/>
    <w:rsid w:val="00FA3FB8"/>
    <w:rsid w:val="00FE2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92AD5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正文文本 Char"/>
    <w:basedOn w:val="a0"/>
    <w:link w:val="a3"/>
    <w:rsid w:val="00192AD5"/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Body Text Indent"/>
    <w:basedOn w:val="a"/>
    <w:link w:val="Char0"/>
    <w:uiPriority w:val="99"/>
    <w:semiHidden/>
    <w:unhideWhenUsed/>
    <w:rsid w:val="00192AD5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semiHidden/>
    <w:rsid w:val="00192AD5"/>
    <w:rPr>
      <w:rFonts w:ascii="Tahoma" w:hAnsi="Tahoma"/>
    </w:rPr>
  </w:style>
  <w:style w:type="paragraph" w:styleId="a5">
    <w:name w:val="header"/>
    <w:basedOn w:val="a"/>
    <w:link w:val="Char1"/>
    <w:uiPriority w:val="99"/>
    <w:semiHidden/>
    <w:unhideWhenUsed/>
    <w:rsid w:val="005079F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5079F7"/>
    <w:rPr>
      <w:rFonts w:ascii="Tahoma" w:hAnsi="Tahoma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5079F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5079F7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E62EC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4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42</cp:revision>
  <cp:lastPrinted>2020-09-30T09:00:00Z</cp:lastPrinted>
  <dcterms:created xsi:type="dcterms:W3CDTF">2008-09-11T17:20:00Z</dcterms:created>
  <dcterms:modified xsi:type="dcterms:W3CDTF">2020-09-30T09:03:00Z</dcterms:modified>
</cp:coreProperties>
</file>