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C5" w:rsidRDefault="00735FC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F3115E">
      <w:pPr>
        <w:pStyle w:val="a3"/>
        <w:spacing w:line="56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宋体" w:hAnsi="宋体" w:hint="eastAsia"/>
          <w:spacing w:val="-20"/>
          <w:sz w:val="32"/>
          <w:szCs w:val="32"/>
        </w:rPr>
        <w:t>益</w:t>
      </w:r>
      <w:r>
        <w:rPr>
          <w:rFonts w:ascii="宋体" w:hAnsi="宋体" w:cs="宋体" w:hint="eastAsia"/>
          <w:spacing w:val="-20"/>
          <w:sz w:val="32"/>
          <w:szCs w:val="32"/>
        </w:rPr>
        <w:t>环审(表</w:t>
      </w:r>
      <w:r>
        <w:rPr>
          <w:rFonts w:ascii="宋体" w:hAnsi="宋体" w:hint="eastAsia"/>
          <w:spacing w:val="-20"/>
          <w:sz w:val="32"/>
          <w:szCs w:val="32"/>
        </w:rPr>
        <w:t>)〔2020〕</w:t>
      </w:r>
      <w:r w:rsidR="008C40B9">
        <w:rPr>
          <w:rFonts w:ascii="宋体" w:hAnsi="宋体" w:hint="eastAsia"/>
          <w:spacing w:val="-20"/>
          <w:sz w:val="32"/>
          <w:szCs w:val="32"/>
        </w:rPr>
        <w:t>113</w:t>
      </w:r>
      <w:r>
        <w:rPr>
          <w:rFonts w:ascii="宋体" w:hAnsi="宋体" w:hint="eastAsia"/>
          <w:spacing w:val="-20"/>
          <w:sz w:val="32"/>
          <w:szCs w:val="32"/>
        </w:rPr>
        <w:t>号</w:t>
      </w:r>
    </w:p>
    <w:p w:rsidR="00735FC5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E316F9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74183A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益阳市尚雅汽车用品</w:t>
      </w: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有限公司</w:t>
      </w:r>
    </w:p>
    <w:p w:rsidR="0074183A" w:rsidRDefault="00F3115E" w:rsidP="0074183A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年产</w:t>
      </w:r>
      <w:r w:rsidR="0074183A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2万台套汽车配件</w:t>
      </w: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建设项目</w:t>
      </w:r>
    </w:p>
    <w:p w:rsidR="00735FC5" w:rsidRPr="006F0BE0" w:rsidRDefault="00F3115E" w:rsidP="0074183A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E316F9" w:rsidRDefault="00E316F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735FC5" w:rsidRDefault="0074183A" w:rsidP="00C40EB6">
      <w:pPr>
        <w:spacing w:after="0" w:line="52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益阳市尚雅汽车用品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有限公司：</w:t>
      </w:r>
    </w:p>
    <w:p w:rsidR="00735FC5" w:rsidRDefault="00F3115E" w:rsidP="00C40EB6">
      <w:pPr>
        <w:pStyle w:val="a3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74183A">
        <w:rPr>
          <w:rFonts w:ascii="仿宋" w:eastAsia="仿宋" w:hAnsi="仿宋" w:hint="eastAsia"/>
          <w:sz w:val="32"/>
          <w:szCs w:val="32"/>
        </w:rPr>
        <w:t>益阳市尚雅汽车用品</w:t>
      </w:r>
      <w:r>
        <w:rPr>
          <w:rFonts w:ascii="仿宋" w:eastAsia="仿宋" w:hAnsi="仿宋" w:hint="eastAsia"/>
          <w:sz w:val="32"/>
          <w:szCs w:val="32"/>
        </w:rPr>
        <w:t>有限公司年产</w:t>
      </w:r>
      <w:r w:rsidR="0074183A">
        <w:rPr>
          <w:rFonts w:ascii="仿宋" w:eastAsia="仿宋" w:hAnsi="仿宋" w:hint="eastAsia"/>
          <w:sz w:val="32"/>
          <w:szCs w:val="32"/>
        </w:rPr>
        <w:t>2万台套汽车配件</w:t>
      </w:r>
      <w:r>
        <w:rPr>
          <w:rFonts w:ascii="仿宋" w:eastAsia="仿宋" w:hAnsi="仿宋" w:hint="eastAsia"/>
          <w:sz w:val="32"/>
          <w:szCs w:val="32"/>
        </w:rPr>
        <w:t>建设项目环境影响报告表&gt;进行审批的报告》、益阳市生态环境局</w:t>
      </w:r>
      <w:r w:rsidR="0074183A">
        <w:rPr>
          <w:rFonts w:ascii="仿宋" w:eastAsia="仿宋" w:hAnsi="仿宋" w:hint="eastAsia"/>
          <w:sz w:val="32"/>
          <w:szCs w:val="32"/>
        </w:rPr>
        <w:t>大通湖</w:t>
      </w:r>
      <w:r>
        <w:rPr>
          <w:rFonts w:ascii="仿宋" w:eastAsia="仿宋" w:hAnsi="仿宋" w:hint="eastAsia"/>
          <w:sz w:val="32"/>
          <w:szCs w:val="32"/>
        </w:rPr>
        <w:t>分局的预审意见及相关材料收悉。经审查、研究，批复如下：</w:t>
      </w:r>
    </w:p>
    <w:p w:rsidR="00E316F9" w:rsidRDefault="00F3115E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益阳市尚雅汽车用品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有限公司投资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60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00万元，租赁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益阳市大通湖区工业园栋标准化厂房9栋2、3楼，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74183A">
        <w:rPr>
          <w:rFonts w:ascii="仿宋" w:eastAsia="仿宋" w:hAnsi="仿宋" w:hint="eastAsia"/>
          <w:sz w:val="32"/>
          <w:szCs w:val="32"/>
        </w:rPr>
        <w:t>年产2万台套汽车配件项目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bookmarkStart w:id="0" w:name="_GoBack"/>
      <w:r w:rsidRPr="00E316F9">
        <w:rPr>
          <w:rFonts w:ascii="仿宋" w:eastAsia="仿宋" w:hAnsi="仿宋" w:cs="Times New Roman" w:hint="eastAsia"/>
          <w:kern w:val="2"/>
          <w:sz w:val="32"/>
          <w:szCs w:val="32"/>
        </w:rPr>
        <w:t>主要建设内容包括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生产车间，布局下料区、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加工区、</w:t>
      </w:r>
      <w:r w:rsidR="0074183A" w:rsidRPr="00E316F9">
        <w:rPr>
          <w:rFonts w:ascii="仿宋" w:eastAsia="仿宋" w:hAnsi="仿宋" w:cs="Times New Roman" w:hint="eastAsia"/>
          <w:kern w:val="2"/>
          <w:sz w:val="32"/>
          <w:szCs w:val="32"/>
        </w:rPr>
        <w:t>喷漆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房</w:t>
      </w:r>
      <w:r w:rsidR="0074183A" w:rsidRPr="00E316F9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抛光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打磨区</w:t>
      </w:r>
      <w:r w:rsidR="00E316F9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修补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区</w:t>
      </w:r>
      <w:bookmarkEnd w:id="0"/>
      <w:r>
        <w:rPr>
          <w:rFonts w:ascii="仿宋" w:eastAsia="仿宋" w:hAnsi="仿宋" w:cs="Times New Roman" w:hint="eastAsia"/>
          <w:kern w:val="2"/>
          <w:sz w:val="32"/>
          <w:szCs w:val="32"/>
        </w:rPr>
        <w:t>以及原材料</w:t>
      </w:r>
      <w:r w:rsidR="00E316F9">
        <w:rPr>
          <w:rFonts w:ascii="仿宋" w:eastAsia="仿宋" w:hAnsi="仿宋" w:cs="Times New Roman" w:hint="eastAsia"/>
          <w:kern w:val="2"/>
          <w:sz w:val="32"/>
          <w:szCs w:val="32"/>
        </w:rPr>
        <w:t>和产品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存放区，配套办公生活区、储运及环保等相关辅助工程，给排水和供配电等公用工程依托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工业园</w:t>
      </w:r>
      <w:r w:rsidR="00E316F9">
        <w:rPr>
          <w:rFonts w:ascii="仿宋" w:eastAsia="仿宋" w:hAnsi="仿宋" w:cs="Times New Roman" w:hint="eastAsia"/>
          <w:kern w:val="2"/>
          <w:sz w:val="32"/>
          <w:szCs w:val="32"/>
        </w:rPr>
        <w:t>区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已建成的相关设施。</w:t>
      </w:r>
    </w:p>
    <w:p w:rsidR="00735FC5" w:rsidRDefault="00F3115E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项目符合国家产业政策。</w:t>
      </w:r>
      <w:r>
        <w:rPr>
          <w:rFonts w:ascii="仿宋" w:eastAsia="仿宋" w:hAnsi="仿宋" w:hint="eastAsia"/>
          <w:sz w:val="32"/>
          <w:szCs w:val="32"/>
        </w:rPr>
        <w:t>根据</w:t>
      </w:r>
      <w:r w:rsidR="001557B9">
        <w:rPr>
          <w:rFonts w:ascii="仿宋" w:eastAsia="仿宋" w:hAnsi="仿宋" w:hint="eastAsia"/>
          <w:sz w:val="32"/>
          <w:szCs w:val="32"/>
        </w:rPr>
        <w:t>湖南知成环保服务</w:t>
      </w:r>
      <w:r w:rsidR="00766F80">
        <w:rPr>
          <w:rFonts w:ascii="仿宋" w:eastAsia="仿宋" w:hAnsi="仿宋" w:hint="eastAsia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编制的该建设项目环境影响报告表分析结论和益阳市生态环境局</w:t>
      </w:r>
      <w:r w:rsidR="001557B9">
        <w:rPr>
          <w:rFonts w:ascii="仿宋" w:eastAsia="仿宋" w:hAnsi="仿宋" w:hint="eastAsia"/>
          <w:sz w:val="32"/>
          <w:szCs w:val="32"/>
        </w:rPr>
        <w:t>大通湖</w:t>
      </w:r>
      <w:r>
        <w:rPr>
          <w:rFonts w:ascii="仿宋" w:eastAsia="仿宋" w:hAnsi="仿宋" w:hint="eastAsia"/>
          <w:sz w:val="32"/>
          <w:szCs w:val="32"/>
        </w:rPr>
        <w:t>分局的预审意见，在建设单位认真落实</w:t>
      </w:r>
      <w:r>
        <w:rPr>
          <w:rFonts w:ascii="仿宋" w:eastAsia="仿宋" w:hAnsi="仿宋" w:hint="eastAsia"/>
          <w:sz w:val="32"/>
          <w:szCs w:val="32"/>
        </w:rPr>
        <w:lastRenderedPageBreak/>
        <w:t>报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告表和本批复提出的各项生态环境保护措施，确保各项污染物稳定达标排放的前提下，我局原则同意</w:t>
      </w:r>
      <w:r w:rsidR="001557B9">
        <w:rPr>
          <w:rFonts w:ascii="仿宋" w:eastAsia="仿宋" w:hAnsi="仿宋" w:hint="eastAsia"/>
          <w:sz w:val="32"/>
          <w:szCs w:val="32"/>
        </w:rPr>
        <w:t>益阳市尚雅汽车用品有限公司年产2万台套汽车配件建设项目</w:t>
      </w:r>
      <w:r w:rsidR="00766F80">
        <w:rPr>
          <w:rFonts w:ascii="仿宋" w:eastAsia="仿宋" w:hAnsi="仿宋" w:hint="eastAsia"/>
          <w:sz w:val="32"/>
          <w:szCs w:val="32"/>
        </w:rPr>
        <w:t>的选址并</w:t>
      </w:r>
      <w:r>
        <w:rPr>
          <w:rFonts w:ascii="仿宋" w:eastAsia="仿宋" w:hAnsi="仿宋" w:hint="eastAsia"/>
          <w:sz w:val="32"/>
          <w:szCs w:val="32"/>
        </w:rPr>
        <w:t>建设。</w:t>
      </w:r>
    </w:p>
    <w:p w:rsidR="00FC36AF" w:rsidRDefault="00F3115E" w:rsidP="00C40EB6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FC36AF">
        <w:rPr>
          <w:rFonts w:ascii="仿宋" w:eastAsia="仿宋" w:hAnsi="仿宋" w:cs="Times New Roman"/>
          <w:sz w:val="32"/>
          <w:szCs w:val="32"/>
        </w:rPr>
        <w:t>你公司</w:t>
      </w:r>
      <w:r w:rsidR="00FC36AF"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 w:rsidR="00FC36AF"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FC36AF" w:rsidRDefault="00FC36AF" w:rsidP="00C40EB6">
      <w:pPr>
        <w:widowControl w:val="0"/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735FC5" w:rsidRDefault="00FC36AF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（二）</w:t>
      </w:r>
      <w:r>
        <w:rPr>
          <w:rFonts w:ascii="仿宋" w:eastAsia="仿宋" w:hAnsi="仿宋" w:cs="Times New Roman"/>
          <w:spacing w:val="-6"/>
          <w:sz w:val="32"/>
          <w:szCs w:val="32"/>
        </w:rPr>
        <w:t>落实废气污染防治措施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喷涂工序产生的废气</w:t>
      </w:r>
      <w:r w:rsidR="00475D4A">
        <w:rPr>
          <w:rFonts w:ascii="仿宋" w:eastAsia="仿宋" w:hAnsi="仿宋" w:cs="Times New Roman" w:hint="eastAsia"/>
          <w:kern w:val="2"/>
          <w:sz w:val="32"/>
          <w:szCs w:val="32"/>
        </w:rPr>
        <w:t>经有效收集后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采取“水帘除漆雾+活性炭吸附+UV光解”措施处理，须满足《表面涂装（汽车制造及维修）挥发性有机物、镍排放标准》（DB43/1356-2017）表2中的标准要求后，通过17米高排气筒排放；抛光修补工序产生的粉尘须采取水帘柜除尘措施；严格</w:t>
      </w:r>
      <w:r w:rsidR="00475D4A">
        <w:rPr>
          <w:rFonts w:ascii="仿宋" w:eastAsia="仿宋" w:hAnsi="仿宋" w:cs="Times New Roman" w:hint="eastAsia"/>
          <w:kern w:val="2"/>
          <w:sz w:val="32"/>
          <w:szCs w:val="32"/>
        </w:rPr>
        <w:t>执行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《挥发性有机物无组织排放控制标准》（GB37822-2019）要求，加强废气有效收集处理的管理，减少废气无组织排放，</w:t>
      </w:r>
      <w:r w:rsidR="000C73CF">
        <w:rPr>
          <w:rFonts w:ascii="仿宋" w:eastAsia="仿宋" w:hAnsi="仿宋" w:cs="Times New Roman" w:hint="eastAsia"/>
          <w:kern w:val="2"/>
          <w:sz w:val="32"/>
          <w:szCs w:val="32"/>
        </w:rPr>
        <w:t>无组织外排废气的</w:t>
      </w:r>
      <w:r w:rsidR="00475D4A">
        <w:rPr>
          <w:rFonts w:ascii="仿宋" w:eastAsia="仿宋" w:hAnsi="仿宋" w:cs="Times New Roman" w:hint="eastAsia"/>
          <w:kern w:val="2"/>
          <w:sz w:val="32"/>
          <w:szCs w:val="32"/>
        </w:rPr>
        <w:t>颗粒物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须满足</w:t>
      </w:r>
      <w:r w:rsidR="00F3115E">
        <w:rPr>
          <w:rFonts w:ascii="仿宋" w:eastAsia="仿宋" w:hAnsi="仿宋" w:cs="Times New Roman"/>
          <w:kern w:val="2"/>
          <w:sz w:val="32"/>
          <w:szCs w:val="32"/>
        </w:rPr>
        <w:t>《大气污染物综合排放标准》(GB16297-1996)表 2 中的无组织排放监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控</w:t>
      </w:r>
      <w:r w:rsidR="00F3115E">
        <w:rPr>
          <w:rFonts w:ascii="仿宋" w:eastAsia="仿宋" w:hAnsi="仿宋" w:cs="Times New Roman"/>
          <w:kern w:val="2"/>
          <w:sz w:val="32"/>
          <w:szCs w:val="32"/>
        </w:rPr>
        <w:t>浓度限值要求。</w:t>
      </w:r>
    </w:p>
    <w:p w:rsidR="00735FC5" w:rsidRDefault="00F3115E" w:rsidP="00C40EB6">
      <w:pPr>
        <w:spacing w:after="0" w:line="52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（三）落实废水污染防治措施。本项目</w:t>
      </w:r>
      <w:r w:rsidR="001E715D">
        <w:rPr>
          <w:rFonts w:ascii="仿宋" w:eastAsia="仿宋" w:hAnsi="仿宋" w:cs="Times New Roman" w:hint="eastAsia"/>
          <w:kern w:val="2"/>
          <w:sz w:val="32"/>
          <w:szCs w:val="32"/>
        </w:rPr>
        <w:t>喷涂、抛光修补工序废气处理系统产生的废水采取</w:t>
      </w:r>
      <w:r w:rsidR="00CE2A9D">
        <w:rPr>
          <w:rFonts w:ascii="仿宋" w:eastAsia="仿宋" w:hAnsi="仿宋" w:cs="Times New Roman" w:hint="eastAsia"/>
          <w:kern w:val="2"/>
          <w:sz w:val="32"/>
          <w:szCs w:val="32"/>
        </w:rPr>
        <w:t>“絮凝沉淀+砂滤”处理后循环使用，不外排；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生活污水经化粪池</w:t>
      </w:r>
      <w:r w:rsidR="00F81792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603170">
        <w:rPr>
          <w:rFonts w:ascii="仿宋" w:eastAsia="仿宋" w:hAnsi="仿宋" w:hint="eastAsia"/>
          <w:sz w:val="32"/>
          <w:szCs w:val="32"/>
        </w:rPr>
        <w:t>后</w:t>
      </w:r>
      <w:r w:rsidR="00CE2A9D">
        <w:rPr>
          <w:rFonts w:ascii="仿宋" w:eastAsia="仿宋" w:hAnsi="仿宋" w:hint="eastAsia"/>
          <w:sz w:val="32"/>
          <w:szCs w:val="32"/>
        </w:rPr>
        <w:t>排入工</w:t>
      </w:r>
      <w:r w:rsidR="00CE2A9D">
        <w:rPr>
          <w:rFonts w:ascii="仿宋" w:eastAsia="仿宋" w:hAnsi="仿宋" w:hint="eastAsia"/>
          <w:sz w:val="32"/>
          <w:szCs w:val="32"/>
        </w:rPr>
        <w:lastRenderedPageBreak/>
        <w:t>业园</w:t>
      </w:r>
      <w:r w:rsidR="00C40EB6">
        <w:rPr>
          <w:rFonts w:ascii="仿宋" w:eastAsia="仿宋" w:hAnsi="仿宋" w:hint="eastAsia"/>
          <w:sz w:val="32"/>
          <w:szCs w:val="32"/>
        </w:rPr>
        <w:t>区</w:t>
      </w:r>
      <w:r w:rsidR="008C40B9">
        <w:rPr>
          <w:rFonts w:ascii="仿宋" w:eastAsia="仿宋" w:hAnsi="仿宋" w:hint="eastAsia"/>
          <w:sz w:val="32"/>
          <w:szCs w:val="32"/>
        </w:rPr>
        <w:t>生活</w:t>
      </w:r>
      <w:r w:rsidR="00CE2A9D">
        <w:rPr>
          <w:rFonts w:ascii="仿宋" w:eastAsia="仿宋" w:hAnsi="仿宋" w:hint="eastAsia"/>
          <w:sz w:val="32"/>
          <w:szCs w:val="32"/>
        </w:rPr>
        <w:t>污水管网，进入大通湖生活污水处理厂深度处理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35FC5" w:rsidRDefault="00F3115E" w:rsidP="00C40EB6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落实固体废物污染防治措施。项目须按照《危险废物贮存污染控制标准》(GB18597－2001)及其修改单要求、《一般工业固体废物贮存、处置场污染控制标准》（GB 18599-2001）及其修改单要求分别设置危废暂存库和一般固废暂存场所，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废</w:t>
      </w:r>
      <w:r w:rsidR="00603170">
        <w:rPr>
          <w:rFonts w:ascii="仿宋" w:eastAsia="仿宋" w:hAnsi="仿宋" w:cs="Times New Roman"/>
          <w:kern w:val="2"/>
          <w:sz w:val="32"/>
          <w:szCs w:val="32"/>
        </w:rPr>
        <w:t>活性炭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C40EB6">
        <w:rPr>
          <w:rFonts w:ascii="仿宋" w:eastAsia="仿宋" w:hAnsi="仿宋" w:cs="Times New Roman" w:hint="eastAsia"/>
          <w:kern w:val="2"/>
          <w:sz w:val="32"/>
          <w:szCs w:val="32"/>
        </w:rPr>
        <w:t>废UV灯管、</w:t>
      </w:r>
      <w:r w:rsidR="00603170">
        <w:rPr>
          <w:rFonts w:ascii="仿宋" w:eastAsia="仿宋" w:hAnsi="仿宋" w:cs="Times New Roman"/>
          <w:kern w:val="2"/>
          <w:sz w:val="32"/>
          <w:szCs w:val="32"/>
        </w:rPr>
        <w:t>废</w:t>
      </w:r>
      <w:r w:rsidR="00C40EB6">
        <w:rPr>
          <w:rFonts w:ascii="仿宋" w:eastAsia="仿宋" w:hAnsi="仿宋" w:cs="Times New Roman" w:hint="eastAsia"/>
          <w:kern w:val="2"/>
          <w:sz w:val="32"/>
          <w:szCs w:val="32"/>
        </w:rPr>
        <w:t>包装</w:t>
      </w:r>
      <w:r w:rsidR="00603170">
        <w:rPr>
          <w:rFonts w:ascii="仿宋" w:eastAsia="仿宋" w:hAnsi="仿宋" w:cs="Times New Roman"/>
          <w:kern w:val="2"/>
          <w:sz w:val="32"/>
          <w:szCs w:val="32"/>
        </w:rPr>
        <w:t>桶</w:t>
      </w:r>
      <w:r w:rsidR="008C40B9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603170">
        <w:rPr>
          <w:rFonts w:ascii="仿宋" w:eastAsia="仿宋" w:hAnsi="仿宋" w:cs="Times New Roman"/>
          <w:kern w:val="2"/>
          <w:sz w:val="32"/>
          <w:szCs w:val="32"/>
        </w:rPr>
        <w:t>漆渣</w:t>
      </w:r>
      <w:r w:rsidR="008C40B9">
        <w:rPr>
          <w:rFonts w:ascii="仿宋" w:eastAsia="仿宋" w:hAnsi="仿宋" w:cs="Times New Roman"/>
          <w:kern w:val="2"/>
          <w:sz w:val="32"/>
          <w:szCs w:val="32"/>
        </w:rPr>
        <w:t>和废母液</w:t>
      </w:r>
      <w:r>
        <w:rPr>
          <w:rFonts w:ascii="仿宋" w:eastAsia="仿宋" w:hAnsi="仿宋" w:cs="Times New Roman"/>
          <w:kern w:val="2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危险废物委托有相应危废处置资质的单位进行安全处置；</w:t>
      </w:r>
      <w:r w:rsidR="00C40EB6">
        <w:rPr>
          <w:rFonts w:ascii="仿宋" w:eastAsia="仿宋" w:hAnsi="仿宋" w:hint="eastAsia"/>
          <w:sz w:val="32"/>
          <w:szCs w:val="32"/>
        </w:rPr>
        <w:t>废</w:t>
      </w:r>
      <w:r w:rsidR="00435696">
        <w:rPr>
          <w:rFonts w:ascii="仿宋" w:eastAsia="仿宋" w:hAnsi="仿宋" w:hint="eastAsia"/>
          <w:sz w:val="32"/>
          <w:szCs w:val="32"/>
        </w:rPr>
        <w:t>边角料</w:t>
      </w:r>
      <w:r w:rsidR="00C40EB6">
        <w:rPr>
          <w:rFonts w:ascii="仿宋" w:eastAsia="仿宋" w:hAnsi="仿宋" w:hint="eastAsia"/>
          <w:sz w:val="32"/>
          <w:szCs w:val="32"/>
        </w:rPr>
        <w:t>、废包装材料和废模具</w:t>
      </w:r>
      <w:r w:rsidR="00435696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一般固废外售综合利用；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生活垃圾交由</w:t>
      </w:r>
      <w:r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735FC5" w:rsidRDefault="00F3115E" w:rsidP="00C40EB6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（五）落实噪声污染防治措施。对各</w:t>
      </w:r>
      <w:r w:rsidR="00C40EB6">
        <w:rPr>
          <w:rFonts w:ascii="仿宋" w:eastAsia="仿宋" w:hAnsi="仿宋" w:hint="eastAsia"/>
          <w:sz w:val="32"/>
          <w:szCs w:val="32"/>
        </w:rPr>
        <w:t>类</w:t>
      </w:r>
      <w:r>
        <w:rPr>
          <w:rFonts w:ascii="仿宋" w:eastAsia="仿宋" w:hAnsi="仿宋" w:hint="eastAsia"/>
          <w:sz w:val="32"/>
          <w:szCs w:val="32"/>
        </w:rPr>
        <w:t>高噪声设备采取</w:t>
      </w:r>
      <w:r w:rsidR="00435696">
        <w:rPr>
          <w:rFonts w:ascii="仿宋" w:eastAsia="仿宋" w:hAnsi="仿宋" w:hint="eastAsia"/>
          <w:sz w:val="32"/>
          <w:szCs w:val="32"/>
        </w:rPr>
        <w:t>合理布局、</w:t>
      </w:r>
      <w:r w:rsidR="00C40EB6">
        <w:rPr>
          <w:rFonts w:ascii="仿宋" w:eastAsia="仿宋" w:hAnsi="仿宋" w:hint="eastAsia"/>
          <w:sz w:val="32"/>
          <w:szCs w:val="32"/>
        </w:rPr>
        <w:t>减振</w:t>
      </w:r>
      <w:r>
        <w:rPr>
          <w:rFonts w:ascii="仿宋" w:eastAsia="仿宋" w:hAnsi="仿宋" w:hint="eastAsia"/>
          <w:sz w:val="32"/>
          <w:szCs w:val="32"/>
        </w:rPr>
        <w:t>隔声降噪</w:t>
      </w:r>
      <w:r w:rsidR="00C40EB6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措施，确保厂界噪声符合《工业企业厂界环境噪声排放标准》（GB12348—2008）中</w:t>
      </w:r>
      <w:r w:rsidR="0043569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类区标准要求。</w:t>
      </w:r>
    </w:p>
    <w:p w:rsidR="00735FC5" w:rsidRDefault="00F3115E" w:rsidP="00C40EB6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和《排污许可管理办法（试行）》（环保部令第48号）的要求及时办理排污许可相关手续。同时，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>
        <w:rPr>
          <w:rFonts w:ascii="仿宋" w:eastAsia="仿宋" w:hAnsi="仿宋" w:hint="eastAsia"/>
          <w:sz w:val="32"/>
          <w:szCs w:val="32"/>
        </w:rPr>
        <w:t>《建设项目环境保护管理条例》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435696">
        <w:rPr>
          <w:rFonts w:ascii="仿宋" w:eastAsia="仿宋" w:hAnsi="仿宋" w:hint="eastAsia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C40EB6">
        <w:rPr>
          <w:rFonts w:ascii="仿宋" w:eastAsia="仿宋" w:hAnsi="仿宋" w:hint="eastAsia"/>
          <w:bCs/>
          <w:sz w:val="32"/>
          <w:szCs w:val="32"/>
        </w:rPr>
        <w:t>大通湖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</w:rPr>
        <w:t>负责项目的日常环境管理。</w:t>
      </w:r>
    </w:p>
    <w:p w:rsidR="00735FC5" w:rsidRDefault="00F3115E" w:rsidP="00C40EB6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四、你公司须</w:t>
      </w:r>
      <w:r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C40EB6">
        <w:rPr>
          <w:rFonts w:ascii="仿宋" w:eastAsia="仿宋" w:hAnsi="仿宋" w:hint="eastAsia"/>
          <w:bCs/>
          <w:sz w:val="32"/>
          <w:szCs w:val="32"/>
        </w:rPr>
        <w:t>大通湖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735FC5" w:rsidRDefault="00735FC5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735FC5" w:rsidRDefault="00735FC5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735FC5" w:rsidRDefault="00F3115E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735FC5" w:rsidRDefault="00F3115E" w:rsidP="008C40B9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0350BA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0350BA"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35FC5" w:rsidSect="00735FC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0D8" w:rsidRDefault="009060D8" w:rsidP="00E316F9">
      <w:pPr>
        <w:spacing w:after="0"/>
      </w:pPr>
      <w:r>
        <w:separator/>
      </w:r>
    </w:p>
  </w:endnote>
  <w:endnote w:type="continuationSeparator" w:id="1">
    <w:p w:rsidR="009060D8" w:rsidRDefault="009060D8" w:rsidP="00E316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0D8" w:rsidRDefault="009060D8" w:rsidP="00E316F9">
      <w:pPr>
        <w:spacing w:after="0"/>
      </w:pPr>
      <w:r>
        <w:separator/>
      </w:r>
    </w:p>
  </w:footnote>
  <w:footnote w:type="continuationSeparator" w:id="1">
    <w:p w:rsidR="009060D8" w:rsidRDefault="009060D8" w:rsidP="00E316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E6B"/>
    <w:rsid w:val="00015A18"/>
    <w:rsid w:val="000308EE"/>
    <w:rsid w:val="000350BA"/>
    <w:rsid w:val="000616FC"/>
    <w:rsid w:val="00091E16"/>
    <w:rsid w:val="000B4431"/>
    <w:rsid w:val="000C73CF"/>
    <w:rsid w:val="000E184A"/>
    <w:rsid w:val="00106E0D"/>
    <w:rsid w:val="00111FF8"/>
    <w:rsid w:val="001150B7"/>
    <w:rsid w:val="00123857"/>
    <w:rsid w:val="001349FF"/>
    <w:rsid w:val="00136720"/>
    <w:rsid w:val="0015147C"/>
    <w:rsid w:val="001557B9"/>
    <w:rsid w:val="00165A65"/>
    <w:rsid w:val="001C229A"/>
    <w:rsid w:val="001C40CF"/>
    <w:rsid w:val="001E715D"/>
    <w:rsid w:val="002046A9"/>
    <w:rsid w:val="00206F0D"/>
    <w:rsid w:val="00212EF9"/>
    <w:rsid w:val="002175CB"/>
    <w:rsid w:val="00230177"/>
    <w:rsid w:val="00254826"/>
    <w:rsid w:val="0026095C"/>
    <w:rsid w:val="00262CDD"/>
    <w:rsid w:val="002A1E2A"/>
    <w:rsid w:val="002B000B"/>
    <w:rsid w:val="002B31B3"/>
    <w:rsid w:val="002C3295"/>
    <w:rsid w:val="002C3622"/>
    <w:rsid w:val="002D3B23"/>
    <w:rsid w:val="002E0D40"/>
    <w:rsid w:val="002E4D5A"/>
    <w:rsid w:val="002F09B0"/>
    <w:rsid w:val="002F1F84"/>
    <w:rsid w:val="003012FA"/>
    <w:rsid w:val="00305F5D"/>
    <w:rsid w:val="00322A46"/>
    <w:rsid w:val="00323B43"/>
    <w:rsid w:val="00361B62"/>
    <w:rsid w:val="003767D5"/>
    <w:rsid w:val="00386C5C"/>
    <w:rsid w:val="00393D2F"/>
    <w:rsid w:val="00395EFC"/>
    <w:rsid w:val="00396DFE"/>
    <w:rsid w:val="003A088A"/>
    <w:rsid w:val="003A2201"/>
    <w:rsid w:val="003B4B4A"/>
    <w:rsid w:val="003C6105"/>
    <w:rsid w:val="003D37D8"/>
    <w:rsid w:val="003D48C6"/>
    <w:rsid w:val="003F3EAC"/>
    <w:rsid w:val="00426133"/>
    <w:rsid w:val="00433C82"/>
    <w:rsid w:val="00435696"/>
    <w:rsid w:val="004358AB"/>
    <w:rsid w:val="00475D4A"/>
    <w:rsid w:val="00483788"/>
    <w:rsid w:val="0048719A"/>
    <w:rsid w:val="004A6BFF"/>
    <w:rsid w:val="004A76D7"/>
    <w:rsid w:val="004B025E"/>
    <w:rsid w:val="0056604D"/>
    <w:rsid w:val="00570F71"/>
    <w:rsid w:val="005E71D3"/>
    <w:rsid w:val="006014D5"/>
    <w:rsid w:val="00603170"/>
    <w:rsid w:val="0060607B"/>
    <w:rsid w:val="00616F8A"/>
    <w:rsid w:val="0062495D"/>
    <w:rsid w:val="00646D11"/>
    <w:rsid w:val="0065059E"/>
    <w:rsid w:val="00673B35"/>
    <w:rsid w:val="00675ACB"/>
    <w:rsid w:val="00681A94"/>
    <w:rsid w:val="0068312D"/>
    <w:rsid w:val="006A08A8"/>
    <w:rsid w:val="006A16C2"/>
    <w:rsid w:val="006B315D"/>
    <w:rsid w:val="006C6DA0"/>
    <w:rsid w:val="006D5211"/>
    <w:rsid w:val="006E7E0C"/>
    <w:rsid w:val="006F0BE0"/>
    <w:rsid w:val="006F5E1A"/>
    <w:rsid w:val="0070764C"/>
    <w:rsid w:val="00722A37"/>
    <w:rsid w:val="00735FC5"/>
    <w:rsid w:val="0074183A"/>
    <w:rsid w:val="00742289"/>
    <w:rsid w:val="00766F80"/>
    <w:rsid w:val="00772CEF"/>
    <w:rsid w:val="00785EBE"/>
    <w:rsid w:val="00797521"/>
    <w:rsid w:val="007E5DA2"/>
    <w:rsid w:val="007E74F6"/>
    <w:rsid w:val="008337D2"/>
    <w:rsid w:val="00873B79"/>
    <w:rsid w:val="00873DA0"/>
    <w:rsid w:val="00880094"/>
    <w:rsid w:val="008A0747"/>
    <w:rsid w:val="008B19CD"/>
    <w:rsid w:val="008B7726"/>
    <w:rsid w:val="008C40B9"/>
    <w:rsid w:val="008C625F"/>
    <w:rsid w:val="00900658"/>
    <w:rsid w:val="009060D8"/>
    <w:rsid w:val="00911CDE"/>
    <w:rsid w:val="009610E4"/>
    <w:rsid w:val="009726B4"/>
    <w:rsid w:val="00975053"/>
    <w:rsid w:val="00980568"/>
    <w:rsid w:val="009868B6"/>
    <w:rsid w:val="009B4B0C"/>
    <w:rsid w:val="009C0BB9"/>
    <w:rsid w:val="009C2D80"/>
    <w:rsid w:val="009E04C6"/>
    <w:rsid w:val="009E4F4A"/>
    <w:rsid w:val="009F6A23"/>
    <w:rsid w:val="00A176FE"/>
    <w:rsid w:val="00A519DC"/>
    <w:rsid w:val="00A56CD9"/>
    <w:rsid w:val="00A857A2"/>
    <w:rsid w:val="00AA11F7"/>
    <w:rsid w:val="00AA42F3"/>
    <w:rsid w:val="00AA4AE3"/>
    <w:rsid w:val="00AD0322"/>
    <w:rsid w:val="00AE1AA8"/>
    <w:rsid w:val="00AF3865"/>
    <w:rsid w:val="00AF67C7"/>
    <w:rsid w:val="00B07051"/>
    <w:rsid w:val="00B10613"/>
    <w:rsid w:val="00B232B2"/>
    <w:rsid w:val="00B61ACF"/>
    <w:rsid w:val="00B62BC9"/>
    <w:rsid w:val="00B71781"/>
    <w:rsid w:val="00B86D98"/>
    <w:rsid w:val="00BB11A3"/>
    <w:rsid w:val="00BB6DD1"/>
    <w:rsid w:val="00BC6DD9"/>
    <w:rsid w:val="00BD5BBC"/>
    <w:rsid w:val="00BE566E"/>
    <w:rsid w:val="00C028BE"/>
    <w:rsid w:val="00C33537"/>
    <w:rsid w:val="00C402AB"/>
    <w:rsid w:val="00C40EB6"/>
    <w:rsid w:val="00C4439C"/>
    <w:rsid w:val="00C471D8"/>
    <w:rsid w:val="00C55C3A"/>
    <w:rsid w:val="00C6492E"/>
    <w:rsid w:val="00C77762"/>
    <w:rsid w:val="00C82197"/>
    <w:rsid w:val="00CA7716"/>
    <w:rsid w:val="00CC4E07"/>
    <w:rsid w:val="00CC6687"/>
    <w:rsid w:val="00CE2A9D"/>
    <w:rsid w:val="00CE713B"/>
    <w:rsid w:val="00CF191F"/>
    <w:rsid w:val="00CF3603"/>
    <w:rsid w:val="00D31D50"/>
    <w:rsid w:val="00D425F3"/>
    <w:rsid w:val="00D56EE7"/>
    <w:rsid w:val="00D81AEA"/>
    <w:rsid w:val="00D846B8"/>
    <w:rsid w:val="00D921B5"/>
    <w:rsid w:val="00D92837"/>
    <w:rsid w:val="00DB6781"/>
    <w:rsid w:val="00DD5EAB"/>
    <w:rsid w:val="00DE705D"/>
    <w:rsid w:val="00E06614"/>
    <w:rsid w:val="00E166F1"/>
    <w:rsid w:val="00E316F9"/>
    <w:rsid w:val="00E42332"/>
    <w:rsid w:val="00E50619"/>
    <w:rsid w:val="00E63A55"/>
    <w:rsid w:val="00E906FF"/>
    <w:rsid w:val="00E93A45"/>
    <w:rsid w:val="00EA65BA"/>
    <w:rsid w:val="00ED08D7"/>
    <w:rsid w:val="00ED1FC4"/>
    <w:rsid w:val="00ED32DF"/>
    <w:rsid w:val="00EE5F38"/>
    <w:rsid w:val="00EE78C8"/>
    <w:rsid w:val="00F157F6"/>
    <w:rsid w:val="00F24A08"/>
    <w:rsid w:val="00F3115E"/>
    <w:rsid w:val="00F42933"/>
    <w:rsid w:val="00F54272"/>
    <w:rsid w:val="00F55890"/>
    <w:rsid w:val="00F650D2"/>
    <w:rsid w:val="00F66642"/>
    <w:rsid w:val="00F67E09"/>
    <w:rsid w:val="00F72E10"/>
    <w:rsid w:val="00F81792"/>
    <w:rsid w:val="00F8199B"/>
    <w:rsid w:val="00F83EA9"/>
    <w:rsid w:val="00FA57C3"/>
    <w:rsid w:val="00FB4233"/>
    <w:rsid w:val="00FC36AF"/>
    <w:rsid w:val="00FD0304"/>
    <w:rsid w:val="00FE41B4"/>
    <w:rsid w:val="2E9727E5"/>
    <w:rsid w:val="6B17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35FC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link w:val="Char0"/>
    <w:rsid w:val="00735FC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735F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735F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rsid w:val="00735FC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735FC5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35F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48A027-AFE2-412E-91D0-F37A6A479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101</cp:revision>
  <cp:lastPrinted>2020-10-12T00:56:00Z</cp:lastPrinted>
  <dcterms:created xsi:type="dcterms:W3CDTF">2008-09-11T17:20:00Z</dcterms:created>
  <dcterms:modified xsi:type="dcterms:W3CDTF">2020-10-12T00:59:00Z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