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890F1C">
      <w:pPr>
        <w:jc w:val="right"/>
        <w:rPr>
          <w:rFonts w:hint="eastAsia"/>
          <w:sz w:val="30"/>
          <w:szCs w:val="30"/>
        </w:rPr>
      </w:pPr>
      <w:r>
        <w:rPr>
          <w:rFonts w:hint="eastAsia"/>
          <w:sz w:val="30"/>
          <w:szCs w:val="30"/>
        </w:rPr>
        <w:t>益环评辐表【</w:t>
      </w:r>
      <w:r>
        <w:rPr>
          <w:rFonts w:hint="eastAsia"/>
          <w:sz w:val="30"/>
          <w:szCs w:val="30"/>
        </w:rPr>
        <w:t>2020</w:t>
      </w:r>
      <w:r>
        <w:rPr>
          <w:rFonts w:hint="eastAsia"/>
          <w:sz w:val="30"/>
          <w:szCs w:val="30"/>
        </w:rPr>
        <w:t>】</w:t>
      </w:r>
      <w:r w:rsidR="00D779A6">
        <w:rPr>
          <w:rFonts w:hint="eastAsia"/>
          <w:sz w:val="30"/>
          <w:szCs w:val="30"/>
        </w:rPr>
        <w:t>6</w:t>
      </w:r>
      <w:r>
        <w:rPr>
          <w:rFonts w:hint="eastAsia"/>
          <w:sz w:val="30"/>
          <w:szCs w:val="30"/>
        </w:rPr>
        <w:t>号</w:t>
      </w:r>
    </w:p>
    <w:p w:rsidR="00F9249D" w:rsidRDefault="00F9249D">
      <w:pPr>
        <w:jc w:val="right"/>
        <w:rPr>
          <w:rFonts w:hint="eastAsia"/>
          <w:sz w:val="30"/>
          <w:szCs w:val="30"/>
        </w:rPr>
      </w:pPr>
    </w:p>
    <w:p w:rsidR="00F9249D" w:rsidRDefault="00890F1C">
      <w:pPr>
        <w:jc w:val="center"/>
        <w:rPr>
          <w:rFonts w:hint="eastAsia"/>
          <w:b/>
          <w:bCs/>
          <w:sz w:val="44"/>
          <w:szCs w:val="44"/>
        </w:rPr>
      </w:pPr>
      <w:r>
        <w:rPr>
          <w:rFonts w:hint="eastAsia"/>
          <w:b/>
          <w:bCs/>
          <w:sz w:val="44"/>
          <w:szCs w:val="44"/>
        </w:rPr>
        <w:t>益阳</w:t>
      </w:r>
      <w:r>
        <w:rPr>
          <w:b/>
          <w:bCs/>
          <w:sz w:val="44"/>
          <w:szCs w:val="44"/>
        </w:rPr>
        <w:t>市生态环境局</w:t>
      </w:r>
    </w:p>
    <w:p w:rsidR="00F9249D" w:rsidRDefault="00890F1C">
      <w:pPr>
        <w:widowControl/>
        <w:jc w:val="center"/>
        <w:rPr>
          <w:rFonts w:hint="eastAsia"/>
          <w:b/>
          <w:bCs/>
          <w:sz w:val="44"/>
          <w:szCs w:val="44"/>
        </w:rPr>
      </w:pPr>
      <w:r>
        <w:rPr>
          <w:rFonts w:hint="eastAsia"/>
          <w:b/>
          <w:bCs/>
          <w:sz w:val="44"/>
          <w:szCs w:val="44"/>
        </w:rPr>
        <w:t>关于</w:t>
      </w:r>
      <w:r w:rsidR="00D779A6" w:rsidRPr="00D779A6">
        <w:rPr>
          <w:rFonts w:hint="eastAsia"/>
          <w:b/>
          <w:bCs/>
          <w:sz w:val="44"/>
          <w:szCs w:val="44"/>
        </w:rPr>
        <w:t>湖南益阳沅江赤山</w:t>
      </w:r>
      <w:r w:rsidR="00D779A6" w:rsidRPr="00D779A6">
        <w:rPr>
          <w:rFonts w:hint="eastAsia"/>
          <w:b/>
          <w:bCs/>
          <w:sz w:val="44"/>
          <w:szCs w:val="44"/>
        </w:rPr>
        <w:t>110kV</w:t>
      </w:r>
      <w:r w:rsidR="00D779A6" w:rsidRPr="00D779A6">
        <w:rPr>
          <w:rFonts w:hint="eastAsia"/>
          <w:b/>
          <w:bCs/>
          <w:sz w:val="44"/>
          <w:szCs w:val="44"/>
        </w:rPr>
        <w:t>输变电工程</w:t>
      </w:r>
      <w:r>
        <w:rPr>
          <w:rFonts w:hint="eastAsia"/>
          <w:b/>
          <w:bCs/>
          <w:sz w:val="44"/>
          <w:szCs w:val="44"/>
        </w:rPr>
        <w:t>建设项目环境影响报告表的批复</w:t>
      </w:r>
    </w:p>
    <w:p w:rsidR="00F9249D" w:rsidRDefault="00F9249D">
      <w:pPr>
        <w:rPr>
          <w:rFonts w:hint="eastAsia"/>
        </w:rPr>
      </w:pPr>
    </w:p>
    <w:p w:rsidR="00F9249D" w:rsidRDefault="00890F1C">
      <w:pPr>
        <w:rPr>
          <w:rFonts w:ascii="仿宋" w:eastAsia="仿宋" w:hAnsi="仿宋" w:cs="仿宋"/>
          <w:sz w:val="32"/>
          <w:szCs w:val="32"/>
        </w:rPr>
      </w:pPr>
      <w:r>
        <w:rPr>
          <w:rFonts w:ascii="仿宋" w:eastAsia="仿宋" w:hAnsi="仿宋" w:cs="仿宋" w:hint="eastAsia"/>
          <w:sz w:val="32"/>
          <w:szCs w:val="32"/>
        </w:rPr>
        <w:t>国网湖南省电力有限公司益阳供电分公司：</w:t>
      </w:r>
    </w:p>
    <w:p w:rsidR="00F9249D" w:rsidRDefault="00890F1C">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你公司报送的《关于申请&lt;</w:t>
      </w:r>
      <w:r w:rsidR="00D779A6" w:rsidRPr="00D779A6">
        <w:rPr>
          <w:rFonts w:ascii="仿宋" w:eastAsia="仿宋" w:hAnsi="仿宋" w:cs="仿宋" w:hint="eastAsia"/>
          <w:sz w:val="32"/>
          <w:szCs w:val="32"/>
        </w:rPr>
        <w:t>湖南益阳沅江赤山110kV输变电工程</w:t>
      </w:r>
      <w:r>
        <w:rPr>
          <w:rFonts w:ascii="仿宋" w:eastAsia="仿宋" w:hAnsi="仿宋" w:cs="仿宋" w:hint="eastAsia"/>
          <w:sz w:val="32"/>
          <w:szCs w:val="32"/>
        </w:rPr>
        <w:t>建设项目环境影响报告表&gt;审批的请示》、益阳市生态环境局</w:t>
      </w:r>
      <w:r w:rsidR="00D779A6">
        <w:rPr>
          <w:rFonts w:ascii="仿宋" w:eastAsia="仿宋" w:hAnsi="仿宋" w:cs="仿宋" w:hint="eastAsia"/>
          <w:sz w:val="32"/>
          <w:szCs w:val="32"/>
        </w:rPr>
        <w:t>沅江</w:t>
      </w:r>
      <w:r>
        <w:rPr>
          <w:rFonts w:ascii="仿宋" w:eastAsia="仿宋" w:hAnsi="仿宋" w:cs="仿宋" w:hint="eastAsia"/>
          <w:sz w:val="32"/>
          <w:szCs w:val="32"/>
        </w:rPr>
        <w:t>分局（以下简称</w:t>
      </w:r>
      <w:r w:rsidR="00D779A6">
        <w:rPr>
          <w:rFonts w:ascii="仿宋" w:eastAsia="仿宋" w:hAnsi="仿宋" w:cs="仿宋" w:hint="eastAsia"/>
          <w:sz w:val="32"/>
          <w:szCs w:val="32"/>
        </w:rPr>
        <w:t>沅江</w:t>
      </w:r>
      <w:r w:rsidR="002935E5">
        <w:rPr>
          <w:rFonts w:ascii="仿宋" w:eastAsia="仿宋" w:hAnsi="仿宋" w:cs="仿宋" w:hint="eastAsia"/>
          <w:sz w:val="32"/>
          <w:szCs w:val="32"/>
        </w:rPr>
        <w:t>分局）的初审意见</w:t>
      </w:r>
      <w:r>
        <w:rPr>
          <w:rFonts w:ascii="仿宋" w:eastAsia="仿宋" w:hAnsi="仿宋" w:cs="仿宋" w:hint="eastAsia"/>
          <w:sz w:val="32"/>
          <w:szCs w:val="32"/>
        </w:rPr>
        <w:t>及相关附件收悉。经研究，批复如下：</w:t>
      </w:r>
    </w:p>
    <w:p w:rsidR="00F9249D" w:rsidRDefault="00284576" w:rsidP="00162952">
      <w:pPr>
        <w:widowControl/>
        <w:ind w:firstLineChars="200" w:firstLine="640"/>
        <w:jc w:val="left"/>
        <w:rPr>
          <w:rFonts w:ascii="仿宋" w:eastAsia="仿宋" w:hAnsi="仿宋" w:cs="仿宋"/>
          <w:sz w:val="32"/>
          <w:szCs w:val="32"/>
        </w:rPr>
      </w:pPr>
      <w:r w:rsidRPr="003518BB">
        <w:rPr>
          <w:rFonts w:ascii="仿宋" w:eastAsia="仿宋" w:hAnsi="仿宋" w:cs="仿宋" w:hint="eastAsia"/>
          <w:sz w:val="32"/>
          <w:szCs w:val="32"/>
        </w:rPr>
        <w:t>为</w:t>
      </w:r>
      <w:r w:rsidR="003518BB">
        <w:rPr>
          <w:rFonts w:ascii="仿宋" w:eastAsia="仿宋" w:hAnsi="仿宋" w:cs="仿宋"/>
          <w:sz w:val="32"/>
          <w:szCs w:val="32"/>
        </w:rPr>
        <w:t>满足沅江</w:t>
      </w:r>
      <w:r w:rsidRPr="003518BB">
        <w:rPr>
          <w:rFonts w:ascii="仿宋" w:eastAsia="仿宋" w:hAnsi="仿宋" w:cs="仿宋"/>
          <w:sz w:val="32"/>
          <w:szCs w:val="32"/>
        </w:rPr>
        <w:t>负荷发展需求，提升供电能力，优化地区电网架构，</w:t>
      </w:r>
      <w:r w:rsidR="003518BB">
        <w:rPr>
          <w:rFonts w:ascii="仿宋" w:eastAsia="仿宋" w:hAnsi="仿宋" w:cs="仿宋" w:hint="eastAsia"/>
          <w:sz w:val="32"/>
          <w:szCs w:val="32"/>
        </w:rPr>
        <w:t>国网湖南省电力有限公司益阳供电分公司拟在沅江市新建110KV输变电工程，建设工程内容如下：1、</w:t>
      </w:r>
      <w:r w:rsidRPr="003518BB">
        <w:rPr>
          <w:rFonts w:ascii="仿宋" w:eastAsia="仿宋" w:hAnsi="仿宋" w:cs="仿宋"/>
          <w:sz w:val="32"/>
          <w:szCs w:val="32"/>
        </w:rPr>
        <w:t>新建赤山110kV变电站，户外布置，本期建设1×50MVA主变，110kV出线2回；</w:t>
      </w:r>
      <w:r w:rsidR="003518BB">
        <w:rPr>
          <w:rFonts w:ascii="仿宋" w:eastAsia="仿宋" w:hAnsi="仿宋" w:cs="仿宋" w:hint="eastAsia"/>
          <w:sz w:val="32"/>
          <w:szCs w:val="32"/>
        </w:rPr>
        <w:t>2、</w:t>
      </w:r>
      <w:r w:rsidRPr="003518BB">
        <w:rPr>
          <w:rFonts w:ascii="仿宋" w:eastAsia="仿宋" w:hAnsi="仿宋" w:cs="仿宋"/>
          <w:sz w:val="32"/>
          <w:szCs w:val="32"/>
        </w:rPr>
        <w:t>新建赤山至沅江变~下柴市变110kV线路工程</w:t>
      </w:r>
      <w:r w:rsidR="003518BB">
        <w:rPr>
          <w:rFonts w:ascii="仿宋" w:eastAsia="仿宋" w:hAnsi="仿宋" w:cs="仿宋" w:hint="eastAsia"/>
          <w:sz w:val="32"/>
          <w:szCs w:val="32"/>
        </w:rPr>
        <w:t>，</w:t>
      </w:r>
      <w:r w:rsidRPr="003518BB">
        <w:rPr>
          <w:rFonts w:ascii="仿宋" w:eastAsia="仿宋" w:hAnsi="仿宋" w:cs="仿宋"/>
          <w:sz w:val="32"/>
          <w:szCs w:val="32"/>
        </w:rPr>
        <w:t>110kV沅江~下柴变剖接至赤山，形成沅江~赤山和赤山~下柴市两条线路。新建π接线路为2段同塔双回线路（单侧挂线），线路路径全长0.6km。</w:t>
      </w:r>
      <w:r w:rsidRPr="004F62B1">
        <w:rPr>
          <w:rFonts w:ascii="仿宋" w:eastAsia="仿宋" w:hAnsi="仿宋" w:cs="仿宋"/>
          <w:sz w:val="32"/>
          <w:szCs w:val="32"/>
        </w:rPr>
        <w:t>本工程静态总投资为3059万元，其中环保投资为17.6万元，占工程总投资的0.57%。</w:t>
      </w:r>
      <w:r w:rsidR="00890F1C">
        <w:rPr>
          <w:rFonts w:ascii="仿宋" w:eastAsia="仿宋" w:hAnsi="仿宋" w:cs="仿宋" w:hint="eastAsia"/>
          <w:sz w:val="32"/>
          <w:szCs w:val="32"/>
        </w:rPr>
        <w:t>根据中</w:t>
      </w:r>
      <w:r w:rsidR="00890F1C">
        <w:rPr>
          <w:rFonts w:ascii="仿宋" w:eastAsia="仿宋" w:hAnsi="仿宋" w:cs="仿宋" w:hint="eastAsia"/>
          <w:sz w:val="32"/>
          <w:szCs w:val="32"/>
        </w:rPr>
        <w:lastRenderedPageBreak/>
        <w:t>国电力工程顾问集团中南电力设计院有限公司</w:t>
      </w:r>
      <w:r w:rsidR="008A44A2">
        <w:rPr>
          <w:rFonts w:ascii="仿宋" w:eastAsia="仿宋" w:hAnsi="仿宋" w:cs="仿宋" w:hint="eastAsia"/>
          <w:sz w:val="32"/>
          <w:szCs w:val="32"/>
        </w:rPr>
        <w:t>对本工程的环评分析结论、专家评审意</w:t>
      </w:r>
      <w:r w:rsidR="00890F1C">
        <w:rPr>
          <w:rFonts w:ascii="仿宋" w:eastAsia="仿宋" w:hAnsi="仿宋" w:cs="仿宋" w:hint="eastAsia"/>
          <w:sz w:val="32"/>
          <w:szCs w:val="32"/>
        </w:rPr>
        <w:t>见、</w:t>
      </w:r>
      <w:r w:rsidR="00162952">
        <w:rPr>
          <w:rFonts w:ascii="仿宋" w:eastAsia="仿宋" w:hAnsi="仿宋" w:cs="仿宋" w:hint="eastAsia"/>
          <w:sz w:val="32"/>
          <w:szCs w:val="32"/>
        </w:rPr>
        <w:t>沅江</w:t>
      </w:r>
      <w:r w:rsidR="00890F1C">
        <w:rPr>
          <w:rFonts w:ascii="仿宋" w:eastAsia="仿宋" w:hAnsi="仿宋" w:cs="仿宋" w:hint="eastAsia"/>
          <w:sz w:val="32"/>
          <w:szCs w:val="32"/>
        </w:rPr>
        <w:t>分局的初审意见，建设单位在落实报告表及专家提出的各项建议和污染防治措施的前提下，从环境保护角度，我局同意该工程按环评报告提出的工程规模、性质建设。</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二、在工程设计、建设、运行管理中，必须全面落实环评报告表提出的各项环保措施，并着重做好如下工作：</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1、严格落实工频电场、工频磁场污染防治等环保措施，按照设计规程施工，确保本工程的电磁环境满足《电磁环境控制限值》（GB8702-2014）中工频电场强度4000V/m、工频磁场强度100μT的公众暴露控制限值。</w:t>
      </w:r>
    </w:p>
    <w:p w:rsidR="00F9249D" w:rsidRDefault="00890F1C" w:rsidP="006B5AFB">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2、本工程施工期施工场界噪声应</w:t>
      </w:r>
      <w:r w:rsidR="006B5AFB">
        <w:rPr>
          <w:rFonts w:ascii="仿宋" w:eastAsia="仿宋" w:hAnsi="仿宋" w:cs="仿宋" w:hint="eastAsia"/>
          <w:sz w:val="32"/>
          <w:szCs w:val="32"/>
        </w:rPr>
        <w:t>满足</w:t>
      </w:r>
      <w:r>
        <w:rPr>
          <w:rFonts w:ascii="仿宋" w:eastAsia="仿宋" w:hAnsi="仿宋" w:cs="仿宋" w:hint="eastAsia"/>
          <w:sz w:val="32"/>
          <w:szCs w:val="32"/>
        </w:rPr>
        <w:t>《建筑施工场界环境噪声排放标准》（GB12523-2011）；</w:t>
      </w:r>
      <w:r w:rsidR="00831B16">
        <w:rPr>
          <w:rFonts w:ascii="仿宋" w:eastAsia="仿宋" w:hAnsi="仿宋" w:cs="仿宋" w:hint="eastAsia"/>
          <w:sz w:val="32"/>
          <w:szCs w:val="32"/>
        </w:rPr>
        <w:t>变电站优先选用低噪声设备，合理布设主变、风机的位置，并采取隔声降噪措施，确保变电站</w:t>
      </w:r>
      <w:r w:rsidR="006B5AFB">
        <w:rPr>
          <w:rFonts w:ascii="仿宋" w:eastAsia="仿宋" w:hAnsi="仿宋" w:cs="仿宋" w:hint="eastAsia"/>
          <w:sz w:val="32"/>
          <w:szCs w:val="32"/>
        </w:rPr>
        <w:t>厂界</w:t>
      </w:r>
      <w:r w:rsidR="00831B16">
        <w:rPr>
          <w:rFonts w:ascii="仿宋" w:eastAsia="仿宋" w:hAnsi="仿宋" w:cs="仿宋" w:hint="eastAsia"/>
          <w:sz w:val="32"/>
          <w:szCs w:val="32"/>
        </w:rPr>
        <w:t>噪声满足</w:t>
      </w:r>
      <w:r w:rsidR="00A4537C">
        <w:rPr>
          <w:rFonts w:ascii="仿宋" w:eastAsia="仿宋" w:hAnsi="仿宋" w:cs="仿宋" w:hint="eastAsia"/>
          <w:sz w:val="32"/>
          <w:szCs w:val="32"/>
        </w:rPr>
        <w:t>《工业企业厂界环境噪声排放标准》（</w:t>
      </w:r>
      <w:r w:rsidR="00A4537C">
        <w:rPr>
          <w:rFonts w:ascii="仿宋" w:eastAsia="仿宋" w:hAnsi="仿宋" w:cs="仿宋"/>
          <w:sz w:val="32"/>
          <w:szCs w:val="32"/>
        </w:rPr>
        <w:t>GB12348-2008</w:t>
      </w:r>
      <w:r w:rsidR="00A4537C">
        <w:rPr>
          <w:rFonts w:ascii="仿宋" w:eastAsia="仿宋" w:hAnsi="仿宋" w:cs="仿宋" w:hint="eastAsia"/>
          <w:sz w:val="32"/>
          <w:szCs w:val="32"/>
        </w:rPr>
        <w:t>）</w:t>
      </w:r>
      <w:r w:rsidR="006B5AFB">
        <w:rPr>
          <w:rFonts w:ascii="仿宋" w:eastAsia="仿宋" w:hAnsi="仿宋" w:cs="仿宋" w:hint="eastAsia"/>
          <w:sz w:val="32"/>
          <w:szCs w:val="32"/>
        </w:rPr>
        <w:t>2</w:t>
      </w:r>
      <w:r w:rsidR="00A4537C">
        <w:rPr>
          <w:rFonts w:ascii="仿宋" w:eastAsia="仿宋" w:hAnsi="仿宋" w:cs="仿宋" w:hint="eastAsia"/>
          <w:sz w:val="32"/>
          <w:szCs w:val="32"/>
        </w:rPr>
        <w:t>类</w:t>
      </w:r>
      <w:r w:rsidR="008D6B30">
        <w:rPr>
          <w:rFonts w:ascii="仿宋" w:eastAsia="仿宋" w:hAnsi="仿宋" w:cs="仿宋" w:hint="eastAsia"/>
          <w:sz w:val="32"/>
          <w:szCs w:val="32"/>
        </w:rPr>
        <w:t>、4类</w:t>
      </w:r>
      <w:r w:rsidR="00A4537C">
        <w:rPr>
          <w:rFonts w:ascii="仿宋" w:eastAsia="仿宋" w:hAnsi="仿宋" w:cs="仿宋" w:hint="eastAsia"/>
          <w:sz w:val="32"/>
          <w:szCs w:val="32"/>
        </w:rPr>
        <w:t>标准</w:t>
      </w:r>
      <w:r w:rsidR="00831B16">
        <w:rPr>
          <w:rFonts w:ascii="仿宋" w:eastAsia="仿宋" w:hAnsi="仿宋" w:cs="仿宋" w:hint="eastAsia"/>
          <w:sz w:val="32"/>
          <w:szCs w:val="32"/>
        </w:rPr>
        <w:t>要求</w:t>
      </w:r>
      <w:r w:rsidR="00A4537C">
        <w:rPr>
          <w:rFonts w:ascii="仿宋" w:eastAsia="仿宋" w:hAnsi="仿宋" w:cs="仿宋" w:hint="eastAsia"/>
          <w:sz w:val="32"/>
          <w:szCs w:val="32"/>
        </w:rPr>
        <w:t>；</w:t>
      </w:r>
      <w:r w:rsidR="0032565A">
        <w:rPr>
          <w:rFonts w:ascii="仿宋" w:eastAsia="仿宋" w:hAnsi="仿宋" w:cs="仿宋" w:hint="eastAsia"/>
          <w:sz w:val="32"/>
          <w:szCs w:val="32"/>
        </w:rPr>
        <w:t>本工程线路投运后产生的噪声，应满足《声环境质量标准》</w:t>
      </w:r>
      <w:r w:rsidRPr="0032565A">
        <w:rPr>
          <w:rFonts w:ascii="仿宋" w:eastAsia="仿宋" w:hAnsi="仿宋" w:cs="仿宋" w:hint="eastAsia"/>
          <w:sz w:val="30"/>
          <w:szCs w:val="30"/>
        </w:rPr>
        <w:t>（GB3096-2008）</w:t>
      </w:r>
      <w:r>
        <w:rPr>
          <w:rFonts w:ascii="仿宋" w:eastAsia="仿宋" w:hAnsi="仿宋" w:cs="仿宋" w:hint="eastAsia"/>
          <w:sz w:val="32"/>
          <w:szCs w:val="32"/>
        </w:rPr>
        <w:t>中</w:t>
      </w:r>
      <w:r w:rsidR="00FA5783">
        <w:rPr>
          <w:rFonts w:ascii="仿宋" w:eastAsia="仿宋" w:hAnsi="仿宋" w:cs="仿宋" w:hint="eastAsia"/>
          <w:sz w:val="32"/>
          <w:szCs w:val="32"/>
        </w:rPr>
        <w:t>1类</w:t>
      </w:r>
      <w:r>
        <w:rPr>
          <w:rFonts w:ascii="仿宋" w:eastAsia="仿宋" w:hAnsi="仿宋" w:cs="仿宋" w:hint="eastAsia"/>
          <w:sz w:val="32"/>
          <w:szCs w:val="32"/>
        </w:rPr>
        <w:t>标准要求</w:t>
      </w:r>
      <w:r w:rsidR="00A4537C">
        <w:rPr>
          <w:rFonts w:ascii="仿宋" w:eastAsia="仿宋" w:hAnsi="仿宋" w:cs="仿宋" w:hint="eastAsia"/>
          <w:sz w:val="32"/>
          <w:szCs w:val="32"/>
        </w:rPr>
        <w:t>。</w:t>
      </w:r>
      <w:r>
        <w:rPr>
          <w:rFonts w:ascii="仿宋" w:eastAsia="仿宋" w:hAnsi="仿宋" w:cs="仿宋" w:hint="eastAsia"/>
          <w:sz w:val="32"/>
          <w:szCs w:val="32"/>
        </w:rPr>
        <w:t xml:space="preserve"> </w:t>
      </w:r>
    </w:p>
    <w:p w:rsidR="0078003B" w:rsidRPr="0078003B" w:rsidRDefault="00AB3C1D" w:rsidP="005D302E">
      <w:pPr>
        <w:widowControl/>
        <w:ind w:firstLineChars="200" w:firstLine="640"/>
        <w:jc w:val="left"/>
        <w:rPr>
          <w:rFonts w:ascii="仿宋" w:eastAsia="仿宋" w:hAnsi="仿宋" w:cs="仿宋" w:hint="eastAsia"/>
          <w:bCs/>
          <w:sz w:val="32"/>
          <w:szCs w:val="32"/>
        </w:rPr>
      </w:pPr>
      <w:r w:rsidRPr="005D302E">
        <w:rPr>
          <w:rFonts w:ascii="仿宋" w:eastAsia="仿宋" w:hAnsi="仿宋" w:cs="仿宋" w:hint="eastAsia"/>
          <w:bCs/>
          <w:sz w:val="32"/>
          <w:szCs w:val="32"/>
        </w:rPr>
        <w:t>3、</w:t>
      </w:r>
      <w:r w:rsidR="0078003B" w:rsidRPr="0078003B">
        <w:rPr>
          <w:rFonts w:ascii="仿宋" w:eastAsia="仿宋" w:hAnsi="仿宋" w:cs="仿宋"/>
          <w:bCs/>
          <w:sz w:val="32"/>
          <w:szCs w:val="32"/>
        </w:rPr>
        <w:t>变电站采用无人值班运行模式，仅有检修人员定期巡检时产生少量生活污水，站内生活污水经化粪池处理后定期清理，不外排。</w:t>
      </w:r>
    </w:p>
    <w:p w:rsidR="00545F7D" w:rsidRDefault="00545F7D" w:rsidP="0078003B">
      <w:pPr>
        <w:widowControl/>
        <w:ind w:firstLineChars="200" w:firstLine="640"/>
        <w:jc w:val="left"/>
        <w:rPr>
          <w:rFonts w:ascii="仿宋" w:eastAsia="仿宋" w:hAnsi="仿宋" w:cs="仿宋"/>
          <w:bCs/>
          <w:sz w:val="32"/>
          <w:szCs w:val="32"/>
        </w:rPr>
      </w:pPr>
      <w:r>
        <w:rPr>
          <w:rFonts w:ascii="仿宋" w:eastAsia="仿宋" w:hAnsi="仿宋" w:cs="仿宋" w:hint="eastAsia"/>
          <w:bCs/>
          <w:sz w:val="32"/>
          <w:szCs w:val="32"/>
        </w:rPr>
        <w:lastRenderedPageBreak/>
        <w:t>4、加强危险废物管理，做好事故油池及集油沟的防渗工作，按照危废管理有关规定对变电站废油、废蓄电池进行收集贮存，委托有资质单位及时进行安全处置。</w:t>
      </w:r>
    </w:p>
    <w:p w:rsidR="00F9249D" w:rsidRDefault="00545F7D" w:rsidP="00545F7D">
      <w:pPr>
        <w:ind w:firstLineChars="200" w:firstLine="640"/>
        <w:rPr>
          <w:rFonts w:ascii="仿宋" w:eastAsia="仿宋" w:hAnsi="仿宋" w:cs="仿宋"/>
          <w:sz w:val="32"/>
          <w:szCs w:val="32"/>
        </w:rPr>
      </w:pPr>
      <w:r>
        <w:rPr>
          <w:rFonts w:ascii="仿宋" w:eastAsia="仿宋" w:hAnsi="仿宋" w:cs="仿宋" w:hint="eastAsia"/>
          <w:sz w:val="32"/>
          <w:szCs w:val="32"/>
        </w:rPr>
        <w:t>5</w:t>
      </w:r>
      <w:r w:rsidR="00890F1C">
        <w:rPr>
          <w:rFonts w:ascii="仿宋" w:eastAsia="仿宋" w:hAnsi="仿宋" w:cs="仿宋" w:hint="eastAsia"/>
          <w:sz w:val="32"/>
          <w:szCs w:val="32"/>
        </w:rPr>
        <w:t>、加强项目建设生态环境管理。</w:t>
      </w:r>
      <w:r w:rsidR="003115B4">
        <w:rPr>
          <w:rFonts w:ascii="仿宋" w:eastAsia="仿宋" w:hAnsi="仿宋" w:cs="仿宋" w:hint="eastAsia"/>
          <w:sz w:val="32"/>
          <w:szCs w:val="32"/>
        </w:rPr>
        <w:t>变电站及</w:t>
      </w:r>
      <w:r w:rsidR="00890F1C">
        <w:rPr>
          <w:rFonts w:ascii="仿宋" w:eastAsia="仿宋" w:hAnsi="仿宋" w:cs="仿宋" w:hint="eastAsia"/>
          <w:sz w:val="32"/>
          <w:szCs w:val="32"/>
        </w:rPr>
        <w:t>输电线路塔基施工时，应圈定施工活动范围，避免对周边区域植被造成破坏，并对施工区域进行复垦。</w:t>
      </w:r>
    </w:p>
    <w:p w:rsidR="00890F1C" w:rsidRDefault="00545F7D" w:rsidP="00890F1C">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sidR="00890F1C">
        <w:rPr>
          <w:rFonts w:ascii="仿宋" w:eastAsia="仿宋" w:hAnsi="仿宋" w:cs="仿宋" w:hint="eastAsia"/>
          <w:bCs/>
          <w:sz w:val="32"/>
          <w:szCs w:val="32"/>
        </w:rPr>
        <w:t>、在</w:t>
      </w:r>
      <w:r w:rsidR="00AB3C1D">
        <w:rPr>
          <w:rFonts w:ascii="仿宋" w:eastAsia="仿宋" w:hAnsi="仿宋" w:cs="仿宋" w:hint="eastAsia"/>
          <w:bCs/>
          <w:sz w:val="32"/>
          <w:szCs w:val="32"/>
        </w:rPr>
        <w:t>变电站、输电线路</w:t>
      </w:r>
      <w:r w:rsidR="00890F1C">
        <w:rPr>
          <w:rFonts w:ascii="仿宋" w:eastAsia="仿宋" w:hAnsi="仿宋" w:cs="仿宋" w:hint="eastAsia"/>
          <w:bCs/>
          <w:sz w:val="32"/>
          <w:szCs w:val="32"/>
        </w:rPr>
        <w:t>等装置上悬挂“高压危险、禁止攀登”等警示标志，完善</w:t>
      </w:r>
      <w:r w:rsidR="00C621CA">
        <w:rPr>
          <w:rFonts w:ascii="仿宋" w:eastAsia="仿宋" w:hAnsi="仿宋" w:cs="仿宋" w:hint="eastAsia"/>
          <w:bCs/>
          <w:sz w:val="32"/>
          <w:szCs w:val="32"/>
        </w:rPr>
        <w:t>变电</w:t>
      </w:r>
      <w:r w:rsidR="00890F1C">
        <w:rPr>
          <w:rFonts w:ascii="仿宋" w:eastAsia="仿宋" w:hAnsi="仿宋" w:cs="仿宋" w:hint="eastAsia"/>
          <w:bCs/>
          <w:sz w:val="32"/>
          <w:szCs w:val="32"/>
        </w:rPr>
        <w:t>站运维管理，防止意外事故发生。</w:t>
      </w:r>
    </w:p>
    <w:p w:rsidR="00890F1C" w:rsidRDefault="00545F7D" w:rsidP="00890F1C">
      <w:pPr>
        <w:autoSpaceDE w:val="0"/>
        <w:autoSpaceDN w:val="0"/>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w:t>
      </w:r>
      <w:r w:rsidR="00890F1C">
        <w:rPr>
          <w:rFonts w:ascii="仿宋" w:eastAsia="仿宋" w:hAnsi="仿宋" w:cs="仿宋" w:hint="eastAsia"/>
          <w:bCs/>
          <w:sz w:val="32"/>
          <w:szCs w:val="32"/>
        </w:rPr>
        <w:t>、加强宣传，普及电磁环境知识，预防和减少环保纠纷投诉。</w:t>
      </w:r>
    </w:p>
    <w:p w:rsidR="00F9249D" w:rsidRDefault="00890F1C" w:rsidP="00545F7D">
      <w:pPr>
        <w:ind w:firstLineChars="200" w:firstLine="640"/>
        <w:rPr>
          <w:rFonts w:ascii="仿宋" w:eastAsia="仿宋" w:hAnsi="仿宋" w:cs="仿宋"/>
          <w:sz w:val="32"/>
          <w:szCs w:val="32"/>
        </w:rPr>
      </w:pPr>
      <w:r>
        <w:rPr>
          <w:rFonts w:ascii="仿宋" w:eastAsia="仿宋" w:hAnsi="仿宋" w:cs="仿宋" w:hint="eastAsia"/>
          <w:sz w:val="32"/>
          <w:szCs w:val="32"/>
        </w:rPr>
        <w:t>三、若工程建设内容发生重大变更时，必须重新向我局申请办理项目变更审批手续，若自批复之日起超过5年方动工建设，必须重新申请办理项目审批手续。</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四、工程建成后，按相关规定，及时办理项目的竣工环境保护验收手续；验收合格后，方可正式投入运行。</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五、建设单位在收到批复后15个工作日内将批复及环评文件送至</w:t>
      </w:r>
      <w:r w:rsidR="00D779A6">
        <w:rPr>
          <w:rFonts w:ascii="仿宋" w:eastAsia="仿宋" w:hAnsi="仿宋" w:cs="仿宋" w:hint="eastAsia"/>
          <w:sz w:val="32"/>
          <w:szCs w:val="32"/>
        </w:rPr>
        <w:t>沅江</w:t>
      </w:r>
      <w:r>
        <w:rPr>
          <w:rFonts w:ascii="仿宋" w:eastAsia="仿宋" w:hAnsi="仿宋" w:cs="仿宋" w:hint="eastAsia"/>
          <w:sz w:val="32"/>
          <w:szCs w:val="32"/>
        </w:rPr>
        <w:t>分局，本工程由</w:t>
      </w:r>
      <w:r w:rsidR="00D779A6">
        <w:rPr>
          <w:rFonts w:ascii="仿宋" w:eastAsia="仿宋" w:hAnsi="仿宋" w:cs="仿宋" w:hint="eastAsia"/>
          <w:sz w:val="32"/>
          <w:szCs w:val="32"/>
        </w:rPr>
        <w:t>沅江</w:t>
      </w:r>
      <w:r>
        <w:rPr>
          <w:rFonts w:ascii="仿宋" w:eastAsia="仿宋" w:hAnsi="仿宋" w:cs="仿宋" w:hint="eastAsia"/>
          <w:sz w:val="32"/>
          <w:szCs w:val="32"/>
        </w:rPr>
        <w:t>分局负责日常环境监管工作。</w:t>
      </w:r>
    </w:p>
    <w:p w:rsidR="00F9249D" w:rsidRDefault="00F9249D">
      <w:pPr>
        <w:rPr>
          <w:rFonts w:ascii="仿宋" w:eastAsia="仿宋" w:hAnsi="仿宋" w:cs="仿宋"/>
          <w:sz w:val="32"/>
          <w:szCs w:val="32"/>
        </w:rPr>
      </w:pPr>
    </w:p>
    <w:p w:rsidR="00F9249D" w:rsidRDefault="00890F1C">
      <w:pPr>
        <w:jc w:val="right"/>
        <w:rPr>
          <w:rFonts w:ascii="仿宋" w:eastAsia="仿宋" w:hAnsi="仿宋" w:cs="仿宋"/>
          <w:sz w:val="32"/>
          <w:szCs w:val="32"/>
        </w:rPr>
      </w:pPr>
      <w:r>
        <w:rPr>
          <w:rFonts w:ascii="仿宋" w:eastAsia="仿宋" w:hAnsi="仿宋" w:cs="仿宋" w:hint="eastAsia"/>
          <w:sz w:val="32"/>
          <w:szCs w:val="32"/>
        </w:rPr>
        <w:t>益阳市生态环境局</w:t>
      </w:r>
    </w:p>
    <w:p w:rsidR="00F9249D" w:rsidRDefault="00890F1C">
      <w:pPr>
        <w:ind w:right="160"/>
        <w:jc w:val="right"/>
        <w:rPr>
          <w:rFonts w:ascii="仿宋" w:eastAsia="仿宋" w:hAnsi="仿宋" w:cs="仿宋"/>
          <w:sz w:val="32"/>
          <w:szCs w:val="32"/>
        </w:rPr>
      </w:pPr>
      <w:r>
        <w:rPr>
          <w:rFonts w:ascii="仿宋" w:eastAsia="仿宋" w:hAnsi="仿宋" w:cs="仿宋" w:hint="eastAsia"/>
          <w:sz w:val="32"/>
          <w:szCs w:val="32"/>
        </w:rPr>
        <w:t>2020年4月</w:t>
      </w:r>
      <w:r w:rsidR="00E81494">
        <w:rPr>
          <w:rFonts w:ascii="仿宋" w:eastAsia="仿宋" w:hAnsi="仿宋" w:cs="仿宋" w:hint="eastAsia"/>
          <w:sz w:val="32"/>
          <w:szCs w:val="32"/>
        </w:rPr>
        <w:t>14</w:t>
      </w:r>
      <w:r>
        <w:rPr>
          <w:rFonts w:ascii="仿宋" w:eastAsia="仿宋" w:hAnsi="仿宋" w:cs="仿宋" w:hint="eastAsia"/>
          <w:sz w:val="32"/>
          <w:szCs w:val="32"/>
        </w:rPr>
        <w:t>日</w:t>
      </w:r>
    </w:p>
    <w:sectPr w:rsidR="00F9249D" w:rsidSect="00F9249D">
      <w:pgSz w:w="11907" w:h="1683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B4" w:rsidRDefault="00EC23B4" w:rsidP="00EC23B4">
      <w:pPr>
        <w:rPr>
          <w:rFonts w:hint="eastAsia"/>
        </w:rPr>
      </w:pPr>
      <w:r>
        <w:separator/>
      </w:r>
    </w:p>
  </w:endnote>
  <w:endnote w:type="continuationSeparator" w:id="0">
    <w:p w:rsidR="00EC23B4" w:rsidRDefault="00EC23B4" w:rsidP="00EC23B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B4" w:rsidRDefault="00EC23B4" w:rsidP="00EC23B4">
      <w:pPr>
        <w:rPr>
          <w:rFonts w:hint="eastAsia"/>
        </w:rPr>
      </w:pPr>
      <w:r>
        <w:separator/>
      </w:r>
    </w:p>
  </w:footnote>
  <w:footnote w:type="continuationSeparator" w:id="0">
    <w:p w:rsidR="00EC23B4" w:rsidRDefault="00EC23B4" w:rsidP="00EC23B4">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22B2"/>
    <w:rsid w:val="00006EBD"/>
    <w:rsid w:val="00073D24"/>
    <w:rsid w:val="0007606B"/>
    <w:rsid w:val="000C5876"/>
    <w:rsid w:val="000F514C"/>
    <w:rsid w:val="0010659E"/>
    <w:rsid w:val="00122180"/>
    <w:rsid w:val="00161C1E"/>
    <w:rsid w:val="00162952"/>
    <w:rsid w:val="001B2515"/>
    <w:rsid w:val="001C3A17"/>
    <w:rsid w:val="001D59EC"/>
    <w:rsid w:val="001D6F17"/>
    <w:rsid w:val="001E3B06"/>
    <w:rsid w:val="001E5494"/>
    <w:rsid w:val="001F2F13"/>
    <w:rsid w:val="00213F5F"/>
    <w:rsid w:val="00252435"/>
    <w:rsid w:val="002705B0"/>
    <w:rsid w:val="00284576"/>
    <w:rsid w:val="00290718"/>
    <w:rsid w:val="002935E5"/>
    <w:rsid w:val="002C3F7C"/>
    <w:rsid w:val="00302811"/>
    <w:rsid w:val="003115B4"/>
    <w:rsid w:val="00322F73"/>
    <w:rsid w:val="0032565A"/>
    <w:rsid w:val="003518BB"/>
    <w:rsid w:val="00372127"/>
    <w:rsid w:val="0037555C"/>
    <w:rsid w:val="00384FB7"/>
    <w:rsid w:val="003C7585"/>
    <w:rsid w:val="003D1C5F"/>
    <w:rsid w:val="004012F0"/>
    <w:rsid w:val="00443BC6"/>
    <w:rsid w:val="00482265"/>
    <w:rsid w:val="004B77DF"/>
    <w:rsid w:val="004E296C"/>
    <w:rsid w:val="004F62B1"/>
    <w:rsid w:val="00545F7D"/>
    <w:rsid w:val="00587422"/>
    <w:rsid w:val="005C01F3"/>
    <w:rsid w:val="005D302E"/>
    <w:rsid w:val="005E06D5"/>
    <w:rsid w:val="005E591A"/>
    <w:rsid w:val="005F41C0"/>
    <w:rsid w:val="006022B2"/>
    <w:rsid w:val="00617A23"/>
    <w:rsid w:val="00634115"/>
    <w:rsid w:val="006415BB"/>
    <w:rsid w:val="00650EC0"/>
    <w:rsid w:val="006B5AFB"/>
    <w:rsid w:val="006B7626"/>
    <w:rsid w:val="006F193B"/>
    <w:rsid w:val="006F494D"/>
    <w:rsid w:val="00714E16"/>
    <w:rsid w:val="00735DCF"/>
    <w:rsid w:val="0078003B"/>
    <w:rsid w:val="00796B8A"/>
    <w:rsid w:val="007A572A"/>
    <w:rsid w:val="007E4932"/>
    <w:rsid w:val="007E5E1A"/>
    <w:rsid w:val="007F69AF"/>
    <w:rsid w:val="00820B9B"/>
    <w:rsid w:val="00831B16"/>
    <w:rsid w:val="00854CBD"/>
    <w:rsid w:val="00890F1C"/>
    <w:rsid w:val="008A2336"/>
    <w:rsid w:val="008A44A2"/>
    <w:rsid w:val="008D6B30"/>
    <w:rsid w:val="009218E1"/>
    <w:rsid w:val="00922AD2"/>
    <w:rsid w:val="00942667"/>
    <w:rsid w:val="009543CC"/>
    <w:rsid w:val="00974DC0"/>
    <w:rsid w:val="009D2ACE"/>
    <w:rsid w:val="00A12842"/>
    <w:rsid w:val="00A41913"/>
    <w:rsid w:val="00A4537C"/>
    <w:rsid w:val="00AB3C1D"/>
    <w:rsid w:val="00AE7ACB"/>
    <w:rsid w:val="00AF330A"/>
    <w:rsid w:val="00B305C3"/>
    <w:rsid w:val="00B645D3"/>
    <w:rsid w:val="00B92F5B"/>
    <w:rsid w:val="00BE0B21"/>
    <w:rsid w:val="00BE6EF5"/>
    <w:rsid w:val="00C11DB4"/>
    <w:rsid w:val="00C52E5A"/>
    <w:rsid w:val="00C621CA"/>
    <w:rsid w:val="00C870BC"/>
    <w:rsid w:val="00C95698"/>
    <w:rsid w:val="00C96528"/>
    <w:rsid w:val="00CC646B"/>
    <w:rsid w:val="00D2607A"/>
    <w:rsid w:val="00D779A6"/>
    <w:rsid w:val="00D8437A"/>
    <w:rsid w:val="00DD4274"/>
    <w:rsid w:val="00DE3403"/>
    <w:rsid w:val="00DE3803"/>
    <w:rsid w:val="00DF54EF"/>
    <w:rsid w:val="00E81494"/>
    <w:rsid w:val="00E8240F"/>
    <w:rsid w:val="00EA6B99"/>
    <w:rsid w:val="00EB5808"/>
    <w:rsid w:val="00EC23B4"/>
    <w:rsid w:val="00ED761B"/>
    <w:rsid w:val="00EE3E2C"/>
    <w:rsid w:val="00EF701B"/>
    <w:rsid w:val="00EF70C2"/>
    <w:rsid w:val="00F24C22"/>
    <w:rsid w:val="00F6481C"/>
    <w:rsid w:val="00F9249D"/>
    <w:rsid w:val="00FA5783"/>
    <w:rsid w:val="00FF2310"/>
    <w:rsid w:val="02510C60"/>
    <w:rsid w:val="02784F02"/>
    <w:rsid w:val="05F13F44"/>
    <w:rsid w:val="0B6D4CAD"/>
    <w:rsid w:val="108253DD"/>
    <w:rsid w:val="22C12A44"/>
    <w:rsid w:val="23102DDE"/>
    <w:rsid w:val="23B955EA"/>
    <w:rsid w:val="26C11FD4"/>
    <w:rsid w:val="28807912"/>
    <w:rsid w:val="2BC00BB8"/>
    <w:rsid w:val="316B25AD"/>
    <w:rsid w:val="329F3E56"/>
    <w:rsid w:val="378B663C"/>
    <w:rsid w:val="38E54BBA"/>
    <w:rsid w:val="3C41123C"/>
    <w:rsid w:val="3EDB6075"/>
    <w:rsid w:val="42710BFC"/>
    <w:rsid w:val="47B45C53"/>
    <w:rsid w:val="4DCA6DF5"/>
    <w:rsid w:val="50480545"/>
    <w:rsid w:val="533C6433"/>
    <w:rsid w:val="553D0277"/>
    <w:rsid w:val="56C171D7"/>
    <w:rsid w:val="5BDA06E5"/>
    <w:rsid w:val="5CEC17C0"/>
    <w:rsid w:val="5E1E5F76"/>
    <w:rsid w:val="5E525E50"/>
    <w:rsid w:val="67593112"/>
    <w:rsid w:val="6A661680"/>
    <w:rsid w:val="6BA33909"/>
    <w:rsid w:val="711342EA"/>
    <w:rsid w:val="730B22C3"/>
    <w:rsid w:val="74587372"/>
    <w:rsid w:val="79A52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2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23B4"/>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EC23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23B4"/>
    <w:rPr>
      <w:rFonts w:asciiTheme="minorHAnsi" w:eastAsiaTheme="minorEastAsia" w:hAnsiTheme="minorHAnsi" w:cstheme="minorBidi"/>
      <w:kern w:val="2"/>
      <w:sz w:val="18"/>
      <w:szCs w:val="18"/>
    </w:rPr>
  </w:style>
  <w:style w:type="character" w:customStyle="1" w:styleId="Char1">
    <w:name w:val="纯文本 Char"/>
    <w:link w:val="a5"/>
    <w:rsid w:val="00EC23B4"/>
    <w:rPr>
      <w:rFonts w:ascii="宋体" w:hAnsi="Courier New"/>
      <w:kern w:val="2"/>
      <w:sz w:val="21"/>
      <w:szCs w:val="21"/>
    </w:rPr>
  </w:style>
  <w:style w:type="paragraph" w:styleId="a5">
    <w:name w:val="Plain Text"/>
    <w:basedOn w:val="a"/>
    <w:link w:val="Char1"/>
    <w:rsid w:val="00EC23B4"/>
    <w:rPr>
      <w:rFonts w:ascii="宋体" w:eastAsia="宋体" w:hAnsi="Courier New" w:cs="Times New Roman"/>
      <w:szCs w:val="21"/>
    </w:rPr>
  </w:style>
  <w:style w:type="character" w:customStyle="1" w:styleId="Char10">
    <w:name w:val="纯文本 Char1"/>
    <w:basedOn w:val="a0"/>
    <w:link w:val="a5"/>
    <w:uiPriority w:val="99"/>
    <w:semiHidden/>
    <w:rsid w:val="00EC23B4"/>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203</Words>
  <Characters>1158</Characters>
  <Application>Microsoft Office Word</Application>
  <DocSecurity>0</DocSecurity>
  <Lines>9</Lines>
  <Paragraphs>2</Paragraphs>
  <ScaleCrop>false</ScaleCrop>
  <Company>P R C</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陈博文</dc:creator>
  <cp:lastModifiedBy>Administrator</cp:lastModifiedBy>
  <cp:revision>81</cp:revision>
  <cp:lastPrinted>2020-04-15T07:08:00Z</cp:lastPrinted>
  <dcterms:created xsi:type="dcterms:W3CDTF">2019-11-20T04:19:00Z</dcterms:created>
  <dcterms:modified xsi:type="dcterms:W3CDTF">2020-04-15T07:11:00Z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