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4AC" w:rsidRPr="009F452C" w:rsidRDefault="009C04AC" w:rsidP="009C04AC">
      <w:pPr>
        <w:spacing w:line="740" w:lineRule="exact"/>
        <w:jc w:val="center"/>
        <w:rPr>
          <w:rFonts w:eastAsia="方正小标宋简体"/>
          <w:sz w:val="44"/>
          <w:szCs w:val="44"/>
        </w:rPr>
      </w:pPr>
      <w:r w:rsidRPr="009F452C">
        <w:rPr>
          <w:rFonts w:eastAsia="方正小标宋简体"/>
          <w:sz w:val="44"/>
          <w:szCs w:val="44"/>
        </w:rPr>
        <w:t>2018</w:t>
      </w:r>
      <w:r w:rsidR="001074CC" w:rsidRPr="009F452C">
        <w:rPr>
          <w:rFonts w:eastAsia="方正小标宋简体"/>
          <w:sz w:val="44"/>
          <w:szCs w:val="44"/>
        </w:rPr>
        <w:t>年全市</w:t>
      </w:r>
      <w:r w:rsidRPr="009F452C">
        <w:rPr>
          <w:rFonts w:eastAsia="方正小标宋简体"/>
          <w:sz w:val="44"/>
          <w:szCs w:val="44"/>
        </w:rPr>
        <w:t>水污染防治工作要点</w:t>
      </w:r>
    </w:p>
    <w:p w:rsidR="009C04AC" w:rsidRPr="009F452C" w:rsidRDefault="009C04AC" w:rsidP="009C04AC">
      <w:pPr>
        <w:adjustRightInd w:val="0"/>
        <w:spacing w:line="580" w:lineRule="exact"/>
        <w:ind w:firstLineChars="200" w:firstLine="640"/>
        <w:rPr>
          <w:szCs w:val="32"/>
        </w:rPr>
      </w:pPr>
    </w:p>
    <w:p w:rsidR="009C04AC" w:rsidRPr="009F452C" w:rsidRDefault="009C04AC" w:rsidP="009F452C">
      <w:pPr>
        <w:adjustRightInd w:val="0"/>
        <w:spacing w:line="600" w:lineRule="exact"/>
        <w:ind w:firstLineChars="200" w:firstLine="640"/>
        <w:rPr>
          <w:rFonts w:eastAsia="仿宋"/>
          <w:spacing w:val="4"/>
          <w:szCs w:val="32"/>
        </w:rPr>
      </w:pPr>
      <w:r w:rsidRPr="009F452C">
        <w:rPr>
          <w:rFonts w:eastAsia="仿宋"/>
          <w:szCs w:val="32"/>
        </w:rPr>
        <w:t>2018</w:t>
      </w:r>
      <w:r w:rsidR="001074CC" w:rsidRPr="009F452C">
        <w:rPr>
          <w:rFonts w:eastAsia="仿宋" w:hAnsi="仿宋"/>
          <w:szCs w:val="32"/>
        </w:rPr>
        <w:t>年全市</w:t>
      </w:r>
      <w:r w:rsidRPr="009F452C">
        <w:rPr>
          <w:rFonts w:eastAsia="仿宋" w:hAnsi="仿宋"/>
          <w:szCs w:val="32"/>
        </w:rPr>
        <w:t>水污染防治工作要以习近平新时代中国特色社会主义思想为指导，全面贯彻党的十九大精神和习近平总书记生态文明建设重要战略思想</w:t>
      </w:r>
      <w:r w:rsidRPr="009F452C">
        <w:rPr>
          <w:rFonts w:eastAsia="仿宋" w:hAnsi="仿宋"/>
          <w:b/>
          <w:szCs w:val="32"/>
        </w:rPr>
        <w:t>，</w:t>
      </w:r>
      <w:r w:rsidRPr="009F452C">
        <w:rPr>
          <w:rFonts w:eastAsia="仿宋" w:hAnsi="仿宋"/>
          <w:szCs w:val="32"/>
        </w:rPr>
        <w:t>认真落实</w:t>
      </w:r>
      <w:r w:rsidR="00C3525F" w:rsidRPr="009F452C">
        <w:rPr>
          <w:rFonts w:eastAsia="仿宋" w:hAnsi="仿宋"/>
          <w:szCs w:val="32"/>
        </w:rPr>
        <w:t>全省</w:t>
      </w:r>
      <w:r w:rsidRPr="009F452C">
        <w:rPr>
          <w:rFonts w:eastAsia="仿宋" w:hAnsi="仿宋"/>
          <w:szCs w:val="32"/>
        </w:rPr>
        <w:t>环境保护工作会议和</w:t>
      </w:r>
      <w:r w:rsidR="00C3525F" w:rsidRPr="009F452C">
        <w:rPr>
          <w:rFonts w:eastAsia="仿宋" w:hAnsi="仿宋"/>
          <w:szCs w:val="32"/>
        </w:rPr>
        <w:t>市</w:t>
      </w:r>
      <w:r w:rsidRPr="009F452C">
        <w:rPr>
          <w:rFonts w:eastAsia="仿宋" w:hAnsi="仿宋"/>
          <w:szCs w:val="32"/>
        </w:rPr>
        <w:t>委经济工作会议</w:t>
      </w:r>
      <w:r w:rsidR="00C3525F" w:rsidRPr="009F452C">
        <w:rPr>
          <w:rFonts w:eastAsia="仿宋" w:hAnsi="仿宋"/>
          <w:szCs w:val="32"/>
        </w:rPr>
        <w:t>精神</w:t>
      </w:r>
      <w:r w:rsidRPr="009F452C">
        <w:rPr>
          <w:rFonts w:eastAsia="仿宋" w:hAnsi="仿宋"/>
          <w:szCs w:val="32"/>
        </w:rPr>
        <w:t>，以改善水环境质量为核心，</w:t>
      </w:r>
      <w:r w:rsidRPr="009F452C">
        <w:rPr>
          <w:rFonts w:eastAsia="仿宋" w:hAnsi="仿宋"/>
          <w:spacing w:val="4"/>
          <w:szCs w:val="32"/>
        </w:rPr>
        <w:t>以问题为导向，以</w:t>
      </w:r>
      <w:r w:rsidR="00C3525F" w:rsidRPr="009F452C">
        <w:rPr>
          <w:rFonts w:eastAsia="仿宋" w:hAnsi="仿宋"/>
          <w:spacing w:val="4"/>
          <w:szCs w:val="32"/>
        </w:rPr>
        <w:t>资</w:t>
      </w:r>
      <w:r w:rsidRPr="009F452C">
        <w:rPr>
          <w:rFonts w:eastAsia="仿宋" w:hAnsi="仿宋"/>
          <w:spacing w:val="4"/>
          <w:szCs w:val="32"/>
        </w:rPr>
        <w:t>江</w:t>
      </w:r>
      <w:r w:rsidR="00C3525F" w:rsidRPr="009F452C">
        <w:rPr>
          <w:rFonts w:eastAsia="仿宋" w:hAnsi="仿宋"/>
          <w:spacing w:val="4"/>
          <w:szCs w:val="32"/>
        </w:rPr>
        <w:t>流域</w:t>
      </w:r>
      <w:r w:rsidRPr="009F452C">
        <w:rPr>
          <w:rFonts w:eastAsia="仿宋" w:hAnsi="仿宋"/>
          <w:spacing w:val="4"/>
          <w:szCs w:val="32"/>
        </w:rPr>
        <w:t>和洞庭湖区</w:t>
      </w:r>
      <w:r w:rsidR="00C3525F" w:rsidRPr="009F452C">
        <w:rPr>
          <w:rFonts w:eastAsia="仿宋" w:hAnsi="仿宋"/>
          <w:spacing w:val="4"/>
          <w:szCs w:val="32"/>
        </w:rPr>
        <w:t>域</w:t>
      </w:r>
      <w:r w:rsidRPr="009F452C">
        <w:rPr>
          <w:rFonts w:eastAsia="仿宋" w:hAnsi="仿宋"/>
          <w:szCs w:val="32"/>
        </w:rPr>
        <w:t>为重点，扎实推进水污染防治工作，坚决打好</w:t>
      </w:r>
      <w:r w:rsidRPr="009F452C">
        <w:rPr>
          <w:rFonts w:eastAsia="仿宋"/>
          <w:szCs w:val="32"/>
        </w:rPr>
        <w:t>“</w:t>
      </w:r>
      <w:r w:rsidRPr="009F452C">
        <w:rPr>
          <w:rFonts w:eastAsia="仿宋" w:hAnsi="仿宋"/>
          <w:szCs w:val="32"/>
        </w:rPr>
        <w:t>碧水攻坚战</w:t>
      </w:r>
      <w:r w:rsidRPr="009F452C">
        <w:rPr>
          <w:rFonts w:eastAsia="仿宋"/>
          <w:szCs w:val="32"/>
        </w:rPr>
        <w:t>”</w:t>
      </w:r>
      <w:r w:rsidRPr="009F452C">
        <w:rPr>
          <w:rFonts w:eastAsia="仿宋" w:hAnsi="仿宋"/>
          <w:szCs w:val="32"/>
        </w:rPr>
        <w:t>。</w:t>
      </w:r>
    </w:p>
    <w:p w:rsidR="009C04AC" w:rsidRPr="009F452C" w:rsidRDefault="009C04AC" w:rsidP="009F452C">
      <w:pPr>
        <w:adjustRightInd w:val="0"/>
        <w:spacing w:line="600" w:lineRule="exact"/>
        <w:ind w:firstLineChars="200" w:firstLine="658"/>
        <w:rPr>
          <w:rFonts w:eastAsia="仿宋"/>
          <w:spacing w:val="4"/>
          <w:szCs w:val="32"/>
        </w:rPr>
      </w:pPr>
      <w:r w:rsidRPr="009F452C">
        <w:rPr>
          <w:rFonts w:eastAsia="仿宋"/>
          <w:b/>
          <w:spacing w:val="4"/>
          <w:szCs w:val="32"/>
        </w:rPr>
        <w:t>1</w:t>
      </w:r>
      <w:r w:rsidRPr="009F452C">
        <w:rPr>
          <w:rFonts w:eastAsia="仿宋" w:hAnsi="仿宋"/>
          <w:b/>
          <w:spacing w:val="4"/>
          <w:szCs w:val="32"/>
        </w:rPr>
        <w:t>、</w:t>
      </w:r>
      <w:r w:rsidRPr="009F452C">
        <w:rPr>
          <w:rFonts w:eastAsia="仿宋" w:hAnsi="仿宋"/>
          <w:b/>
          <w:szCs w:val="32"/>
        </w:rPr>
        <w:t>加强防治工作的系统谋划。</w:t>
      </w:r>
      <w:r w:rsidRPr="009F452C">
        <w:rPr>
          <w:rFonts w:eastAsia="仿宋" w:hAnsi="仿宋"/>
          <w:szCs w:val="32"/>
        </w:rPr>
        <w:t>以</w:t>
      </w:r>
      <w:r w:rsidRPr="009F452C">
        <w:rPr>
          <w:rFonts w:eastAsia="仿宋"/>
          <w:szCs w:val="32"/>
        </w:rPr>
        <w:t>“</w:t>
      </w:r>
      <w:r w:rsidRPr="009F452C">
        <w:rPr>
          <w:rFonts w:eastAsia="仿宋" w:hAnsi="仿宋"/>
          <w:szCs w:val="32"/>
        </w:rPr>
        <w:t>可计量、可督办、可考核、可问责</w:t>
      </w:r>
      <w:r w:rsidRPr="009F452C">
        <w:rPr>
          <w:rFonts w:eastAsia="仿宋"/>
          <w:szCs w:val="32"/>
        </w:rPr>
        <w:t>”</w:t>
      </w:r>
      <w:r w:rsidRPr="009F452C">
        <w:rPr>
          <w:rFonts w:eastAsia="仿宋" w:hAnsi="仿宋"/>
          <w:szCs w:val="32"/>
        </w:rPr>
        <w:t>为基本原则，出台《</w:t>
      </w:r>
      <w:r w:rsidR="00C3525F" w:rsidRPr="009F452C">
        <w:rPr>
          <w:rFonts w:eastAsia="仿宋" w:hAnsi="仿宋"/>
          <w:szCs w:val="32"/>
        </w:rPr>
        <w:t>益阳市</w:t>
      </w:r>
      <w:r w:rsidRPr="009F452C">
        <w:rPr>
          <w:rFonts w:eastAsia="仿宋" w:hAnsi="仿宋"/>
          <w:szCs w:val="32"/>
        </w:rPr>
        <w:t>水污染防治</w:t>
      </w:r>
      <w:r w:rsidR="00C3525F" w:rsidRPr="009F452C">
        <w:rPr>
          <w:rFonts w:eastAsia="仿宋" w:hAnsi="仿宋"/>
          <w:szCs w:val="32"/>
        </w:rPr>
        <w:t>行动计划</w:t>
      </w:r>
      <w:r w:rsidRPr="009F452C">
        <w:rPr>
          <w:rFonts w:eastAsia="仿宋"/>
          <w:szCs w:val="32"/>
        </w:rPr>
        <w:t>2018</w:t>
      </w:r>
      <w:r w:rsidR="00C3525F" w:rsidRPr="009F452C">
        <w:rPr>
          <w:rFonts w:eastAsia="仿宋" w:hAnsi="仿宋"/>
          <w:szCs w:val="32"/>
        </w:rPr>
        <w:t>年度实施方案》，明确全市</w:t>
      </w:r>
      <w:r w:rsidRPr="009F452C">
        <w:rPr>
          <w:rFonts w:eastAsia="仿宋" w:hAnsi="仿宋"/>
          <w:szCs w:val="32"/>
        </w:rPr>
        <w:t>水污染防治的目标、重点任务和对策措施，制定详细的</w:t>
      </w:r>
      <w:r w:rsidR="002C126F" w:rsidRPr="009F452C">
        <w:rPr>
          <w:rFonts w:eastAsia="仿宋" w:hAnsi="仿宋"/>
          <w:szCs w:val="32"/>
        </w:rPr>
        <w:t>年度实施</w:t>
      </w:r>
      <w:r w:rsidRPr="009F452C">
        <w:rPr>
          <w:rFonts w:eastAsia="仿宋" w:hAnsi="仿宋"/>
          <w:szCs w:val="32"/>
        </w:rPr>
        <w:t>方案。</w:t>
      </w:r>
    </w:p>
    <w:p w:rsidR="009C04AC" w:rsidRPr="009F452C" w:rsidRDefault="009C04AC" w:rsidP="009F452C">
      <w:pPr>
        <w:adjustRightInd w:val="0"/>
        <w:spacing w:line="600" w:lineRule="exact"/>
        <w:ind w:firstLineChars="200" w:firstLine="658"/>
        <w:rPr>
          <w:rFonts w:eastAsia="仿宋"/>
          <w:szCs w:val="32"/>
        </w:rPr>
      </w:pPr>
      <w:r w:rsidRPr="009F452C">
        <w:rPr>
          <w:rFonts w:eastAsia="仿宋"/>
          <w:b/>
          <w:spacing w:val="4"/>
          <w:szCs w:val="32"/>
        </w:rPr>
        <w:t>2</w:t>
      </w:r>
      <w:r w:rsidRPr="009F452C">
        <w:rPr>
          <w:rFonts w:eastAsia="仿宋" w:hAnsi="仿宋"/>
          <w:b/>
          <w:spacing w:val="4"/>
          <w:szCs w:val="32"/>
        </w:rPr>
        <w:t>、继续推进工业集聚区水污染治理。</w:t>
      </w:r>
      <w:r w:rsidR="002C126F" w:rsidRPr="009F452C">
        <w:rPr>
          <w:rFonts w:eastAsia="仿宋" w:hAnsi="仿宋"/>
        </w:rPr>
        <w:t>加快推进沅江市第二污水处理厂建设进度，</w:t>
      </w:r>
      <w:r w:rsidRPr="009F452C">
        <w:rPr>
          <w:rFonts w:eastAsia="仿宋" w:hAnsi="仿宋"/>
          <w:szCs w:val="32"/>
        </w:rPr>
        <w:t>完善省级及以上工业集聚区污水收集配套管网，园区内工业废水必须经预处理达到集中处理要求，方可进入污水集中处理设施。推进省级及以上工业集聚区建立水环境管理档案，实现</w:t>
      </w:r>
      <w:r w:rsidRPr="009F452C">
        <w:rPr>
          <w:rFonts w:eastAsia="仿宋"/>
          <w:szCs w:val="32"/>
        </w:rPr>
        <w:t>“</w:t>
      </w:r>
      <w:r w:rsidRPr="009F452C">
        <w:rPr>
          <w:rFonts w:eastAsia="仿宋" w:hAnsi="仿宋"/>
          <w:szCs w:val="32"/>
        </w:rPr>
        <w:t>一园一档</w:t>
      </w:r>
      <w:r w:rsidRPr="009F452C">
        <w:rPr>
          <w:rFonts w:eastAsia="仿宋"/>
          <w:szCs w:val="32"/>
        </w:rPr>
        <w:t>”</w:t>
      </w:r>
      <w:r w:rsidRPr="009F452C">
        <w:rPr>
          <w:rFonts w:eastAsia="仿宋" w:hAnsi="仿宋"/>
          <w:szCs w:val="32"/>
        </w:rPr>
        <w:t>。</w:t>
      </w:r>
    </w:p>
    <w:p w:rsidR="009C04AC" w:rsidRPr="009F452C" w:rsidRDefault="009C04AC" w:rsidP="009F452C">
      <w:pPr>
        <w:adjustRightInd w:val="0"/>
        <w:spacing w:line="600" w:lineRule="exact"/>
        <w:ind w:firstLineChars="200" w:firstLine="658"/>
        <w:contextualSpacing/>
        <w:outlineLvl w:val="0"/>
        <w:rPr>
          <w:rFonts w:eastAsia="仿宋"/>
          <w:spacing w:val="4"/>
          <w:szCs w:val="32"/>
        </w:rPr>
      </w:pPr>
      <w:r w:rsidRPr="009F452C">
        <w:rPr>
          <w:rFonts w:eastAsia="仿宋"/>
          <w:b/>
          <w:spacing w:val="4"/>
          <w:szCs w:val="32"/>
        </w:rPr>
        <w:t>3</w:t>
      </w:r>
      <w:r w:rsidRPr="009F452C">
        <w:rPr>
          <w:rFonts w:eastAsia="仿宋" w:hAnsi="仿宋"/>
          <w:b/>
          <w:spacing w:val="4"/>
          <w:szCs w:val="32"/>
        </w:rPr>
        <w:t>、加强重点工业行业整治。</w:t>
      </w:r>
      <w:r w:rsidR="002C126F" w:rsidRPr="009F452C">
        <w:rPr>
          <w:rFonts w:eastAsia="仿宋" w:hAnsi="仿宋"/>
        </w:rPr>
        <w:t>完成全市化工、造纸、纺织、印染等重点行业企业的摸底调查，制定重点行业落后生产线淘汰计划。认真落实《湖南省推进水污染重点行业实施清洁化改造方案》，推动企业按期完成改造任务。积极推进洞庭湖区企业清洁生产审核工作，全市完成</w:t>
      </w:r>
      <w:r w:rsidR="002C126F" w:rsidRPr="009F452C">
        <w:rPr>
          <w:rFonts w:eastAsia="仿宋"/>
        </w:rPr>
        <w:t>21</w:t>
      </w:r>
      <w:r w:rsidR="002C126F" w:rsidRPr="009F452C">
        <w:rPr>
          <w:rFonts w:eastAsia="仿宋" w:hAnsi="仿宋"/>
        </w:rPr>
        <w:t>家重点企业清洁生产审核。依法核发排污许可证，</w:t>
      </w:r>
      <w:r w:rsidR="002C126F" w:rsidRPr="009F452C">
        <w:rPr>
          <w:rFonts w:eastAsia="仿宋"/>
        </w:rPr>
        <w:t xml:space="preserve"> 2018</w:t>
      </w:r>
      <w:r w:rsidR="002C126F" w:rsidRPr="009F452C">
        <w:rPr>
          <w:rFonts w:eastAsia="仿宋" w:hAnsi="仿宋"/>
        </w:rPr>
        <w:t>年按照省环保</w:t>
      </w:r>
      <w:r w:rsidR="002C126F" w:rsidRPr="009F452C">
        <w:rPr>
          <w:rFonts w:eastAsia="仿宋" w:hAnsi="仿宋"/>
        </w:rPr>
        <w:lastRenderedPageBreak/>
        <w:t>厅的统一部署，完成相关重点行业的排污许可证核发。继续开展</w:t>
      </w:r>
      <w:r w:rsidR="002C126F" w:rsidRPr="009F452C">
        <w:rPr>
          <w:rFonts w:eastAsia="仿宋"/>
        </w:rPr>
        <w:t>“</w:t>
      </w:r>
      <w:r w:rsidR="002C126F" w:rsidRPr="009F452C">
        <w:rPr>
          <w:rFonts w:eastAsia="仿宋" w:hAnsi="仿宋"/>
        </w:rPr>
        <w:t>环湖利剑</w:t>
      </w:r>
      <w:r w:rsidR="002C126F" w:rsidRPr="009F452C">
        <w:rPr>
          <w:rFonts w:eastAsia="仿宋"/>
        </w:rPr>
        <w:t>”</w:t>
      </w:r>
      <w:r w:rsidR="002C126F" w:rsidRPr="009F452C">
        <w:rPr>
          <w:rFonts w:eastAsia="仿宋" w:hAnsi="仿宋"/>
        </w:rPr>
        <w:t>涉企环境执法等专项执法行动，</w:t>
      </w:r>
      <w:r w:rsidR="002C126F" w:rsidRPr="009F452C">
        <w:rPr>
          <w:rFonts w:eastAsia="仿宋" w:hAnsi="仿宋"/>
          <w:spacing w:val="4"/>
          <w:szCs w:val="32"/>
        </w:rPr>
        <w:t>长江经济带化工污染整治等专项执法行动，加大</w:t>
      </w:r>
      <w:r w:rsidR="002C126F" w:rsidRPr="009F452C">
        <w:rPr>
          <w:rFonts w:eastAsia="仿宋"/>
          <w:spacing w:val="4"/>
          <w:szCs w:val="32"/>
        </w:rPr>
        <w:t>“</w:t>
      </w:r>
      <w:r w:rsidR="002C126F" w:rsidRPr="009F452C">
        <w:rPr>
          <w:rFonts w:eastAsia="仿宋" w:hAnsi="仿宋"/>
          <w:spacing w:val="4"/>
          <w:szCs w:val="32"/>
        </w:rPr>
        <w:t>散乱污</w:t>
      </w:r>
      <w:r w:rsidR="002C126F" w:rsidRPr="009F452C">
        <w:rPr>
          <w:rFonts w:eastAsia="仿宋"/>
          <w:spacing w:val="4"/>
          <w:szCs w:val="32"/>
        </w:rPr>
        <w:t>”</w:t>
      </w:r>
      <w:r w:rsidR="002C126F" w:rsidRPr="009F452C">
        <w:rPr>
          <w:rFonts w:eastAsia="仿宋" w:hAnsi="仿宋"/>
          <w:spacing w:val="4"/>
          <w:szCs w:val="32"/>
        </w:rPr>
        <w:t>企业整治力度。</w:t>
      </w:r>
      <w:r w:rsidR="002C126F" w:rsidRPr="009F452C">
        <w:rPr>
          <w:rFonts w:eastAsia="仿宋" w:hAnsi="仿宋"/>
        </w:rPr>
        <w:t>按照</w:t>
      </w:r>
      <w:r w:rsidR="002C126F" w:rsidRPr="009F452C">
        <w:rPr>
          <w:rFonts w:eastAsia="仿宋"/>
        </w:rPr>
        <w:t>“</w:t>
      </w:r>
      <w:r w:rsidR="002C126F" w:rsidRPr="009F452C">
        <w:rPr>
          <w:rFonts w:eastAsia="仿宋" w:hAnsi="仿宋"/>
        </w:rPr>
        <w:t>严格查处一批、搬迁关闭一批、限期整改一批</w:t>
      </w:r>
      <w:r w:rsidR="002C126F" w:rsidRPr="009F452C">
        <w:rPr>
          <w:rFonts w:eastAsia="仿宋"/>
        </w:rPr>
        <w:t>”</w:t>
      </w:r>
      <w:r w:rsidR="002C126F" w:rsidRPr="009F452C">
        <w:rPr>
          <w:rFonts w:eastAsia="仿宋" w:hAnsi="仿宋"/>
        </w:rPr>
        <w:t>的原则实施整改，并督促整治到位。</w:t>
      </w:r>
    </w:p>
    <w:p w:rsidR="009C04AC" w:rsidRPr="009F452C" w:rsidRDefault="009C04AC" w:rsidP="009F452C">
      <w:pPr>
        <w:adjustRightInd w:val="0"/>
        <w:spacing w:line="600" w:lineRule="exact"/>
        <w:ind w:firstLineChars="200" w:firstLine="658"/>
        <w:contextualSpacing/>
        <w:outlineLvl w:val="0"/>
        <w:rPr>
          <w:rFonts w:eastAsia="仿宋"/>
          <w:spacing w:val="4"/>
          <w:szCs w:val="32"/>
        </w:rPr>
      </w:pPr>
      <w:r w:rsidRPr="009F452C">
        <w:rPr>
          <w:rFonts w:eastAsia="仿宋"/>
          <w:b/>
          <w:spacing w:val="4"/>
          <w:szCs w:val="32"/>
        </w:rPr>
        <w:t>4</w:t>
      </w:r>
      <w:r w:rsidRPr="009F452C">
        <w:rPr>
          <w:rFonts w:eastAsia="仿宋" w:hAnsi="仿宋"/>
          <w:b/>
          <w:spacing w:val="4"/>
          <w:szCs w:val="32"/>
        </w:rPr>
        <w:t>、</w:t>
      </w:r>
      <w:r w:rsidR="002C126F" w:rsidRPr="009F452C">
        <w:rPr>
          <w:rFonts w:eastAsia="仿宋" w:hAnsi="仿宋"/>
          <w:b/>
        </w:rPr>
        <w:t>加快城镇污水处理设施及配套管网建设。</w:t>
      </w:r>
      <w:r w:rsidR="002C126F" w:rsidRPr="009F452C">
        <w:rPr>
          <w:rFonts w:eastAsia="仿宋" w:hAnsi="仿宋"/>
        </w:rPr>
        <w:t>持续推进城镇污水处理设施建设和提标扩容改造，重点推进重点流域污水处理厂达到一级</w:t>
      </w:r>
      <w:r w:rsidR="002C126F" w:rsidRPr="009F452C">
        <w:rPr>
          <w:rFonts w:eastAsia="仿宋"/>
        </w:rPr>
        <w:t>A</w:t>
      </w:r>
      <w:r w:rsidR="002C126F" w:rsidRPr="009F452C">
        <w:rPr>
          <w:rFonts w:eastAsia="仿宋" w:hAnsi="仿宋"/>
        </w:rPr>
        <w:t>排放标准，实施城北、团洲、桃江等污水处理厂改扩建工程。加强现有城镇污水处理厂运行维护管理和稳定达标，全面加强污水配套管网建设，加快推进集镇污水处理设施建设三年行动计划，</w:t>
      </w:r>
      <w:r w:rsidR="002C126F" w:rsidRPr="009F452C">
        <w:rPr>
          <w:rFonts w:eastAsia="仿宋"/>
        </w:rPr>
        <w:t>2018</w:t>
      </w:r>
      <w:r w:rsidR="002C126F" w:rsidRPr="009F452C">
        <w:rPr>
          <w:rFonts w:eastAsia="仿宋" w:hAnsi="仿宋"/>
        </w:rPr>
        <w:t>年，推进全市</w:t>
      </w:r>
      <w:r w:rsidR="002C126F" w:rsidRPr="009F452C">
        <w:rPr>
          <w:rFonts w:eastAsia="仿宋"/>
        </w:rPr>
        <w:t>48</w:t>
      </w:r>
      <w:r w:rsidR="002C126F" w:rsidRPr="009F452C">
        <w:rPr>
          <w:rFonts w:eastAsia="仿宋" w:hAnsi="仿宋"/>
        </w:rPr>
        <w:t>处乡镇污水处理设施建设，重点完成草尾镇、南大膳镇、兰溪镇、衡龙桥镇、马迹塘镇等</w:t>
      </w:r>
      <w:r w:rsidR="002C126F" w:rsidRPr="009F452C">
        <w:rPr>
          <w:rFonts w:eastAsia="仿宋"/>
        </w:rPr>
        <w:t>10</w:t>
      </w:r>
      <w:r w:rsidR="002C126F" w:rsidRPr="009F452C">
        <w:rPr>
          <w:rFonts w:eastAsia="仿宋" w:hAnsi="仿宋"/>
        </w:rPr>
        <w:t>个重点镇、重点流域集镇污水厂和配套管网建设，全市乡镇污水处理率达</w:t>
      </w:r>
      <w:r w:rsidR="002C126F" w:rsidRPr="009F452C">
        <w:rPr>
          <w:rFonts w:eastAsia="仿宋"/>
        </w:rPr>
        <w:t>55%</w:t>
      </w:r>
      <w:r w:rsidR="002C126F" w:rsidRPr="009F452C">
        <w:rPr>
          <w:rFonts w:eastAsia="仿宋" w:hAnsi="仿宋"/>
        </w:rPr>
        <w:t>。</w:t>
      </w:r>
    </w:p>
    <w:p w:rsidR="009C04AC" w:rsidRPr="009F452C" w:rsidRDefault="002C126F" w:rsidP="009F452C">
      <w:pPr>
        <w:adjustRightInd w:val="0"/>
        <w:spacing w:line="600" w:lineRule="exact"/>
        <w:ind w:firstLineChars="200" w:firstLine="658"/>
        <w:contextualSpacing/>
        <w:outlineLvl w:val="0"/>
        <w:rPr>
          <w:rFonts w:eastAsia="仿宋"/>
          <w:szCs w:val="32"/>
        </w:rPr>
      </w:pPr>
      <w:r w:rsidRPr="009F452C">
        <w:rPr>
          <w:rFonts w:eastAsia="仿宋"/>
          <w:b/>
          <w:spacing w:val="4"/>
          <w:szCs w:val="32"/>
        </w:rPr>
        <w:t>5</w:t>
      </w:r>
      <w:r w:rsidR="009C04AC" w:rsidRPr="009F452C">
        <w:rPr>
          <w:rFonts w:eastAsia="仿宋" w:hAnsi="仿宋"/>
          <w:b/>
          <w:spacing w:val="4"/>
          <w:szCs w:val="32"/>
        </w:rPr>
        <w:t>、推进污泥处理处置。</w:t>
      </w:r>
      <w:r w:rsidR="009C04AC" w:rsidRPr="009F452C">
        <w:rPr>
          <w:rFonts w:eastAsia="仿宋" w:hAnsi="仿宋"/>
          <w:szCs w:val="32"/>
        </w:rPr>
        <w:t>污水处理设施产生的污泥应进行稳定化、无害化和资源化处理处置。非法污泥堆放点一律予以取缔。</w:t>
      </w:r>
      <w:r w:rsidRPr="009F452C">
        <w:rPr>
          <w:rFonts w:eastAsia="仿宋" w:hAnsi="仿宋"/>
          <w:bCs/>
        </w:rPr>
        <w:t>推进沅江市等县市污水处理厂污泥脱水设施改造。加快市本级污泥制陶粒项目和南县污泥处置中心落地建设，力争在年内投产，实现污泥区域统筹处置。</w:t>
      </w:r>
      <w:r w:rsidR="009C04AC" w:rsidRPr="009F452C">
        <w:rPr>
          <w:rFonts w:eastAsia="仿宋" w:hAnsi="仿宋"/>
          <w:szCs w:val="32"/>
        </w:rPr>
        <w:t>城市污泥无害化处理处置率</w:t>
      </w:r>
      <w:r w:rsidR="009C04AC" w:rsidRPr="009F452C">
        <w:rPr>
          <w:rFonts w:eastAsia="仿宋"/>
          <w:szCs w:val="32"/>
        </w:rPr>
        <w:t xml:space="preserve"> 2018 </w:t>
      </w:r>
      <w:r w:rsidR="009C04AC" w:rsidRPr="009F452C">
        <w:rPr>
          <w:rFonts w:eastAsia="仿宋" w:hAnsi="仿宋"/>
          <w:szCs w:val="32"/>
        </w:rPr>
        <w:t>年达到</w:t>
      </w:r>
      <w:r w:rsidR="009C04AC" w:rsidRPr="009F452C">
        <w:rPr>
          <w:rFonts w:eastAsia="仿宋"/>
          <w:szCs w:val="32"/>
        </w:rPr>
        <w:t xml:space="preserve"> 80%</w:t>
      </w:r>
      <w:r w:rsidR="009C04AC" w:rsidRPr="009F452C">
        <w:rPr>
          <w:rFonts w:eastAsia="仿宋" w:hAnsi="仿宋"/>
          <w:szCs w:val="32"/>
        </w:rPr>
        <w:t>。</w:t>
      </w:r>
    </w:p>
    <w:p w:rsidR="009C04AC" w:rsidRPr="009F452C" w:rsidRDefault="002C126F" w:rsidP="009F452C">
      <w:pPr>
        <w:adjustRightInd w:val="0"/>
        <w:spacing w:line="600" w:lineRule="exact"/>
        <w:ind w:firstLineChars="200" w:firstLine="658"/>
        <w:contextualSpacing/>
        <w:outlineLvl w:val="0"/>
        <w:rPr>
          <w:rFonts w:eastAsia="仿宋"/>
          <w:szCs w:val="32"/>
        </w:rPr>
      </w:pPr>
      <w:r w:rsidRPr="009F452C">
        <w:rPr>
          <w:rFonts w:eastAsia="仿宋"/>
          <w:b/>
          <w:spacing w:val="4"/>
          <w:szCs w:val="32"/>
        </w:rPr>
        <w:t>6</w:t>
      </w:r>
      <w:r w:rsidR="009C04AC" w:rsidRPr="009F452C">
        <w:rPr>
          <w:rFonts w:eastAsia="仿宋" w:hAnsi="仿宋"/>
          <w:b/>
          <w:spacing w:val="4"/>
          <w:szCs w:val="32"/>
        </w:rPr>
        <w:t>、防治畜禽（水产）养殖污染。</w:t>
      </w:r>
      <w:r w:rsidR="009C04AC" w:rsidRPr="009F452C">
        <w:rPr>
          <w:rFonts w:eastAsia="仿宋" w:hAnsi="仿宋"/>
          <w:szCs w:val="32"/>
        </w:rPr>
        <w:t>现有规模化畜禽养殖场（小区）要根据污染防治需要，配套建设粪便污水贮存、处理、利用设施。</w:t>
      </w:r>
      <w:r w:rsidRPr="009F452C">
        <w:rPr>
          <w:rFonts w:eastAsia="仿宋"/>
        </w:rPr>
        <w:t>2018</w:t>
      </w:r>
      <w:r w:rsidRPr="009F452C">
        <w:rPr>
          <w:rFonts w:eastAsia="仿宋" w:hAnsi="仿宋"/>
        </w:rPr>
        <w:t>年</w:t>
      </w:r>
      <w:r w:rsidRPr="009F452C">
        <w:rPr>
          <w:rFonts w:eastAsia="仿宋"/>
        </w:rPr>
        <w:t>6</w:t>
      </w:r>
      <w:r w:rsidRPr="009F452C">
        <w:rPr>
          <w:rFonts w:eastAsia="仿宋" w:hAnsi="仿宋"/>
        </w:rPr>
        <w:t>月底前，市、县两级制定畜禽养</w:t>
      </w:r>
      <w:r w:rsidRPr="009F452C">
        <w:rPr>
          <w:rFonts w:eastAsia="仿宋" w:hAnsi="仿宋"/>
        </w:rPr>
        <w:lastRenderedPageBreak/>
        <w:t>殖废弃物资源化利用实施方案，</w:t>
      </w:r>
      <w:r w:rsidRPr="009F452C">
        <w:rPr>
          <w:rFonts w:eastAsia="仿宋"/>
        </w:rPr>
        <w:t>2018</w:t>
      </w:r>
      <w:r w:rsidRPr="009F452C">
        <w:rPr>
          <w:rFonts w:eastAsia="仿宋" w:hAnsi="仿宋"/>
        </w:rPr>
        <w:t>年底前全市规模畜禽养殖场粪污处理设施装备配套率</w:t>
      </w:r>
      <w:r w:rsidRPr="009F452C">
        <w:rPr>
          <w:rFonts w:eastAsia="仿宋"/>
        </w:rPr>
        <w:t>75%</w:t>
      </w:r>
      <w:r w:rsidRPr="009F452C">
        <w:rPr>
          <w:rFonts w:eastAsia="仿宋" w:hAnsi="仿宋"/>
        </w:rPr>
        <w:t>以上，</w:t>
      </w:r>
      <w:r w:rsidRPr="009F452C">
        <w:rPr>
          <w:rFonts w:eastAsia="仿宋" w:hAnsi="仿宋"/>
          <w:color w:val="282828"/>
        </w:rPr>
        <w:t>全市</w:t>
      </w:r>
      <w:r w:rsidRPr="009F452C">
        <w:rPr>
          <w:rFonts w:eastAsia="仿宋" w:hAnsi="仿宋"/>
        </w:rPr>
        <w:t>畜禽养殖废弃物资源化利用率</w:t>
      </w:r>
      <w:r w:rsidRPr="009F452C">
        <w:rPr>
          <w:rFonts w:eastAsia="仿宋"/>
        </w:rPr>
        <w:t>65%</w:t>
      </w:r>
      <w:r w:rsidRPr="009F452C">
        <w:rPr>
          <w:rFonts w:eastAsia="仿宋" w:hAnsi="仿宋"/>
        </w:rPr>
        <w:t>以上。全面</w:t>
      </w:r>
      <w:r w:rsidR="00016DC7" w:rsidRPr="009F452C">
        <w:rPr>
          <w:rFonts w:eastAsia="仿宋" w:hAnsi="仿宋"/>
        </w:rPr>
        <w:t>规范河流、湖泊、水库等天然水域的养殖行为，</w:t>
      </w:r>
      <w:r w:rsidRPr="009F452C">
        <w:rPr>
          <w:rFonts w:eastAsia="仿宋" w:hAnsi="仿宋"/>
        </w:rPr>
        <w:t>禁止天然水域投饵投肥养殖。</w:t>
      </w:r>
    </w:p>
    <w:p w:rsidR="009C04AC" w:rsidRPr="009F452C" w:rsidRDefault="00016DC7" w:rsidP="009F452C">
      <w:pPr>
        <w:adjustRightInd w:val="0"/>
        <w:spacing w:line="600" w:lineRule="exact"/>
        <w:ind w:firstLineChars="200" w:firstLine="658"/>
        <w:contextualSpacing/>
        <w:outlineLvl w:val="0"/>
        <w:rPr>
          <w:rFonts w:eastAsia="仿宋"/>
          <w:szCs w:val="32"/>
        </w:rPr>
      </w:pPr>
      <w:r w:rsidRPr="009F452C">
        <w:rPr>
          <w:rFonts w:eastAsia="仿宋"/>
          <w:b/>
          <w:spacing w:val="4"/>
          <w:szCs w:val="32"/>
        </w:rPr>
        <w:t>7</w:t>
      </w:r>
      <w:r w:rsidR="009C04AC" w:rsidRPr="009F452C">
        <w:rPr>
          <w:rFonts w:eastAsia="仿宋" w:hAnsi="仿宋"/>
          <w:b/>
          <w:spacing w:val="4"/>
          <w:szCs w:val="32"/>
        </w:rPr>
        <w:t>、控制农业面源污染。</w:t>
      </w:r>
      <w:r w:rsidR="009C04AC" w:rsidRPr="009F452C">
        <w:rPr>
          <w:rFonts w:eastAsia="仿宋" w:hAnsi="仿宋"/>
          <w:szCs w:val="32"/>
        </w:rPr>
        <w:t>推广测土配方施肥、绿肥种植、水肥一体化、有机肥替代等技术，减少化肥施用量。推广低毒、低残留农药使用补助试点经验，开展农作物病虫害绿色防控和统防统治。</w:t>
      </w:r>
      <w:r w:rsidRPr="009F452C">
        <w:rPr>
          <w:rFonts w:eastAsia="仿宋"/>
          <w:kern w:val="0"/>
        </w:rPr>
        <w:t>2018</w:t>
      </w:r>
      <w:r w:rsidRPr="009F452C">
        <w:rPr>
          <w:rFonts w:eastAsia="仿宋" w:hAnsi="仿宋"/>
          <w:kern w:val="0"/>
        </w:rPr>
        <w:t>年底前，主要农作物测土配方施肥面积</w:t>
      </w:r>
      <w:r w:rsidRPr="009F452C">
        <w:rPr>
          <w:rFonts w:eastAsia="仿宋"/>
          <w:kern w:val="0"/>
        </w:rPr>
        <w:t>950</w:t>
      </w:r>
      <w:r w:rsidRPr="009F452C">
        <w:rPr>
          <w:rFonts w:eastAsia="仿宋" w:hAnsi="仿宋"/>
          <w:kern w:val="0"/>
        </w:rPr>
        <w:t>万亩，覆盖率达到</w:t>
      </w:r>
      <w:r w:rsidRPr="009F452C">
        <w:rPr>
          <w:rFonts w:eastAsia="仿宋"/>
          <w:kern w:val="0"/>
        </w:rPr>
        <w:t>90%</w:t>
      </w:r>
      <w:r w:rsidRPr="009F452C">
        <w:rPr>
          <w:rFonts w:eastAsia="仿宋" w:hAnsi="仿宋"/>
          <w:kern w:val="0"/>
        </w:rPr>
        <w:t>以上，主要农作物病虫害专业化统防统治覆盖率达到</w:t>
      </w:r>
      <w:r w:rsidRPr="009F452C">
        <w:rPr>
          <w:rFonts w:eastAsia="仿宋"/>
          <w:kern w:val="0"/>
        </w:rPr>
        <w:t>35%</w:t>
      </w:r>
      <w:r w:rsidRPr="009F452C">
        <w:rPr>
          <w:rFonts w:eastAsia="仿宋" w:hAnsi="仿宋"/>
          <w:kern w:val="0"/>
        </w:rPr>
        <w:t>，化学农药使用总量减少</w:t>
      </w:r>
      <w:r w:rsidRPr="009F452C">
        <w:rPr>
          <w:rFonts w:eastAsia="仿宋"/>
          <w:kern w:val="0"/>
        </w:rPr>
        <w:t>4.2%</w:t>
      </w:r>
      <w:r w:rsidRPr="009F452C">
        <w:rPr>
          <w:rFonts w:eastAsia="仿宋" w:hAnsi="仿宋"/>
          <w:kern w:val="0"/>
        </w:rPr>
        <w:t>。</w:t>
      </w:r>
    </w:p>
    <w:p w:rsidR="00016DC7" w:rsidRPr="009F452C" w:rsidRDefault="00016DC7" w:rsidP="009F452C">
      <w:pPr>
        <w:adjustRightInd w:val="0"/>
        <w:spacing w:line="600" w:lineRule="exact"/>
        <w:ind w:firstLineChars="200" w:firstLine="658"/>
        <w:contextualSpacing/>
        <w:outlineLvl w:val="0"/>
        <w:rPr>
          <w:rFonts w:eastAsia="仿宋"/>
          <w:kern w:val="0"/>
        </w:rPr>
      </w:pPr>
      <w:r w:rsidRPr="009F452C">
        <w:rPr>
          <w:rFonts w:eastAsia="仿宋"/>
          <w:b/>
          <w:spacing w:val="4"/>
          <w:szCs w:val="32"/>
        </w:rPr>
        <w:t>8</w:t>
      </w:r>
      <w:r w:rsidR="009C04AC" w:rsidRPr="009F452C">
        <w:rPr>
          <w:rFonts w:eastAsia="仿宋" w:hAnsi="仿宋"/>
          <w:b/>
          <w:spacing w:val="4"/>
          <w:szCs w:val="32"/>
        </w:rPr>
        <w:t>、加快农村环境综合整治。</w:t>
      </w:r>
      <w:r w:rsidR="009C04AC" w:rsidRPr="009F452C">
        <w:rPr>
          <w:rFonts w:eastAsia="仿宋" w:hAnsi="仿宋"/>
          <w:szCs w:val="32"/>
        </w:rPr>
        <w:t>推进农村饮用水水源地保护、生活污水处理、生活垃圾无害化处置和畜禽粪便综合利用，提高农村生态文明建设水平。</w:t>
      </w:r>
      <w:r w:rsidRPr="009F452C">
        <w:rPr>
          <w:rFonts w:eastAsia="仿宋"/>
          <w:kern w:val="0"/>
        </w:rPr>
        <w:t>2018</w:t>
      </w:r>
      <w:r w:rsidRPr="009F452C">
        <w:rPr>
          <w:rFonts w:eastAsia="仿宋" w:hAnsi="仿宋"/>
          <w:kern w:val="0"/>
        </w:rPr>
        <w:t>年，完成安化和桃江农村环境综合整治整县推进终期验收。</w:t>
      </w:r>
      <w:r w:rsidRPr="009F452C">
        <w:rPr>
          <w:rFonts w:eastAsia="仿宋" w:hAnsi="仿宋"/>
        </w:rPr>
        <w:t>完成</w:t>
      </w:r>
      <w:r w:rsidRPr="009F452C">
        <w:rPr>
          <w:rFonts w:eastAsia="仿宋"/>
        </w:rPr>
        <w:t>2018</w:t>
      </w:r>
      <w:r w:rsidRPr="009F452C">
        <w:rPr>
          <w:rFonts w:eastAsia="仿宋" w:hAnsi="仿宋"/>
        </w:rPr>
        <w:t>年农村环境综合整治</w:t>
      </w:r>
      <w:r w:rsidRPr="009F452C">
        <w:rPr>
          <w:rFonts w:eastAsia="仿宋"/>
        </w:rPr>
        <w:t>“</w:t>
      </w:r>
      <w:r w:rsidRPr="009F452C">
        <w:rPr>
          <w:rFonts w:eastAsia="仿宋" w:hAnsi="仿宋"/>
        </w:rPr>
        <w:t>十三五</w:t>
      </w:r>
      <w:r w:rsidRPr="009F452C">
        <w:rPr>
          <w:rFonts w:eastAsia="仿宋"/>
        </w:rPr>
        <w:t>”</w:t>
      </w:r>
      <w:r w:rsidRPr="009F452C">
        <w:rPr>
          <w:rFonts w:eastAsia="仿宋" w:hAnsi="仿宋"/>
        </w:rPr>
        <w:t>规划整治村庄</w:t>
      </w:r>
      <w:r w:rsidRPr="009F452C">
        <w:rPr>
          <w:rFonts w:eastAsia="仿宋"/>
        </w:rPr>
        <w:t>135</w:t>
      </w:r>
      <w:r w:rsidRPr="009F452C">
        <w:rPr>
          <w:rFonts w:eastAsia="仿宋" w:hAnsi="仿宋"/>
        </w:rPr>
        <w:t>个</w:t>
      </w:r>
      <w:r w:rsidRPr="009F452C">
        <w:rPr>
          <w:rFonts w:eastAsia="仿宋" w:hAnsi="仿宋"/>
          <w:kern w:val="0"/>
        </w:rPr>
        <w:t>。</w:t>
      </w:r>
    </w:p>
    <w:p w:rsidR="009C04AC" w:rsidRPr="009F452C" w:rsidRDefault="00016DC7" w:rsidP="009F452C">
      <w:pPr>
        <w:adjustRightInd w:val="0"/>
        <w:spacing w:line="600" w:lineRule="exact"/>
        <w:ind w:firstLineChars="200" w:firstLine="658"/>
        <w:contextualSpacing/>
        <w:outlineLvl w:val="0"/>
        <w:rPr>
          <w:rFonts w:eastAsia="仿宋"/>
          <w:szCs w:val="32"/>
        </w:rPr>
      </w:pPr>
      <w:r w:rsidRPr="009F452C">
        <w:rPr>
          <w:rFonts w:eastAsia="仿宋"/>
          <w:b/>
          <w:spacing w:val="4"/>
          <w:szCs w:val="32"/>
        </w:rPr>
        <w:t>9</w:t>
      </w:r>
      <w:r w:rsidR="009C04AC" w:rsidRPr="009F452C">
        <w:rPr>
          <w:rFonts w:eastAsia="仿宋" w:hAnsi="仿宋"/>
          <w:b/>
          <w:spacing w:val="4"/>
          <w:szCs w:val="32"/>
        </w:rPr>
        <w:t>、治理船舶、港口污染。</w:t>
      </w:r>
      <w:r w:rsidR="009C04AC" w:rsidRPr="009F452C">
        <w:rPr>
          <w:rFonts w:eastAsia="仿宋" w:hAnsi="仿宋"/>
          <w:szCs w:val="32"/>
        </w:rPr>
        <w:t>依法强制报废超过使用年限的船舶，严格执行船舶污染物排放标准，限期淘汰不能达到污染物排放标准的船舶。</w:t>
      </w:r>
      <w:r w:rsidR="00FF5326" w:rsidRPr="009F452C">
        <w:rPr>
          <w:rFonts w:eastAsia="仿宋"/>
        </w:rPr>
        <w:t>2018</w:t>
      </w:r>
      <w:r w:rsidR="00FF5326" w:rsidRPr="009F452C">
        <w:rPr>
          <w:rFonts w:eastAsia="仿宋" w:hAnsi="仿宋"/>
        </w:rPr>
        <w:t>年起，在全市运行船舶污染物接收、转运、处置监管制度，实施防治船舶及相关作业活动污染水域环境应急能力建设规划。加快茅草街、黄茅洲、白沙、甘溪港垃圾接收、转运及处置站场建设并落实联管制度，跟踪船舶含油污水、化学品洗舱水等接收处置。</w:t>
      </w:r>
      <w:r w:rsidR="009C04AC" w:rsidRPr="009F452C">
        <w:rPr>
          <w:rFonts w:eastAsia="仿宋"/>
          <w:szCs w:val="32"/>
        </w:rPr>
        <w:t>2018</w:t>
      </w:r>
      <w:r w:rsidR="009C04AC" w:rsidRPr="009F452C">
        <w:rPr>
          <w:rFonts w:eastAsia="仿宋" w:hAnsi="仿宋"/>
          <w:szCs w:val="32"/>
        </w:rPr>
        <w:t>年底，完成港口和船舶污染物接收、转运及处置能力建设方案</w:t>
      </w:r>
      <w:r w:rsidR="009C04AC" w:rsidRPr="009F452C">
        <w:rPr>
          <w:rFonts w:eastAsia="仿宋"/>
          <w:szCs w:val="32"/>
        </w:rPr>
        <w:t>50%</w:t>
      </w:r>
      <w:r w:rsidR="009C04AC" w:rsidRPr="009F452C">
        <w:rPr>
          <w:rFonts w:eastAsia="仿宋" w:hAnsi="仿宋"/>
          <w:szCs w:val="32"/>
        </w:rPr>
        <w:lastRenderedPageBreak/>
        <w:t>以上的建设内容。</w:t>
      </w:r>
    </w:p>
    <w:p w:rsidR="009C04AC" w:rsidRPr="009F452C" w:rsidRDefault="007F2A80" w:rsidP="009F452C">
      <w:pPr>
        <w:adjustRightInd w:val="0"/>
        <w:spacing w:line="600" w:lineRule="exact"/>
        <w:ind w:firstLineChars="200" w:firstLine="658"/>
        <w:contextualSpacing/>
        <w:outlineLvl w:val="0"/>
        <w:rPr>
          <w:rFonts w:eastAsia="仿宋"/>
          <w:szCs w:val="32"/>
        </w:rPr>
      </w:pPr>
      <w:r w:rsidRPr="009F452C">
        <w:rPr>
          <w:rFonts w:eastAsia="仿宋"/>
          <w:b/>
          <w:spacing w:val="4"/>
          <w:szCs w:val="32"/>
        </w:rPr>
        <w:t>10</w:t>
      </w:r>
      <w:r w:rsidR="009C04AC" w:rsidRPr="009F452C">
        <w:rPr>
          <w:rFonts w:eastAsia="仿宋" w:hAnsi="仿宋"/>
          <w:b/>
          <w:spacing w:val="4"/>
          <w:szCs w:val="32"/>
        </w:rPr>
        <w:t>、保障饮用水水源安全。</w:t>
      </w:r>
      <w:r w:rsidR="009C04AC" w:rsidRPr="009F452C">
        <w:rPr>
          <w:rFonts w:eastAsia="仿宋" w:hAnsi="仿宋"/>
          <w:szCs w:val="32"/>
        </w:rPr>
        <w:t>基本完成</w:t>
      </w:r>
      <w:r w:rsidR="009C04AC" w:rsidRPr="009F452C">
        <w:rPr>
          <w:rFonts w:eastAsia="仿宋"/>
          <w:szCs w:val="32"/>
        </w:rPr>
        <w:t xml:space="preserve">1000 </w:t>
      </w:r>
      <w:r w:rsidR="009C04AC" w:rsidRPr="009F452C">
        <w:rPr>
          <w:rFonts w:eastAsia="仿宋" w:hAnsi="仿宋"/>
          <w:szCs w:val="32"/>
        </w:rPr>
        <w:t>人以上集中式饮用水水源保护区划分。推进饮用水水源地安全保障达标建设</w:t>
      </w:r>
      <w:r w:rsidRPr="009F452C">
        <w:rPr>
          <w:rFonts w:eastAsia="仿宋" w:hAnsi="仿宋"/>
          <w:szCs w:val="32"/>
        </w:rPr>
        <w:t>和</w:t>
      </w:r>
      <w:r w:rsidR="009C04AC" w:rsidRPr="009F452C">
        <w:rPr>
          <w:rFonts w:eastAsia="仿宋" w:hAnsi="仿宋"/>
          <w:szCs w:val="32"/>
        </w:rPr>
        <w:t>集中式饮用水源规范化建设，</w:t>
      </w:r>
      <w:r w:rsidRPr="009F452C">
        <w:rPr>
          <w:rFonts w:eastAsia="仿宋" w:hAnsi="仿宋"/>
          <w:szCs w:val="32"/>
        </w:rPr>
        <w:t>全面拆除和关闭饮用水水源保护区内入河排污口，</w:t>
      </w:r>
      <w:r w:rsidR="009C04AC" w:rsidRPr="009F452C">
        <w:rPr>
          <w:rFonts w:eastAsia="仿宋"/>
          <w:szCs w:val="32"/>
        </w:rPr>
        <w:t>2018</w:t>
      </w:r>
      <w:r w:rsidR="009C04AC" w:rsidRPr="009F452C">
        <w:rPr>
          <w:rFonts w:eastAsia="仿宋" w:hAnsi="仿宋"/>
          <w:szCs w:val="32"/>
        </w:rPr>
        <w:t>年</w:t>
      </w:r>
      <w:r w:rsidR="009C04AC" w:rsidRPr="009F452C">
        <w:rPr>
          <w:rFonts w:eastAsia="仿宋"/>
          <w:szCs w:val="32"/>
        </w:rPr>
        <w:t>6</w:t>
      </w:r>
      <w:r w:rsidR="009C04AC" w:rsidRPr="009F452C">
        <w:rPr>
          <w:rFonts w:eastAsia="仿宋" w:hAnsi="仿宋"/>
          <w:szCs w:val="32"/>
        </w:rPr>
        <w:t>月底前基本完成县级城市集中式饮用水水源地排查整治任务。加强监督监测，</w:t>
      </w:r>
      <w:r w:rsidR="009C04AC" w:rsidRPr="009F452C">
        <w:rPr>
          <w:rFonts w:eastAsia="仿宋"/>
          <w:szCs w:val="32"/>
        </w:rPr>
        <w:t>2018</w:t>
      </w:r>
      <w:r w:rsidR="009C04AC" w:rsidRPr="009F452C">
        <w:rPr>
          <w:rFonts w:eastAsia="仿宋" w:hAnsi="仿宋"/>
          <w:szCs w:val="32"/>
        </w:rPr>
        <w:t>年起，所有县级及以上城市市政供水安全状况按国家要求每季度进行公开。</w:t>
      </w:r>
    </w:p>
    <w:p w:rsidR="007F2A80" w:rsidRPr="009F452C" w:rsidRDefault="007F2A80" w:rsidP="009F452C">
      <w:pPr>
        <w:adjustRightInd w:val="0"/>
        <w:spacing w:line="600" w:lineRule="exact"/>
        <w:ind w:firstLineChars="200" w:firstLine="658"/>
        <w:contextualSpacing/>
        <w:outlineLvl w:val="0"/>
        <w:rPr>
          <w:rFonts w:eastAsia="仿宋"/>
        </w:rPr>
      </w:pPr>
      <w:r w:rsidRPr="009F452C">
        <w:rPr>
          <w:rFonts w:eastAsia="仿宋"/>
          <w:b/>
          <w:spacing w:val="4"/>
          <w:szCs w:val="32"/>
        </w:rPr>
        <w:t>11</w:t>
      </w:r>
      <w:r w:rsidR="009C04AC" w:rsidRPr="009F452C">
        <w:rPr>
          <w:rFonts w:eastAsia="仿宋" w:hAnsi="仿宋"/>
          <w:b/>
          <w:spacing w:val="4"/>
          <w:szCs w:val="32"/>
        </w:rPr>
        <w:t>、</w:t>
      </w:r>
      <w:r w:rsidRPr="009F452C">
        <w:rPr>
          <w:rFonts w:eastAsia="仿宋" w:hAnsi="仿宋"/>
          <w:b/>
        </w:rPr>
        <w:t>推进重点流域环境治理。</w:t>
      </w:r>
      <w:r w:rsidRPr="009F452C">
        <w:rPr>
          <w:rFonts w:eastAsia="仿宋"/>
        </w:rPr>
        <w:t>2018</w:t>
      </w:r>
      <w:r w:rsidRPr="009F452C">
        <w:rPr>
          <w:rFonts w:eastAsia="仿宋" w:hAnsi="仿宋"/>
        </w:rPr>
        <w:t>年底前，</w:t>
      </w:r>
      <w:r w:rsidRPr="009F452C">
        <w:rPr>
          <w:rFonts w:eastAsia="仿宋" w:hAnsi="仿宋"/>
          <w:color w:val="000000"/>
        </w:rPr>
        <w:t>柘溪水库、三仙湖、廖家坪水库等纳入国家水质较好湖泊保护专项和</w:t>
      </w:r>
      <w:r w:rsidRPr="009F452C">
        <w:rPr>
          <w:rFonts w:eastAsia="仿宋" w:hAnsi="仿宋"/>
        </w:rPr>
        <w:t>水污染防治专项的湖库，确保基本完成</w:t>
      </w:r>
      <w:r w:rsidRPr="009F452C">
        <w:rPr>
          <w:rFonts w:eastAsia="仿宋"/>
        </w:rPr>
        <w:t xml:space="preserve"> 2018</w:t>
      </w:r>
      <w:r w:rsidRPr="009F452C">
        <w:rPr>
          <w:rFonts w:eastAsia="仿宋" w:hAnsi="仿宋"/>
        </w:rPr>
        <w:t>年度及以前的项目。加大大通湖流域、皇家湖流域、桃花江流域、沅江两江七湖流域、志溪河流域污染整治力度，积极申报水污染防治专项资金，推进不达标水体整治项目的实施进度。</w:t>
      </w:r>
    </w:p>
    <w:p w:rsidR="009C04AC" w:rsidRPr="009F452C" w:rsidRDefault="007F2A80" w:rsidP="009F452C">
      <w:pPr>
        <w:adjustRightInd w:val="0"/>
        <w:spacing w:line="600" w:lineRule="exact"/>
        <w:ind w:firstLineChars="200" w:firstLine="658"/>
        <w:contextualSpacing/>
        <w:outlineLvl w:val="0"/>
        <w:rPr>
          <w:rFonts w:eastAsia="仿宋"/>
          <w:szCs w:val="32"/>
        </w:rPr>
      </w:pPr>
      <w:r w:rsidRPr="009F452C">
        <w:rPr>
          <w:rFonts w:eastAsia="仿宋"/>
          <w:b/>
          <w:spacing w:val="4"/>
          <w:szCs w:val="32"/>
        </w:rPr>
        <w:t>12</w:t>
      </w:r>
      <w:r w:rsidR="009C04AC" w:rsidRPr="009F452C">
        <w:rPr>
          <w:rFonts w:eastAsia="仿宋" w:hAnsi="仿宋"/>
          <w:b/>
          <w:spacing w:val="4"/>
          <w:szCs w:val="32"/>
        </w:rPr>
        <w:t>、加强洞庭湖环境整治。</w:t>
      </w:r>
      <w:r w:rsidR="009C04AC" w:rsidRPr="009F452C">
        <w:rPr>
          <w:rFonts w:eastAsia="仿宋" w:hAnsi="仿宋"/>
          <w:szCs w:val="32"/>
        </w:rPr>
        <w:t>按照洞庭湖生态环境专项整治三年行动计划，以总氮、总磷控制为重点，实施农业面源污染治理、城乡生活污染治理、工业污染防治、黑臭水体治理、非法采砂整治、湿地生态修复、农村安全饮水等</w:t>
      </w:r>
      <w:r w:rsidR="009C04AC" w:rsidRPr="009F452C">
        <w:rPr>
          <w:rFonts w:eastAsia="仿宋"/>
          <w:szCs w:val="32"/>
        </w:rPr>
        <w:t>10</w:t>
      </w:r>
      <w:r w:rsidR="009C04AC" w:rsidRPr="009F452C">
        <w:rPr>
          <w:rFonts w:eastAsia="仿宋" w:hAnsi="仿宋"/>
          <w:szCs w:val="32"/>
        </w:rPr>
        <w:t>大领域治理。按照分类指导的原则，加快推进大通湖、</w:t>
      </w:r>
      <w:r w:rsidR="0049682A" w:rsidRPr="009F452C">
        <w:rPr>
          <w:rFonts w:eastAsia="仿宋" w:hAnsi="仿宋"/>
          <w:szCs w:val="32"/>
        </w:rPr>
        <w:t>皇家</w:t>
      </w:r>
      <w:r w:rsidR="009C04AC" w:rsidRPr="009F452C">
        <w:rPr>
          <w:rFonts w:eastAsia="仿宋" w:hAnsi="仿宋"/>
          <w:szCs w:val="32"/>
        </w:rPr>
        <w:t>湖等</w:t>
      </w:r>
      <w:r w:rsidR="0049682A" w:rsidRPr="009F452C">
        <w:rPr>
          <w:rFonts w:eastAsia="仿宋"/>
          <w:szCs w:val="32"/>
        </w:rPr>
        <w:t>6</w:t>
      </w:r>
      <w:r w:rsidR="009C04AC" w:rsidRPr="009F452C">
        <w:rPr>
          <w:rFonts w:eastAsia="仿宋" w:hAnsi="仿宋"/>
          <w:szCs w:val="32"/>
        </w:rPr>
        <w:t>大片区集中治理。</w:t>
      </w:r>
    </w:p>
    <w:p w:rsidR="0049682A" w:rsidRPr="009F452C" w:rsidRDefault="0049682A" w:rsidP="009F452C">
      <w:pPr>
        <w:adjustRightInd w:val="0"/>
        <w:spacing w:line="600" w:lineRule="exact"/>
        <w:ind w:firstLineChars="200" w:firstLine="658"/>
        <w:contextualSpacing/>
        <w:outlineLvl w:val="0"/>
        <w:rPr>
          <w:rFonts w:eastAsia="仿宋"/>
        </w:rPr>
      </w:pPr>
      <w:r w:rsidRPr="009F452C">
        <w:rPr>
          <w:rFonts w:eastAsia="仿宋"/>
          <w:b/>
          <w:spacing w:val="4"/>
          <w:szCs w:val="32"/>
        </w:rPr>
        <w:t>13</w:t>
      </w:r>
      <w:r w:rsidR="009C04AC" w:rsidRPr="009F452C">
        <w:rPr>
          <w:rFonts w:eastAsia="仿宋" w:hAnsi="仿宋"/>
          <w:b/>
          <w:spacing w:val="4"/>
          <w:szCs w:val="32"/>
        </w:rPr>
        <w:t>、整治城市黑臭水体。</w:t>
      </w:r>
      <w:r w:rsidR="009C04AC" w:rsidRPr="009F452C">
        <w:rPr>
          <w:rFonts w:eastAsia="仿宋" w:hAnsi="仿宋"/>
          <w:szCs w:val="32"/>
        </w:rPr>
        <w:t>采取控源截污、垃圾清理、清淤疏浚、生态修复等措施，加大黑臭水体治理力度。加强已经完成整治的黑臭水体的日常监管，确保问题不再反弹。</w:t>
      </w:r>
      <w:r w:rsidRPr="009F452C">
        <w:rPr>
          <w:rFonts w:eastAsia="仿宋"/>
        </w:rPr>
        <w:lastRenderedPageBreak/>
        <w:t>2018</w:t>
      </w:r>
      <w:r w:rsidRPr="009F452C">
        <w:rPr>
          <w:rFonts w:eastAsia="仿宋" w:hAnsi="仿宋"/>
        </w:rPr>
        <w:t>年底前，完成接城堤渠、团洲渠、龙山港渠黑臭水体整治，城市黑臭水体消除比例不低于</w:t>
      </w:r>
      <w:r w:rsidRPr="009F452C">
        <w:rPr>
          <w:rFonts w:eastAsia="仿宋"/>
        </w:rPr>
        <w:t>80%</w:t>
      </w:r>
      <w:r w:rsidRPr="009F452C">
        <w:rPr>
          <w:rFonts w:eastAsia="仿宋" w:hAnsi="仿宋"/>
        </w:rPr>
        <w:t>。</w:t>
      </w:r>
    </w:p>
    <w:p w:rsidR="009C04AC" w:rsidRPr="009F452C" w:rsidRDefault="0049682A" w:rsidP="009F452C">
      <w:pPr>
        <w:adjustRightInd w:val="0"/>
        <w:spacing w:line="600" w:lineRule="exact"/>
        <w:ind w:firstLineChars="200" w:firstLine="658"/>
        <w:contextualSpacing/>
        <w:outlineLvl w:val="0"/>
        <w:rPr>
          <w:rFonts w:eastAsia="仿宋"/>
          <w:spacing w:val="4"/>
          <w:szCs w:val="32"/>
        </w:rPr>
      </w:pPr>
      <w:r w:rsidRPr="009F452C">
        <w:rPr>
          <w:rFonts w:eastAsia="仿宋"/>
          <w:b/>
          <w:spacing w:val="4"/>
          <w:szCs w:val="32"/>
        </w:rPr>
        <w:t>14</w:t>
      </w:r>
      <w:r w:rsidR="009C04AC" w:rsidRPr="009F452C">
        <w:rPr>
          <w:rFonts w:eastAsia="仿宋" w:hAnsi="仿宋"/>
          <w:b/>
          <w:spacing w:val="4"/>
          <w:szCs w:val="32"/>
        </w:rPr>
        <w:t>、防治地下水污染。</w:t>
      </w:r>
      <w:r w:rsidR="009C04AC" w:rsidRPr="009F452C">
        <w:rPr>
          <w:rFonts w:eastAsia="仿宋" w:hAnsi="仿宋"/>
          <w:szCs w:val="32"/>
        </w:rPr>
        <w:t>开展集中式地下水型饮用水水源补给区等区域环境状况调查评估。采用有效措施，加快加油站地下油罐的双层罐更新或完成防渗池设置，优先完成建站</w:t>
      </w:r>
      <w:r w:rsidR="009C04AC" w:rsidRPr="009F452C">
        <w:rPr>
          <w:rFonts w:eastAsia="仿宋"/>
          <w:szCs w:val="32"/>
        </w:rPr>
        <w:t>15</w:t>
      </w:r>
      <w:r w:rsidR="009C04AC" w:rsidRPr="009F452C">
        <w:rPr>
          <w:rFonts w:eastAsia="仿宋" w:hAnsi="仿宋"/>
          <w:szCs w:val="32"/>
        </w:rPr>
        <w:t>年以上和周围存在饮用水源地等环境</w:t>
      </w:r>
      <w:r w:rsidR="009C04AC" w:rsidRPr="009F452C">
        <w:rPr>
          <w:rFonts w:eastAsia="仿宋" w:hAnsi="仿宋"/>
          <w:spacing w:val="4"/>
          <w:szCs w:val="32"/>
        </w:rPr>
        <w:t>敏感点的防渗改造工作。</w:t>
      </w:r>
    </w:p>
    <w:p w:rsidR="009C04AC" w:rsidRPr="009F452C" w:rsidRDefault="0049682A" w:rsidP="009F452C">
      <w:pPr>
        <w:adjustRightInd w:val="0"/>
        <w:spacing w:line="600" w:lineRule="exact"/>
        <w:ind w:firstLineChars="200" w:firstLine="643"/>
        <w:contextualSpacing/>
        <w:outlineLvl w:val="0"/>
        <w:rPr>
          <w:rFonts w:eastAsia="仿宋"/>
          <w:szCs w:val="32"/>
        </w:rPr>
      </w:pPr>
      <w:r w:rsidRPr="009F452C">
        <w:rPr>
          <w:rFonts w:eastAsia="仿宋"/>
          <w:b/>
          <w:szCs w:val="32"/>
        </w:rPr>
        <w:t>15</w:t>
      </w:r>
      <w:r w:rsidR="009C04AC" w:rsidRPr="009F452C">
        <w:rPr>
          <w:rFonts w:eastAsia="仿宋" w:hAnsi="仿宋"/>
          <w:b/>
          <w:szCs w:val="32"/>
        </w:rPr>
        <w:t>、加强重点工作台账管理和工作信息报送。</w:t>
      </w:r>
      <w:r w:rsidR="009C04AC" w:rsidRPr="009F452C">
        <w:rPr>
          <w:rFonts w:eastAsia="仿宋" w:hAnsi="仿宋"/>
          <w:szCs w:val="32"/>
        </w:rPr>
        <w:t>按照规范要求，推进各</w:t>
      </w:r>
      <w:r w:rsidRPr="009F452C">
        <w:rPr>
          <w:rFonts w:eastAsia="仿宋" w:hAnsi="仿宋"/>
          <w:szCs w:val="32"/>
        </w:rPr>
        <w:t>区、县（市）政府及市</w:t>
      </w:r>
      <w:r w:rsidR="009C04AC" w:rsidRPr="009F452C">
        <w:rPr>
          <w:rFonts w:eastAsia="仿宋" w:hAnsi="仿宋"/>
          <w:szCs w:val="32"/>
        </w:rPr>
        <w:t>直相关部门建立自查报告和各个统计表中涉及的具体项目清单、各类证明文件的电子版台账，真实、准确和完整记录各项任务及其重点工程项目的进展情况，按季度动态更新，并及时报送相关信息。</w:t>
      </w:r>
    </w:p>
    <w:p w:rsidR="009C04AC" w:rsidRPr="009F452C" w:rsidRDefault="009C04AC" w:rsidP="009F452C">
      <w:pPr>
        <w:spacing w:line="600" w:lineRule="exact"/>
        <w:rPr>
          <w:rFonts w:eastAsia="仿宋"/>
          <w:szCs w:val="32"/>
        </w:rPr>
      </w:pPr>
    </w:p>
    <w:p w:rsidR="007369CF" w:rsidRPr="009F452C" w:rsidRDefault="007369CF" w:rsidP="009F452C">
      <w:pPr>
        <w:spacing w:line="600" w:lineRule="exact"/>
        <w:rPr>
          <w:rFonts w:eastAsia="仿宋"/>
        </w:rPr>
      </w:pPr>
    </w:p>
    <w:sectPr w:rsidR="007369CF" w:rsidRPr="009F452C" w:rsidSect="007369CF">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40C2" w:rsidRDefault="005040C2" w:rsidP="00633E09">
      <w:r>
        <w:separator/>
      </w:r>
    </w:p>
  </w:endnote>
  <w:endnote w:type="continuationSeparator" w:id="1">
    <w:p w:rsidR="005040C2" w:rsidRDefault="005040C2" w:rsidP="00633E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0431"/>
      <w:docPartObj>
        <w:docPartGallery w:val="Page Numbers (Bottom of Page)"/>
        <w:docPartUnique/>
      </w:docPartObj>
    </w:sdtPr>
    <w:sdtContent>
      <w:p w:rsidR="00CB4922" w:rsidRDefault="00CB4922">
        <w:pPr>
          <w:pStyle w:val="a4"/>
          <w:jc w:val="center"/>
        </w:pPr>
        <w:fldSimple w:instr=" PAGE   \* MERGEFORMAT ">
          <w:r w:rsidRPr="00CB4922">
            <w:rPr>
              <w:noProof/>
              <w:lang w:val="zh-CN"/>
            </w:rPr>
            <w:t>1</w:t>
          </w:r>
        </w:fldSimple>
      </w:p>
    </w:sdtContent>
  </w:sdt>
  <w:p w:rsidR="00CB4922" w:rsidRDefault="00CB492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40C2" w:rsidRDefault="005040C2" w:rsidP="00633E09">
      <w:r>
        <w:separator/>
      </w:r>
    </w:p>
  </w:footnote>
  <w:footnote w:type="continuationSeparator" w:id="1">
    <w:p w:rsidR="005040C2" w:rsidRDefault="005040C2" w:rsidP="00633E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C04AC"/>
    <w:rsid w:val="000036E1"/>
    <w:rsid w:val="00016DC7"/>
    <w:rsid w:val="001074CC"/>
    <w:rsid w:val="002C126F"/>
    <w:rsid w:val="0049682A"/>
    <w:rsid w:val="005040C2"/>
    <w:rsid w:val="0059215A"/>
    <w:rsid w:val="00633E09"/>
    <w:rsid w:val="007369CF"/>
    <w:rsid w:val="007F2A80"/>
    <w:rsid w:val="009C04AC"/>
    <w:rsid w:val="009F452C"/>
    <w:rsid w:val="00BB7237"/>
    <w:rsid w:val="00C3525F"/>
    <w:rsid w:val="00CB4922"/>
    <w:rsid w:val="00D3184D"/>
    <w:rsid w:val="00EA3021"/>
    <w:rsid w:val="00EA39F2"/>
    <w:rsid w:val="00FF53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4AC"/>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33E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33E09"/>
    <w:rPr>
      <w:rFonts w:ascii="Times New Roman" w:eastAsia="仿宋_GB2312" w:hAnsi="Times New Roman" w:cs="Times New Roman"/>
      <w:sz w:val="18"/>
      <w:szCs w:val="18"/>
    </w:rPr>
  </w:style>
  <w:style w:type="paragraph" w:styleId="a4">
    <w:name w:val="footer"/>
    <w:basedOn w:val="a"/>
    <w:link w:val="Char0"/>
    <w:uiPriority w:val="99"/>
    <w:unhideWhenUsed/>
    <w:rsid w:val="00633E09"/>
    <w:pPr>
      <w:tabs>
        <w:tab w:val="center" w:pos="4153"/>
        <w:tab w:val="right" w:pos="8306"/>
      </w:tabs>
      <w:snapToGrid w:val="0"/>
      <w:jc w:val="left"/>
    </w:pPr>
    <w:rPr>
      <w:sz w:val="18"/>
      <w:szCs w:val="18"/>
    </w:rPr>
  </w:style>
  <w:style w:type="character" w:customStyle="1" w:styleId="Char0">
    <w:name w:val="页脚 Char"/>
    <w:basedOn w:val="a0"/>
    <w:link w:val="a4"/>
    <w:uiPriority w:val="99"/>
    <w:rsid w:val="00633E09"/>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5</Pages>
  <Words>384</Words>
  <Characters>2193</Characters>
  <Application>Microsoft Office Word</Application>
  <DocSecurity>0</DocSecurity>
  <Lines>18</Lines>
  <Paragraphs>5</Paragraphs>
  <ScaleCrop>false</ScaleCrop>
  <Company/>
  <LinksUpToDate>false</LinksUpToDate>
  <CharactersWithSpaces>2572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PC</cp:lastModifiedBy>
  <cp:revision>9</cp:revision>
  <cp:lastPrinted>2018-03-27T01:31:00Z</cp:lastPrinted>
  <dcterms:created xsi:type="dcterms:W3CDTF">2018-03-26T08:18:00Z</dcterms:created>
  <dcterms:modified xsi:type="dcterms:W3CDTF">2018-04-19T01:13:00Z</dcterms:modified>
</cp:coreProperties>
</file>