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lang w:eastAsia="zh-CN"/>
        </w:rPr>
      </w:pPr>
      <w:r>
        <w:rPr>
          <w:rFonts w:hint="default" w:ascii="Times New Roman" w:hAnsi="Times New Roman" w:eastAsia="方正小标宋简体" w:cs="Times New Roman"/>
          <w:sz w:val="44"/>
          <w:szCs w:val="44"/>
          <w:lang w:eastAsia="zh-CN"/>
        </w:rPr>
        <w:t>关于第二轮省生态环境保护督察反馈问题整改验收销号的请示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lang w:eastAsia="zh-CN"/>
        </w:rPr>
        <w:t>市突出环境问题整改工作领导小组：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lang w:eastAsia="zh-CN"/>
        </w:rPr>
        <w:t>针对第二轮省生态环境保护督察</w:t>
      </w:r>
      <w:r>
        <w:rPr>
          <w:rFonts w:hint="default" w:ascii="仿宋" w:hAnsi="仿宋" w:eastAsia="仿宋" w:cs="仿宋"/>
          <w:lang w:eastAsia="zh-CN"/>
        </w:rPr>
        <w:t>反馈“餐饮油烟管控不到位”</w:t>
      </w:r>
      <w:r>
        <w:rPr>
          <w:rFonts w:hint="default" w:ascii="Times New Roman" w:hAnsi="Times New Roman" w:eastAsia="方正仿宋简体" w:cs="Times New Roman"/>
          <w:lang w:eastAsia="zh-CN"/>
        </w:rPr>
        <w:t>的问题，我局高度重视，狠抓问题整改，目前已按要求整改到位。现呈报相关整改资料，请予以审查并验收销号。</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lang w:eastAsia="zh-CN"/>
        </w:rPr>
        <w:t>专此请示，请予批准。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20" w:leftChars="200" w:hanging="880" w:hangingChars="275"/>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lang w:eastAsia="zh-CN"/>
        </w:rPr>
        <w:t>附件：关于第二轮省生态环境保护督察反馈</w:t>
      </w:r>
      <w:r>
        <w:rPr>
          <w:rFonts w:hint="eastAsia" w:ascii="仿宋" w:hAnsi="仿宋" w:eastAsia="仿宋" w:cs="仿宋"/>
          <w:lang w:eastAsia="zh-CN"/>
        </w:rPr>
        <w:t>“餐饮油烟管控不到位”问题整改完</w:t>
      </w:r>
      <w:r>
        <w:rPr>
          <w:rFonts w:hint="default" w:ascii="Times New Roman" w:hAnsi="Times New Roman" w:eastAsia="方正仿宋简体" w:cs="Times New Roman"/>
          <w:lang w:eastAsia="zh-CN"/>
        </w:rPr>
        <w:t>成情况的报告</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3564" w:firstLineChars="1100"/>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lang w:eastAsia="zh-CN"/>
        </w:rPr>
        <w:t>益阳市城市管理和综合执法局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2024年1月1</w:t>
      </w:r>
      <w:r>
        <w:rPr>
          <w:rFonts w:hint="eastAsia" w:ascii="Times New Roman" w:hAnsi="Times New Roman" w:eastAsia="方正仿宋简体" w:cs="Times New Roman"/>
          <w:lang w:val="en-US" w:eastAsia="zh-CN"/>
        </w:rPr>
        <w:t>9</w:t>
      </w:r>
      <w:r>
        <w:rPr>
          <w:rFonts w:hint="default" w:ascii="Times New Roman" w:hAnsi="Times New Roman" w:eastAsia="方正仿宋简体" w:cs="Times New Roman"/>
          <w:lang w:val="en-US" w:eastAsia="zh-CN"/>
        </w:rPr>
        <w:t>日</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8"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（联系人：何伟，联系电话：19873739976）</w:t>
      </w:r>
    </w:p>
    <w:p>
      <w:pPr>
        <w:keepNext w:val="0"/>
        <w:keepLines w:val="0"/>
        <w:pageBreakBefore w:val="0"/>
        <w:widowControl w:val="0"/>
        <w:kinsoku/>
        <w:wordWrap/>
        <w:overflowPunct/>
        <w:topLinePunct w:val="0"/>
        <w:autoSpaceDE/>
        <w:autoSpaceDN/>
        <w:bidi w:val="0"/>
        <w:adjustRightInd/>
        <w:snapToGrid/>
        <w:spacing w:line="560" w:lineRule="exact"/>
        <w:ind w:left="1520" w:leftChars="200" w:hanging="880" w:hangingChars="275"/>
        <w:textAlignment w:val="auto"/>
        <w:rPr>
          <w:rFonts w:hint="default" w:ascii="仿宋" w:hAnsi="仿宋" w:eastAsia="仿宋" w:cs="仿宋"/>
          <w:lang w:val="en-US" w:eastAsia="zh-CN"/>
        </w:rPr>
      </w:pPr>
      <w:r>
        <w:rPr>
          <w:rFonts w:hint="default" w:ascii="仿宋" w:hAnsi="仿宋" w:eastAsia="仿宋" w:cs="仿宋"/>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关于第二轮省生态环境保护督察反馈“餐饮油烟管控不到位”问题整改完成情况的报告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针对第二轮省生态环境保护督察反馈“餐饮油烟管控不到位”的问题，市城管执法局高度重视，狠抓问题整改，已按要求完成整改任务，现将有关情况汇报如下：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问题描述</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6" w:rightChars="5" w:firstLine="648"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sz w:val="32"/>
          <w:szCs w:val="32"/>
          <w:lang w:val="en-US" w:eastAsia="zh-CN"/>
        </w:rPr>
        <w:t>餐饮油烟管控不到位。</w:t>
      </w:r>
      <w:r>
        <w:rPr>
          <w:rFonts w:hint="default" w:ascii="Times New Roman" w:hAnsi="Times New Roman" w:eastAsia="方正仿宋简体" w:cs="Times New Roman"/>
          <w:color w:val="auto"/>
          <w:sz w:val="32"/>
          <w:szCs w:val="32"/>
          <w:lang w:eastAsia="zh-CN"/>
        </w:rPr>
        <w:t>个别餐饮店油烟净化器闲置不用，油烟直排；露天烧烤油烟直排问题突出。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黑体" w:cs="Times New Roman"/>
          <w:color w:val="auto"/>
          <w:sz w:val="32"/>
          <w:szCs w:val="32"/>
          <w:lang w:eastAsia="zh-CN"/>
        </w:rPr>
        <w:t>整改目标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强化餐饮店油烟净化设施正常开启及运行，规范露天烧烤管理，严防油烟直排。</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整改措施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6" w:rightChars="5"/>
        <w:jc w:val="both"/>
        <w:textAlignment w:val="auto"/>
        <w:rPr>
          <w:rFonts w:hint="default" w:ascii="Times New Roman" w:hAnsi="Times New Roman" w:eastAsia="方正仿宋简体" w:cs="Times New Roman"/>
          <w:lang w:val="en-US" w:eastAsia="zh-CN"/>
        </w:rPr>
      </w:pPr>
      <w:r>
        <w:rPr>
          <w:rFonts w:hint="eastAsia" w:ascii="Times New Roman" w:hAnsi="Times New Roman" w:eastAsia="方正仿宋简体" w:cs="Times New Roman"/>
          <w:lang w:val="en-US" w:eastAsia="zh-CN"/>
        </w:rPr>
        <w:t xml:space="preserve">    （一）</w:t>
      </w:r>
      <w:r>
        <w:rPr>
          <w:rFonts w:hint="default" w:ascii="Times New Roman" w:hAnsi="Times New Roman" w:eastAsia="方正仿宋简体" w:cs="Times New Roman"/>
          <w:lang w:val="en-US" w:eastAsia="zh-CN"/>
        </w:rPr>
        <w:t>建立健全餐饮油烟污染防治巡查管控机制，依法督促片区大队辖区餐饮门店规范安装、正常使用及开启油烟净化设施。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　　</w:t>
      </w:r>
      <w:r>
        <w:rPr>
          <w:rFonts w:hint="eastAsia" w:ascii="Times New Roman" w:hAnsi="Times New Roman" w:eastAsia="方正仿宋简体" w:cs="Times New Roman"/>
          <w:lang w:val="en-US" w:eastAsia="zh-CN"/>
        </w:rPr>
        <w:t>（二）</w:t>
      </w:r>
      <w:r>
        <w:rPr>
          <w:rFonts w:hint="default" w:ascii="Times New Roman" w:hAnsi="Times New Roman" w:eastAsia="方正仿宋简体" w:cs="Times New Roman"/>
          <w:lang w:val="en-US" w:eastAsia="zh-CN"/>
        </w:rPr>
        <w:t>开展露天烧烤集中整治，规范设置41个夜市疏导点，出台管理办法，督促露天烧烤定时、定点、定范围入点经营，对不规范经营的露天烧烤，一律取缔。</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6" w:rightChars="5" w:firstLine="648" w:firstLineChars="200"/>
        <w:textAlignment w:val="auto"/>
        <w:rPr>
          <w:rFonts w:hint="default" w:ascii="Times New Roman" w:hAnsi="Times New Roman" w:eastAsia="方正仿宋简体" w:cs="Times New Roman"/>
          <w:lang w:val="en-US" w:eastAsia="zh-CN"/>
        </w:rPr>
      </w:pPr>
      <w:r>
        <w:rPr>
          <w:rFonts w:hint="eastAsia" w:ascii="Times New Roman" w:hAnsi="Times New Roman" w:eastAsia="方正仿宋简体" w:cs="Times New Roman"/>
          <w:lang w:val="en-US" w:eastAsia="zh-CN"/>
        </w:rPr>
        <w:t>（三）</w:t>
      </w:r>
      <w:r>
        <w:rPr>
          <w:rFonts w:hint="default" w:ascii="Times New Roman" w:hAnsi="Times New Roman" w:eastAsia="方正仿宋简体" w:cs="Times New Roman"/>
          <w:lang w:val="en-US" w:eastAsia="zh-CN"/>
        </w:rPr>
        <w:t>摸清底数，每半年对餐饮油烟及露天烧烤的净化设备安装情况进行摸底，建立台账，清单式管理。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lang w:val="en-US" w:eastAsia="zh-CN"/>
        </w:rPr>
      </w:pPr>
      <w:r>
        <w:rPr>
          <w:rFonts w:hint="eastAsia" w:ascii="Times New Roman" w:hAnsi="Times New Roman" w:eastAsia="方正仿宋简体" w:cs="Times New Roman"/>
          <w:lang w:val="en-US" w:eastAsia="zh-CN"/>
        </w:rPr>
        <w:t>（四）</w:t>
      </w:r>
      <w:r>
        <w:rPr>
          <w:rFonts w:hint="default" w:ascii="Times New Roman" w:hAnsi="Times New Roman" w:eastAsia="方正仿宋简体" w:cs="Times New Roman"/>
          <w:lang w:val="en-US" w:eastAsia="zh-CN"/>
        </w:rPr>
        <w:t>安装餐饮油烟在线监测，在原有的202台在线监测基础上，新增150台餐饮油烟在线监测设备，对重点部位500米范围内餐饮门店应装尽装，4灶台以上的大型门店全部安装餐饮油烟在线监测，强化监督管理。</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市城管执法局多次召开餐饮油烟专项整治会议，开展集中整治行动，强化市、区两级联动，加强对三区城管部门的业务指导，结合蓝天保卫战，提升餐饮油烟污染防治能力。</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健全管控机制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cs="Times New Roman"/>
          <w:lang w:val="en-US" w:eastAsia="zh-CN"/>
        </w:rPr>
      </w:pPr>
      <w:r>
        <w:rPr>
          <w:rFonts w:hint="default" w:ascii="Times New Roman" w:hAnsi="Times New Roman" w:eastAsia="方正仿宋简体" w:cs="Times New Roman"/>
          <w:b/>
          <w:bCs/>
          <w:lang w:val="en-US" w:eastAsia="zh-CN"/>
        </w:rPr>
        <w:t>一是</w:t>
      </w:r>
      <w:r>
        <w:rPr>
          <w:rFonts w:hint="default" w:ascii="Times New Roman" w:hAnsi="Times New Roman" w:eastAsia="方正仿宋简体" w:cs="Times New Roman"/>
          <w:b w:val="0"/>
          <w:bCs w:val="0"/>
          <w:lang w:val="en-US" w:eastAsia="zh-CN"/>
        </w:rPr>
        <w:t>摸清底数建立台账，每半年开展一次餐饮油烟和疏导点的摸底，建立台账，强化管理；</w:t>
      </w:r>
      <w:r>
        <w:rPr>
          <w:rFonts w:hint="default" w:ascii="Times New Roman" w:hAnsi="Times New Roman" w:eastAsia="方正仿宋简体" w:cs="Times New Roman"/>
          <w:b/>
          <w:bCs/>
          <w:lang w:val="en-US" w:eastAsia="zh-CN"/>
        </w:rPr>
        <w:t>二是</w:t>
      </w:r>
      <w:r>
        <w:rPr>
          <w:rFonts w:hint="default" w:ascii="Times New Roman" w:hAnsi="Times New Roman" w:eastAsia="方正仿宋简体" w:cs="Times New Roman"/>
          <w:b w:val="0"/>
          <w:bCs w:val="0"/>
          <w:lang w:val="en-US" w:eastAsia="zh-CN"/>
        </w:rPr>
        <w:t>开展精细化治理。</w:t>
      </w:r>
      <w:r>
        <w:rPr>
          <w:rFonts w:hint="default" w:ascii="Times New Roman" w:hAnsi="Times New Roman" w:eastAsia="方正仿宋简体" w:cs="Times New Roman"/>
          <w:lang w:val="en-US" w:eastAsia="zh-CN"/>
        </w:rPr>
        <w:t>下发</w:t>
      </w:r>
      <w:r>
        <w:rPr>
          <w:rFonts w:hint="default" w:ascii="Times New Roman" w:hAnsi="Times New Roman" w:eastAsia="方正仿宋简体" w:cs="Times New Roman"/>
          <w:sz w:val="32"/>
          <w:szCs w:val="32"/>
          <w:lang w:eastAsia="zh-CN"/>
        </w:rPr>
        <w:t>《益阳市中心城区经营性餐饮油烟污染防治精细化管理操作流程（试行）》</w:t>
      </w:r>
      <w:r>
        <w:rPr>
          <w:rFonts w:hint="default" w:ascii="Times New Roman" w:hAnsi="Times New Roman" w:eastAsia="方正仿宋简体" w:cs="Times New Roman"/>
          <w:sz w:val="32"/>
          <w:szCs w:val="32"/>
          <w:lang w:val="en-US" w:eastAsia="zh-CN"/>
        </w:rPr>
        <w:t>落实严控区、严管区、日常管控区的管控要求，对重点部位、重点区域，分类施策，精准管控，在巡查中落实“一查三看”要求，案件办理四步工作法，狠抓落实；</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开展露天烧烤整治。严格按照《益阳市中心城区规范</w:t>
      </w:r>
      <w:r>
        <w:rPr>
          <w:rFonts w:hint="eastAsia" w:eastAsia="方正仿宋简体" w:cs="Times New Roman"/>
          <w:sz w:val="32"/>
          <w:szCs w:val="32"/>
          <w:lang w:val="en-US" w:eastAsia="zh-CN"/>
        </w:rPr>
        <w:t>早夜市</w:t>
      </w:r>
      <w:r>
        <w:rPr>
          <w:rFonts w:hint="default" w:ascii="Times New Roman" w:hAnsi="Times New Roman" w:eastAsia="方正仿宋简体" w:cs="Times New Roman"/>
          <w:sz w:val="32"/>
          <w:szCs w:val="32"/>
          <w:lang w:val="en-US" w:eastAsia="zh-CN"/>
        </w:rPr>
        <w:t>管理促进经济发展工作方案》《露天烧烤油烟专项整治行动方案》，在中心城区规范设置41个疏导点，开展露天烧烤集中整治，市、区城管部门开展夜巡夜治夜查，引导摊点定时、定点、定范围经营，对疏导点产生油烟的饮食行业，按要求安装油烟净化设备，严格取缔不规范露天烧烤摊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强化科技赋能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推进在线监测安装，在原有的202台餐饮油烟在线监测基础上推进第四期餐饮油烟在线监测150台，对重点部位500米范围内应装尽装，4个大灶台以上规模餐饮门店全部安装在线在线监测，已经安装完毕，通过智慧化手段提升管控能力，做到达标排放。</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加强业务指导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lang w:val="en-US" w:eastAsia="zh-CN"/>
        </w:rPr>
        <w:t>指导三区城管部门提高夜市管理标准和案件办力度，上门对资阳、赫山城管部门进行业务指导和案件办理集中授课，提升了三区城管部门对餐饮油烟的监督管理能力和案件办理能力。</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加大宣传力度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印发《益阳市中心城区餐饮油烟污染防治知识指南》3500份，加大上门宣传力度，上门必宣传，提升市民对环保工作的参与感，规范统一印制餐饮油烟清洗、巡查台账。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16" w:rightChars="5"/>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五、下一步工作计划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lang w:val="en-US" w:eastAsia="zh-CN"/>
        </w:rPr>
        <w:t>市城管执法局将严格落实省、市有关生态环境保护的决策部署，坚决扛牢生态环境保护政治责任，强化餐饮油烟、露天烧烤的油烟污染防治和管控力度，</w:t>
      </w:r>
      <w:r>
        <w:rPr>
          <w:rFonts w:hint="default" w:ascii="Times New Roman" w:hAnsi="Times New Roman" w:eastAsia="方正仿宋简体" w:cs="Times New Roman"/>
          <w:sz w:val="32"/>
          <w:szCs w:val="32"/>
          <w:lang w:eastAsia="zh-CN"/>
        </w:rPr>
        <w:t>让益阳的人气、商气、烟火气在规范、有序的环境中和谐共存。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pStyle w:val="6"/>
        <w:rPr>
          <w:rFonts w:hint="default"/>
        </w:rPr>
      </w:pPr>
    </w:p>
    <w:p>
      <w:pPr>
        <w:keepNext w:val="0"/>
        <w:keepLines w:val="0"/>
        <w:pageBreakBefore w:val="0"/>
        <w:kinsoku/>
        <w:wordWrap/>
        <w:topLinePunct w:val="0"/>
        <w:autoSpaceDE/>
        <w:autoSpaceDN/>
        <w:bidi w:val="0"/>
        <w:spacing w:line="600" w:lineRule="exact"/>
        <w:ind w:left="320" w:leftChars="100" w:right="320" w:rightChars="100"/>
        <w:rPr>
          <w:rFonts w:hint="default" w:ascii="Times New Roman" w:hAnsi="Times New Roman" w:cs="Times New Roman"/>
          <w:lang w:val="en-US" w:eastAsia="zh-CN"/>
        </w:rPr>
      </w:pP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55880</wp:posOffset>
                </wp:positionV>
                <wp:extent cx="576453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576453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4pt;margin-top:4.4pt;height:0pt;width:453.9pt;z-index:251660288;mso-width-relative:page;mso-height-relative:page;" filled="f" stroked="t" coordsize="21600,21600" o:gfxdata="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9NrLnSAAAABAEAAA8AAAAAAAAAAQAgAAAAIgAAAGRycy9kb3ducmV2&#10;LnhtbFBLAQIUABQAAAAIAIdO4kCPlyf7AgIAAPoDAAAOAAAAAAAAAAEAIAAAACE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410210</wp:posOffset>
                </wp:positionV>
                <wp:extent cx="576453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76453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4pt;margin-top:32.3pt;height:0pt;width:453.9pt;z-index:251659264;mso-width-relative:page;mso-height-relative:page;" filled="f" stroked="t" coordsize="21600,21600" o:gfxdata="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s9SG0wAAAAYBAAAPAAAAAAAAAAEAIAAAACIAAABkcnMvZG93bnJl&#10;di54bWxQSwECFAAUAAAACACHTuJA9YpHEwICAAD6AwAADgAAAAAAAAABACAAAAAiAQAAZHJzL2Uy&#10;b0RvYy54bWxQSwUGAAAAAAYABgBZAQAAlgUAAAAA&#10;">
                <v:fill on="f" focussize="0,0"/>
                <v:stroke color="#000000" joinstyle="round"/>
                <v:imagedata o:title=""/>
                <o:lock v:ext="edit" aspectratio="f"/>
              </v:shape>
            </w:pict>
          </mc:Fallback>
        </mc:AlternateContent>
      </w:r>
      <w:r>
        <w:rPr>
          <w:rFonts w:hint="default" w:ascii="Times New Roman" w:hAnsi="Times New Roman" w:eastAsia="仿宋" w:cs="Times New Roman"/>
          <w:sz w:val="28"/>
          <w:szCs w:val="28"/>
        </w:rPr>
        <w:t>益阳市</w:t>
      </w:r>
      <w:r>
        <w:rPr>
          <w:rFonts w:hint="default" w:ascii="Times New Roman" w:hAnsi="Times New Roman" w:eastAsia="仿宋" w:cs="Times New Roman"/>
          <w:sz w:val="28"/>
          <w:szCs w:val="28"/>
          <w:lang w:eastAsia="zh-CN"/>
        </w:rPr>
        <w:t>城市管理和综合执法局</w:t>
      </w:r>
      <w:r>
        <w:rPr>
          <w:rFonts w:hint="eastAsia" w:ascii="Times New Roman" w:hAnsi="Times New Roman" w:eastAsia="仿宋" w:cs="Times New Roman"/>
          <w:sz w:val="28"/>
          <w:szCs w:val="28"/>
          <w:lang w:eastAsia="zh-CN"/>
        </w:rPr>
        <w:t>办公室</w:t>
      </w:r>
      <w:r>
        <w:rPr>
          <w:rFonts w:hint="default"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color w:val="FF0000"/>
          <w:sz w:val="28"/>
          <w:szCs w:val="28"/>
        </w:rPr>
        <w:t xml:space="preserve"> </w:t>
      </w:r>
      <w:r>
        <w:rPr>
          <w:rFonts w:hint="default" w:ascii="Times New Roman" w:hAnsi="Times New Roman" w:eastAsia="仿宋" w:cs="Times New Roman"/>
          <w:color w:val="000000"/>
          <w:sz w:val="28"/>
          <w:szCs w:val="28"/>
        </w:rPr>
        <w:t>202</w:t>
      </w:r>
      <w:r>
        <w:rPr>
          <w:rFonts w:hint="eastAsia" w:ascii="Times New Roman" w:hAnsi="Times New Roman" w:eastAsia="仿宋" w:cs="Times New Roman"/>
          <w:color w:val="000000"/>
          <w:sz w:val="28"/>
          <w:szCs w:val="28"/>
          <w:lang w:val="en-US" w:eastAsia="zh-CN"/>
        </w:rPr>
        <w:t>4</w:t>
      </w:r>
      <w:r>
        <w:rPr>
          <w:rFonts w:hint="default" w:ascii="Times New Roman" w:hAnsi="Times New Roman" w:eastAsia="仿宋" w:cs="Times New Roman"/>
          <w:color w:val="000000"/>
          <w:sz w:val="28"/>
          <w:szCs w:val="28"/>
        </w:rPr>
        <w:t>年</w:t>
      </w:r>
      <w:r>
        <w:rPr>
          <w:rFonts w:hint="eastAsia"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19</w:t>
      </w:r>
      <w:r>
        <w:rPr>
          <w:rFonts w:hint="default" w:ascii="Times New Roman" w:hAnsi="Times New Roman" w:eastAsia="仿宋" w:cs="Times New Roman"/>
          <w:color w:val="000000"/>
          <w:sz w:val="28"/>
          <w:szCs w:val="28"/>
        </w:rPr>
        <w:t>日印</w:t>
      </w:r>
      <w:r>
        <w:rPr>
          <w:rFonts w:hint="default" w:ascii="Times New Roman" w:hAnsi="Times New Roman" w:eastAsia="仿宋" w:cs="Times New Roman"/>
          <w:sz w:val="28"/>
          <w:szCs w:val="28"/>
        </w:rPr>
        <w:t>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益阳市直单位省生态环境保护督察反馈问题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整改销号登记表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楷体" w:eastAsia="黑体"/>
          <w:bCs/>
          <w:color w:val="auto"/>
          <w:spacing w:val="-11"/>
          <w:sz w:val="36"/>
          <w:szCs w:val="36"/>
          <w:lang w:eastAsia="zh-CN"/>
        </w:rPr>
      </w:pPr>
      <w:r>
        <w:rPr>
          <w:rFonts w:hint="eastAsia" w:ascii="黑体" w:hAnsi="黑体" w:eastAsia="黑体"/>
          <w:bCs/>
          <w:color w:val="auto"/>
          <w:sz w:val="28"/>
          <w:szCs w:val="32"/>
          <w:lang w:val="en-US" w:eastAsia="zh-CN"/>
        </w:rPr>
        <w:t xml:space="preserve">                              </w:t>
      </w:r>
      <w:r>
        <w:rPr>
          <w:rFonts w:hint="eastAsia" w:ascii="黑体" w:hAnsi="黑体" w:eastAsia="黑体"/>
          <w:bCs/>
          <w:color w:val="auto"/>
          <w:sz w:val="28"/>
          <w:szCs w:val="32"/>
        </w:rPr>
        <w:t>编号</w:t>
      </w:r>
      <w:r>
        <w:rPr>
          <w:rFonts w:hint="eastAsia" w:ascii="黑体" w:hAnsi="黑体" w:eastAsia="黑体"/>
          <w:bCs/>
          <w:color w:val="auto"/>
          <w:sz w:val="28"/>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color w:val="auto"/>
          <w:sz w:val="28"/>
          <w:szCs w:val="28"/>
        </w:rPr>
      </w:pPr>
      <w:r>
        <w:rPr>
          <w:rFonts w:hint="eastAsia" w:ascii="方正仿宋简体" w:hAnsi="方正仿宋简体" w:eastAsia="方正仿宋简体" w:cs="方正仿宋简体"/>
          <w:bCs/>
          <w:color w:val="auto"/>
          <w:sz w:val="28"/>
          <w:szCs w:val="28"/>
          <w:lang w:eastAsia="zh-CN"/>
        </w:rPr>
        <w:t>整改实施单位</w:t>
      </w:r>
      <w:r>
        <w:rPr>
          <w:rFonts w:hint="eastAsia" w:ascii="方正仿宋简体" w:hAnsi="方正仿宋简体" w:eastAsia="方正仿宋简体" w:cs="方正仿宋简体"/>
          <w:bCs/>
          <w:color w:val="auto"/>
          <w:sz w:val="28"/>
          <w:szCs w:val="28"/>
        </w:rPr>
        <w:t xml:space="preserve">：（盖章）                   申请时间：    </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反馈问题</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方正仿宋简体" w:hAnsi="方正仿宋简体" w:eastAsia="方正仿宋简体" w:cs="方正仿宋简体"/>
                <w:color w:val="auto"/>
                <w:sz w:val="28"/>
                <w:szCs w:val="28"/>
                <w:lang w:eastAsia="zh-CN"/>
              </w:rPr>
            </w:pPr>
            <w:r>
              <w:rPr>
                <w:rFonts w:hint="eastAsia" w:ascii="方正仿宋简体" w:hAnsi="方正仿宋简体" w:eastAsia="方正仿宋简体" w:cs="方正仿宋简体"/>
                <w:color w:val="auto"/>
                <w:sz w:val="28"/>
                <w:szCs w:val="28"/>
                <w:lang w:val="en-US" w:eastAsia="zh-CN"/>
              </w:rPr>
              <w:t>餐饮油烟管控不到位。赫山区朝阳龙凤街多家餐饮店油烟净化设施未及时清洗，油污外排，个别餐饮店油烟净化器闲置不用，油烟直排。湖南鱼山鱼海食品有限公司油炸车间废气处理设施损坏，油烟废气直排，卤制车间废气未收集处理。露天烧烤油烟直排问题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整改目标</w:t>
            </w:r>
          </w:p>
        </w:tc>
        <w:tc>
          <w:tcPr>
            <w:tcW w:w="6009" w:type="dxa"/>
            <w:noWrap w:val="0"/>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6" w:rightChars="5" w:firstLine="560" w:firstLineChars="200"/>
              <w:textAlignment w:val="auto"/>
              <w:rPr>
                <w:rFonts w:hint="eastAsia" w:ascii="方正仿宋简体" w:hAnsi="方正仿宋简体" w:eastAsia="方正仿宋简体" w:cs="方正仿宋简体"/>
                <w:bCs w:val="0"/>
                <w:color w:val="auto"/>
                <w:spacing w:val="0"/>
                <w:kern w:val="2"/>
                <w:sz w:val="28"/>
                <w:szCs w:val="28"/>
                <w:lang w:val="en-US" w:eastAsia="zh-CN" w:bidi="ar-SA"/>
              </w:rPr>
            </w:pPr>
            <w:r>
              <w:rPr>
                <w:rFonts w:hint="eastAsia" w:ascii="方正仿宋简体" w:hAnsi="方正仿宋简体" w:eastAsia="方正仿宋简体" w:cs="方正仿宋简体"/>
                <w:bCs w:val="0"/>
                <w:color w:val="auto"/>
                <w:spacing w:val="0"/>
                <w:kern w:val="2"/>
                <w:sz w:val="28"/>
                <w:szCs w:val="28"/>
                <w:lang w:val="en-US" w:eastAsia="zh-CN" w:bidi="ar-SA"/>
              </w:rPr>
              <w:t>1．建立健全餐饮油烟污染防治巡查机制，依法依规督促辖区餐饮店规范安装、运行和维护油烟净化设施，杜绝类似违法行为。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color w:val="auto"/>
                <w:sz w:val="28"/>
                <w:szCs w:val="28"/>
                <w:lang w:eastAsia="zh-CN"/>
              </w:rPr>
            </w:pPr>
            <w:r>
              <w:rPr>
                <w:rFonts w:hint="eastAsia" w:ascii="方正仿宋简体" w:hAnsi="方正仿宋简体" w:eastAsia="方正仿宋简体" w:cs="方正仿宋简体"/>
                <w:bCs w:val="0"/>
                <w:color w:val="auto"/>
                <w:spacing w:val="0"/>
                <w:kern w:val="2"/>
                <w:sz w:val="28"/>
                <w:szCs w:val="28"/>
                <w:lang w:val="en-US" w:eastAsia="zh-CN" w:bidi="ar-SA"/>
              </w:rPr>
              <w:t>2．规范设置41各夜市疏导点，定时、定点、定范围经营，安装油烟净化器，加大管控力度，防止露天烧烤油烟直排，取缔不规范经营露天烧烤。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整改时限</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ascii="方正仿宋简体" w:hAnsi="方正仿宋简体" w:eastAsia="方正仿宋简体" w:cs="方正仿宋简体"/>
                <w:color w:val="auto"/>
                <w:sz w:val="28"/>
                <w:szCs w:val="28"/>
                <w:lang w:val="en-US" w:eastAsia="zh-CN"/>
              </w:rPr>
              <w:t>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整改完成情况</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 xml:space="preserve">    </w:t>
            </w:r>
            <w:r>
              <w:rPr>
                <w:rFonts w:hint="eastAsia" w:ascii="方正仿宋简体" w:hAnsi="方正仿宋简体" w:eastAsia="方正仿宋简体" w:cs="方正仿宋简体"/>
                <w:color w:val="auto"/>
                <w:sz w:val="28"/>
                <w:szCs w:val="28"/>
                <w:lang w:eastAsia="zh-CN"/>
              </w:rPr>
              <w:t>整改已完成，对重点部位</w:t>
            </w:r>
            <w:r>
              <w:rPr>
                <w:rFonts w:hint="eastAsia" w:ascii="方正仿宋简体" w:hAnsi="方正仿宋简体" w:eastAsia="方正仿宋简体" w:cs="方正仿宋简体"/>
                <w:color w:val="auto"/>
                <w:sz w:val="28"/>
                <w:szCs w:val="28"/>
                <w:lang w:val="en-US" w:eastAsia="zh-CN"/>
              </w:rPr>
              <w:t>500米范围内的餐饮门店安装餐饮油烟在线监测，24小时监控油烟净化设备正常开启及使用，对餐饮门店分区域、分重点强化日常管控；对露天烧烤进行全面摸底，规范经营，安装油烟净化设备，做到达标排放。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lang w:eastAsia="zh-CN"/>
              </w:rPr>
            </w:pPr>
            <w:r>
              <w:rPr>
                <w:rFonts w:hint="eastAsia" w:ascii="方正仿宋简体" w:hAnsi="方正仿宋简体" w:eastAsia="方正仿宋简体" w:cs="方正仿宋简体"/>
                <w:color w:val="auto"/>
                <w:sz w:val="28"/>
                <w:szCs w:val="28"/>
                <w:lang w:eastAsia="zh-CN"/>
              </w:rPr>
              <w:t>市</w:t>
            </w:r>
            <w:r>
              <w:rPr>
                <w:rFonts w:hint="eastAsia" w:ascii="方正仿宋简体" w:hAnsi="方正仿宋简体" w:eastAsia="方正仿宋简体" w:cs="方正仿宋简体"/>
                <w:color w:val="auto"/>
                <w:sz w:val="28"/>
                <w:szCs w:val="28"/>
              </w:rPr>
              <w:t>直单位主要负责人意见</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方正仿宋简体" w:hAnsi="方正仿宋简体" w:eastAsia="方正仿宋简体" w:cs="方正仿宋简体"/>
                <w:color w:val="auto"/>
                <w:sz w:val="28"/>
                <w:szCs w:val="28"/>
              </w:rPr>
            </w:pPr>
          </w:p>
          <w:p>
            <w:pPr>
              <w:pStyle w:val="5"/>
              <w:ind w:left="0" w:leftChars="0" w:firstLine="0" w:firstLineChars="0"/>
              <w:rPr>
                <w:rFonts w:hint="eastAsia"/>
              </w:rPr>
            </w:pPr>
          </w:p>
          <w:p>
            <w:pPr>
              <w:rPr>
                <w:rFonts w:hint="eastAsia"/>
              </w:rPr>
            </w:pPr>
          </w:p>
          <w:p>
            <w:pPr>
              <w:pStyle w:val="5"/>
              <w:ind w:left="0" w:leftChars="0"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lang w:eastAsia="zh-CN"/>
              </w:rPr>
            </w:pPr>
            <w:r>
              <w:rPr>
                <w:rFonts w:hint="eastAsia" w:ascii="方正仿宋简体" w:hAnsi="方正仿宋简体" w:eastAsia="方正仿宋简体" w:cs="方正仿宋简体"/>
                <w:color w:val="auto"/>
                <w:sz w:val="28"/>
                <w:szCs w:val="28"/>
                <w:lang w:eastAsia="zh-CN"/>
              </w:rPr>
              <w:t>验收销号意见</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color w:val="auto"/>
                <w:sz w:val="28"/>
                <w:szCs w:val="28"/>
              </w:rPr>
            </w:pPr>
          </w:p>
          <w:p>
            <w:pPr>
              <w:pStyle w:val="5"/>
              <w:ind w:left="0" w:leftChars="0" w:firstLine="0" w:firstLineChars="0"/>
              <w:rPr>
                <w:rFonts w:hint="eastAsia"/>
              </w:rPr>
            </w:pPr>
          </w:p>
          <w:p>
            <w:pPr>
              <w:rPr>
                <w:rFonts w:hint="eastAsia"/>
              </w:rPr>
            </w:pPr>
          </w:p>
          <w:p>
            <w:pPr>
              <w:pStyle w:val="5"/>
              <w:ind w:left="0" w:leftChars="0"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lang w:eastAsia="zh-CN"/>
              </w:rPr>
            </w:pPr>
            <w:r>
              <w:rPr>
                <w:rFonts w:hint="eastAsia" w:ascii="方正仿宋简体" w:hAnsi="方正仿宋简体" w:eastAsia="方正仿宋简体" w:cs="方正仿宋简体"/>
                <w:color w:val="auto"/>
                <w:sz w:val="28"/>
                <w:szCs w:val="28"/>
                <w:lang w:eastAsia="zh-CN"/>
              </w:rPr>
              <w:t>公示情况</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color w:val="auto"/>
                <w:sz w:val="28"/>
                <w:szCs w:val="28"/>
              </w:rPr>
            </w:pPr>
          </w:p>
          <w:p>
            <w:pPr>
              <w:pStyle w:val="5"/>
              <w:ind w:left="0" w:leftChars="0" w:firstLine="0" w:firstLineChars="0"/>
              <w:rPr>
                <w:rFonts w:hint="eastAsia" w:ascii="方正仿宋简体" w:hAnsi="方正仿宋简体" w:eastAsia="方正仿宋简体" w:cs="方正仿宋简体"/>
                <w:color w:val="auto"/>
                <w:sz w:val="28"/>
                <w:szCs w:val="28"/>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bCs/>
                <w:color w:val="auto"/>
                <w:sz w:val="28"/>
                <w:szCs w:val="28"/>
                <w:lang w:eastAsia="zh-CN"/>
              </w:rPr>
              <w:t>市直</w:t>
            </w:r>
            <w:r>
              <w:rPr>
                <w:rFonts w:hint="eastAsia" w:ascii="方正仿宋简体" w:hAnsi="方正仿宋简体" w:eastAsia="方正仿宋简体" w:cs="方正仿宋简体"/>
                <w:bCs/>
                <w:color w:val="auto"/>
                <w:sz w:val="28"/>
                <w:szCs w:val="28"/>
              </w:rPr>
              <w:t>牵头</w:t>
            </w:r>
            <w:r>
              <w:rPr>
                <w:rFonts w:hint="eastAsia" w:ascii="方正仿宋简体" w:hAnsi="方正仿宋简体" w:eastAsia="方正仿宋简体" w:cs="方正仿宋简体"/>
                <w:bCs/>
                <w:color w:val="auto"/>
                <w:sz w:val="28"/>
                <w:szCs w:val="28"/>
                <w:lang w:eastAsia="zh-CN"/>
              </w:rPr>
              <w:t>整改验收单位</w:t>
            </w:r>
            <w:r>
              <w:rPr>
                <w:rFonts w:hint="eastAsia" w:ascii="方正仿宋简体" w:hAnsi="方正仿宋简体" w:eastAsia="方正仿宋简体" w:cs="方正仿宋简体"/>
                <w:bCs/>
                <w:color w:val="auto"/>
                <w:sz w:val="28"/>
                <w:szCs w:val="28"/>
              </w:rPr>
              <w:t>意见</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color w:val="auto"/>
                <w:sz w:val="28"/>
                <w:szCs w:val="28"/>
              </w:rPr>
            </w:pPr>
          </w:p>
          <w:p>
            <w:pPr>
              <w:keepNext w:val="0"/>
              <w:keepLines w:val="0"/>
              <w:pageBreakBefore w:val="0"/>
              <w:widowControl w:val="0"/>
              <w:kinsoku/>
              <w:wordWrap/>
              <w:overflowPunct/>
              <w:topLinePunct w:val="0"/>
              <w:autoSpaceDE/>
              <w:autoSpaceDN/>
              <w:bidi w:val="0"/>
              <w:adjustRightInd w:val="0"/>
              <w:snapToGrid w:val="0"/>
              <w:ind w:firstLine="1680" w:firstLineChars="600"/>
              <w:jc w:val="both"/>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（签字）</w:t>
            </w:r>
          </w:p>
          <w:p>
            <w:pPr>
              <w:pStyle w:val="5"/>
              <w:ind w:left="0" w:leftChars="0" w:firstLine="0" w:firstLineChars="0"/>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300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kern w:val="2"/>
                <w:sz w:val="28"/>
                <w:szCs w:val="28"/>
              </w:rPr>
            </w:pPr>
            <w:r>
              <w:rPr>
                <w:rFonts w:hint="default" w:ascii="Times New Roman" w:hAnsi="Times New Roman" w:eastAsia="方正仿宋简体" w:cs="Times New Roman"/>
                <w:bCs/>
                <w:sz w:val="28"/>
                <w:szCs w:val="28"/>
                <w:lang w:eastAsia="zh-CN"/>
              </w:rPr>
              <w:t>市突出环境问题</w:t>
            </w:r>
            <w:r>
              <w:rPr>
                <w:rFonts w:hint="default" w:ascii="Times New Roman" w:hAnsi="Times New Roman" w:eastAsia="方正仿宋简体" w:cs="Times New Roman"/>
                <w:bCs/>
                <w:sz w:val="28"/>
                <w:szCs w:val="28"/>
              </w:rPr>
              <w:t>整改工作领导小组办公室备案意见</w:t>
            </w:r>
          </w:p>
        </w:tc>
        <w:tc>
          <w:tcPr>
            <w:tcW w:w="6009" w:type="dxa"/>
            <w:noWrap w:val="0"/>
            <w:vAlign w:val="center"/>
          </w:tcPr>
          <w:p>
            <w:pPr>
              <w:keepNext w:val="0"/>
              <w:keepLines w:val="0"/>
              <w:pageBreakBefore w:val="0"/>
              <w:widowControl w:val="0"/>
              <w:kinsoku/>
              <w:wordWrap/>
              <w:overflowPunct/>
              <w:topLinePunct w:val="0"/>
              <w:autoSpaceDE/>
              <w:autoSpaceDN/>
              <w:bidi w:val="0"/>
              <w:adjustRightInd w:val="0"/>
              <w:snapToGrid w:val="0"/>
              <w:ind w:firstLine="1680" w:firstLineChars="600"/>
              <w:jc w:val="both"/>
              <w:textAlignment w:val="auto"/>
              <w:rPr>
                <w:rFonts w:hint="eastAsia" w:ascii="方正仿宋简体" w:hAnsi="方正仿宋简体" w:eastAsia="方正仿宋简体" w:cs="方正仿宋简体"/>
                <w:color w:val="auto"/>
                <w:sz w:val="28"/>
                <w:szCs w:val="28"/>
              </w:rPr>
            </w:pPr>
          </w:p>
          <w:p>
            <w:pPr>
              <w:keepNext w:val="0"/>
              <w:keepLines w:val="0"/>
              <w:pageBreakBefore w:val="0"/>
              <w:widowControl w:val="0"/>
              <w:kinsoku/>
              <w:wordWrap/>
              <w:overflowPunct/>
              <w:topLinePunct w:val="0"/>
              <w:autoSpaceDE/>
              <w:autoSpaceDN/>
              <w:bidi w:val="0"/>
              <w:adjustRightInd w:val="0"/>
              <w:snapToGrid w:val="0"/>
              <w:ind w:firstLine="1680" w:firstLineChars="600"/>
              <w:jc w:val="both"/>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（签字）</w:t>
            </w: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auto"/>
                <w:kern w:val="2"/>
                <w:sz w:val="28"/>
                <w:szCs w:val="28"/>
              </w:rPr>
            </w:pPr>
            <w:r>
              <w:rPr>
                <w:rFonts w:hint="eastAsia" w:ascii="方正仿宋简体" w:hAnsi="方正仿宋简体" w:eastAsia="方正仿宋简体" w:cs="方正仿宋简体"/>
                <w:color w:val="auto"/>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关于第二轮省生态环境保护督察反馈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餐饮油烟管控不到位</w:t>
      </w:r>
      <w:r>
        <w:rPr>
          <w:rFonts w:hint="eastAsia" w:ascii="方正小标宋简体" w:hAnsi="方正小标宋简体" w:eastAsia="方正小标宋简体" w:cs="方正小标宋简体"/>
          <w:sz w:val="44"/>
          <w:szCs w:val="44"/>
          <w:lang w:eastAsia="zh-CN"/>
        </w:rPr>
        <w:t>”问题验收销号意见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问题表述</w:t>
      </w:r>
    </w:p>
    <w:p>
      <w:pPr>
        <w:keepNext w:val="0"/>
        <w:keepLines w:val="0"/>
        <w:pageBreakBefore w:val="0"/>
        <w:kinsoku/>
        <w:wordWrap/>
        <w:topLinePunct/>
        <w:bidi w:val="0"/>
        <w:spacing w:line="600" w:lineRule="exact"/>
        <w:ind w:left="0"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000000"/>
          <w:sz w:val="32"/>
          <w:szCs w:val="32"/>
          <w:highlight w:val="none"/>
          <w:lang w:val="en-US" w:eastAsia="zh-CN"/>
        </w:rPr>
        <w:t>餐饮油烟管控不到位。赫山区朝阳龙凤街多家餐饮店油烟净化设施未及时清洗，油污外排，个别餐饮店油烟净化器闲置不用，油烟直排。湖南鱼山鱼海食品有限公司油炸车间废气处理设施损坏，油烟废气直排，卤制车间废气未收集处理。露天烧烤油烟直排问题突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整改目标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方正仿宋简体" w:hAnsi="方正仿宋简体" w:eastAsia="方正仿宋简体" w:cs="方正仿宋简体"/>
          <w:color w:val="auto"/>
          <w:sz w:val="32"/>
          <w:szCs w:val="32"/>
          <w:lang w:eastAsia="zh-CN"/>
        </w:rPr>
        <w:t>强化餐饮店油烟净化设施正常运行维护，严防油烟直排；完善企业污染防治设施，确保设施正常运行，达标排放。</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验收标准</w:t>
      </w:r>
    </w:p>
    <w:p>
      <w:pPr>
        <w:pStyle w:val="5"/>
        <w:numPr>
          <w:ilvl w:val="0"/>
          <w:numId w:val="0"/>
        </w:numPr>
        <w:ind w:right="16" w:rightChars="5" w:firstLine="648" w:firstLineChars="2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1．建立健全餐饮油烟污染防治巡查机制，依法依规督促辖区餐饮店规范安装、运行和维护油烟净化设施，杜绝类似违法行为。</w:t>
      </w:r>
    </w:p>
    <w:p>
      <w:pPr>
        <w:numPr>
          <w:ilvl w:val="0"/>
          <w:numId w:val="0"/>
        </w:numPr>
        <w:ind w:firstLine="640" w:firstLineChars="200"/>
        <w:rPr>
          <w:rFonts w:hint="eastAsia"/>
          <w:lang w:val="en-US" w:eastAsia="zh-CN"/>
        </w:rPr>
      </w:pPr>
      <w:r>
        <w:rPr>
          <w:rFonts w:hint="eastAsia"/>
          <w:lang w:val="en-US" w:eastAsia="zh-CN"/>
        </w:rPr>
        <w:t>2．对朝阳龙凤街餐饮油店存在的问题，建立长效机制，杜绝类似违法行为。</w:t>
      </w:r>
    </w:p>
    <w:p>
      <w:pPr>
        <w:pStyle w:val="5"/>
        <w:rPr>
          <w:rFonts w:hint="eastAsia"/>
          <w:lang w:val="en-US" w:eastAsia="zh-CN"/>
        </w:rPr>
      </w:pPr>
      <w:r>
        <w:rPr>
          <w:rFonts w:hint="eastAsia"/>
          <w:lang w:val="en-US" w:eastAsia="zh-CN"/>
        </w:rPr>
        <w:t>3．督促鱼山鱼海食品有限公司立行立改，查处违法行为，建立长效机制，杜绝问题反弹。</w:t>
      </w:r>
    </w:p>
    <w:p>
      <w:pPr>
        <w:ind w:firstLine="640" w:firstLineChars="200"/>
        <w:rPr>
          <w:rFonts w:hint="default"/>
          <w:lang w:val="en-US" w:eastAsia="zh-CN"/>
        </w:rPr>
      </w:pPr>
      <w:r>
        <w:rPr>
          <w:rFonts w:hint="eastAsia"/>
          <w:lang w:val="en-US" w:eastAsia="zh-CN"/>
        </w:rPr>
        <w:t>4．规范设置41个夜市疏导点，定时、定点、定范围经营，安装油烟净化器，加大管控力度，防止露天烧烤油烟直排，取缔不规范经营露天烧烤。</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整改完成情况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val="en-US" w:eastAsia="zh-CN"/>
        </w:rPr>
        <w:t>市城管执法局多次召开餐饮油烟专项整治会议，开展集中整治行动，强化市、区两级联动，加强对三区城管部门的业务指导，结合蓝天保卫战，提升餐饮油烟污染防治能力。</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楷体" w:hAnsi="楷体" w:eastAsia="楷体" w:cs="楷体"/>
          <w:lang w:val="en-US" w:eastAsia="zh-CN"/>
        </w:rPr>
      </w:pPr>
      <w:r>
        <w:rPr>
          <w:rFonts w:hint="eastAsia" w:ascii="楷体" w:hAnsi="楷体" w:eastAsia="楷体" w:cs="楷体"/>
          <w:lang w:val="en-US" w:eastAsia="zh-CN"/>
        </w:rPr>
        <w:t>健全管控机制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lang w:val="en-US" w:eastAsia="zh-CN"/>
        </w:rPr>
      </w:pPr>
      <w:r>
        <w:rPr>
          <w:rFonts w:hint="eastAsia" w:ascii="方正仿宋简体" w:hAnsi="方正仿宋简体" w:eastAsia="方正仿宋简体" w:cs="方正仿宋简体"/>
          <w:b/>
          <w:bCs/>
          <w:lang w:val="en-US" w:eastAsia="zh-CN"/>
        </w:rPr>
        <w:t>一是</w:t>
      </w:r>
      <w:r>
        <w:rPr>
          <w:rFonts w:hint="eastAsia" w:ascii="方正仿宋简体" w:hAnsi="方正仿宋简体" w:eastAsia="方正仿宋简体" w:cs="方正仿宋简体"/>
          <w:b w:val="0"/>
          <w:bCs w:val="0"/>
          <w:lang w:val="en-US" w:eastAsia="zh-CN"/>
        </w:rPr>
        <w:t>开展精细化治理。</w:t>
      </w:r>
      <w:r>
        <w:rPr>
          <w:rFonts w:hint="eastAsia" w:ascii="方正仿宋简体" w:hAnsi="方正仿宋简体" w:eastAsia="方正仿宋简体" w:cs="方正仿宋简体"/>
          <w:lang w:val="en-US" w:eastAsia="zh-CN"/>
        </w:rPr>
        <w:t>下发</w:t>
      </w:r>
      <w:r>
        <w:rPr>
          <w:rFonts w:hint="eastAsia" w:ascii="方正仿宋简体" w:hAnsi="方正仿宋简体" w:eastAsia="方正仿宋简体" w:cs="方正仿宋简体"/>
          <w:sz w:val="32"/>
          <w:szCs w:val="32"/>
          <w:lang w:eastAsia="zh-CN"/>
        </w:rPr>
        <w:t>《益阳市中心城区经营性餐饮油烟污染防治精细化管理操作流程（试行）》</w:t>
      </w:r>
      <w:r>
        <w:rPr>
          <w:rFonts w:hint="eastAsia" w:ascii="方正仿宋简体" w:hAnsi="方正仿宋简体" w:eastAsia="方正仿宋简体" w:cs="方正仿宋简体"/>
          <w:sz w:val="32"/>
          <w:szCs w:val="32"/>
          <w:lang w:val="en-US" w:eastAsia="zh-CN"/>
        </w:rPr>
        <w:t>落实严控区、严管区、日常管控区的管控要求，对重点部位、重点区域，分类施策，精准管控，在巡查中落实“一查三看”要求，案件办理四步工作法，狠抓落实；</w:t>
      </w:r>
      <w:r>
        <w:rPr>
          <w:rFonts w:hint="eastAsia" w:ascii="方正仿宋简体" w:hAnsi="方正仿宋简体" w:eastAsia="方正仿宋简体" w:cs="方正仿宋简体"/>
          <w:b/>
          <w:bCs/>
          <w:sz w:val="32"/>
          <w:szCs w:val="32"/>
          <w:lang w:val="en-US" w:eastAsia="zh-CN"/>
        </w:rPr>
        <w:t>二是</w:t>
      </w:r>
      <w:r>
        <w:rPr>
          <w:rFonts w:hint="eastAsia" w:ascii="方正仿宋简体" w:hAnsi="方正仿宋简体" w:eastAsia="方正仿宋简体" w:cs="方正仿宋简体"/>
          <w:sz w:val="32"/>
          <w:szCs w:val="32"/>
          <w:lang w:val="en-US" w:eastAsia="zh-CN"/>
        </w:rPr>
        <w:t>开展露天烧烤整治。严格按照《益阳市中心城区规范早夜市管理促进经济发展工作方案》《露天烧烤油烟专项整治行动方案》，在中心城区规范设置41个疏导点，开展露天烧烤集中整治，市、区城管部门开展夜巡夜治夜查，引导摊点定时、定点、定范围经营，对疏导点产生油烟的饮食行业，按要求安装油烟净化设备，严格取缔不规范露天烧烤摊点。</w:t>
      </w:r>
      <w:r>
        <w:rPr>
          <w:rFonts w:hint="eastAsia" w:ascii="方正仿宋简体" w:hAnsi="方正仿宋简体" w:eastAsia="方正仿宋简体" w:cs="方正仿宋简体"/>
          <w:b/>
          <w:bCs/>
          <w:sz w:val="32"/>
          <w:szCs w:val="32"/>
          <w:lang w:val="en-US" w:eastAsia="zh-CN"/>
        </w:rPr>
        <w:t>三是</w:t>
      </w:r>
      <w:r>
        <w:rPr>
          <w:rFonts w:hint="default" w:ascii="方正仿宋简体" w:hAnsi="方正仿宋简体" w:eastAsia="方正仿宋简体" w:cs="方正仿宋简体"/>
          <w:sz w:val="32"/>
          <w:szCs w:val="32"/>
          <w:lang w:val="en-US" w:eastAsia="zh-CN"/>
        </w:rPr>
        <w:t>鱼山鱼海食品有限公司维修油炸车间损坏的油烟净化器并安装三个油烟净化器，卤制车间安装一个油烟净化器，熏制车间安装三个油烟净化器。</w:t>
      </w:r>
      <w:r>
        <w:rPr>
          <w:rFonts w:hint="eastAsia" w:ascii="方正仿宋简体" w:hAnsi="方正仿宋简体" w:eastAsia="方正仿宋简体" w:cs="方正仿宋简体"/>
          <w:sz w:val="32"/>
          <w:szCs w:val="32"/>
          <w:lang w:val="en-US" w:eastAsia="zh-CN"/>
        </w:rPr>
        <w:t>建立了净化设备清洗维护记录和正常运行记录台账，形成了长效监管机制。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强化科技手段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推进在线监测安装，在原有的202台餐饮油烟在线监测基础上推进第四期餐饮油烟在线监测150台，对重点部位500米范围内应装尽装，4个大灶台以上规模餐饮门店全部安装在线在线监测，已经安装完毕，通过智慧化手段提升管控能力，做到达标排放。</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8"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加强业务指导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lang w:val="en-US" w:eastAsia="zh-CN"/>
        </w:rPr>
        <w:t>指导三区城管部门提高夜市管理标准和案件办力度，上门对资阳、赫山城管部门进行业务指导和案件办理集中授课，提升了三区城管部门对餐饮油烟的监督管理能力和案件办理能力。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加大宣传力度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val="en-US" w:eastAsia="zh-CN"/>
        </w:rPr>
        <w:t>印发《益阳市中心城区餐饮油烟污染防治知识指南》3500份，加大上门宣传力度，提升市民对环保工作的参与感，规范统一印制餐饮油烟清洗、巡查台账。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现场核查情况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经组织整改验收成员单位人员通过查看现场、查阅资料等方式进行核查，初步认定整改合格，达到整改目标。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验收销号结论及下阶段工作建议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参加检查验收人员一致认为：该问题整改结果达到销号标准，拟同意申请销号。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下一步工作建议：持续加大对餐饮油烟巡查管控力度，对不正常使用及开启油烟净化器油烟直排、油烟超标排放行为，一律依法依规查处。强化对</w:t>
      </w:r>
      <w:r>
        <w:rPr>
          <w:rFonts w:hint="eastAsia" w:ascii="方正仿宋简体" w:hAnsi="方正仿宋简体" w:eastAsia="方正仿宋简体" w:cs="方正仿宋简体"/>
          <w:color w:val="000000"/>
          <w:sz w:val="32"/>
          <w:szCs w:val="32"/>
          <w:highlight w:val="none"/>
          <w:lang w:val="en-US" w:eastAsia="zh-CN"/>
        </w:rPr>
        <w:t>湖南鱼山鱼海食品有限公司的长效监管机制和巡查力度，压实企业主体责任，按照《饮食业油烟排放标准》，加强运维，做到达标排放。</w:t>
      </w:r>
      <w:r>
        <w:rPr>
          <w:rFonts w:hint="eastAsia" w:ascii="方正仿宋简体" w:hAnsi="方正仿宋简体" w:eastAsia="方正仿宋简体" w:cs="方正仿宋简体"/>
          <w:lang w:eastAsia="zh-CN"/>
        </w:rPr>
        <w:t>取缔不规范露天烧烤，加大宣传力度，提升餐饮经营户的环保社会责任感。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参加现场核查单位及人员：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方正仿宋简体" w:hAnsi="方正仿宋简体" w:eastAsia="方正仿宋简体" w:cs="方正仿宋简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方正仿宋简体" w:hAnsi="方正仿宋简体" w:eastAsia="方正仿宋简体" w:cs="方正仿宋简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市生态环境局                  市城管执法局</w:t>
      </w:r>
    </w:p>
    <w:p>
      <w:pPr>
        <w:pStyle w:val="5"/>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85874"/>
    <w:multiLevelType w:val="singleLevel"/>
    <w:tmpl w:val="A3F85874"/>
    <w:lvl w:ilvl="0" w:tentative="0">
      <w:start w:val="1"/>
      <w:numFmt w:val="chineseCounting"/>
      <w:suff w:val="nothing"/>
      <w:lvlText w:val="%1、"/>
      <w:lvlJc w:val="left"/>
      <w:rPr>
        <w:rFonts w:hint="eastAsia" w:ascii="黑体" w:hAnsi="黑体" w:eastAsia="黑体" w:cs="黑体"/>
      </w:rPr>
    </w:lvl>
  </w:abstractNum>
  <w:abstractNum w:abstractNumId="1">
    <w:nsid w:val="E8E91115"/>
    <w:multiLevelType w:val="singleLevel"/>
    <w:tmpl w:val="E8E91115"/>
    <w:lvl w:ilvl="0" w:tentative="0">
      <w:start w:val="1"/>
      <w:numFmt w:val="chineseCounting"/>
      <w:suff w:val="nothing"/>
      <w:lvlText w:val="（%1）"/>
      <w:lvlJc w:val="left"/>
      <w:rPr>
        <w:rFonts w:hint="eastAsia"/>
      </w:rPr>
    </w:lvl>
  </w:abstractNum>
  <w:abstractNum w:abstractNumId="2">
    <w:nsid w:val="55A1CE37"/>
    <w:multiLevelType w:val="singleLevel"/>
    <w:tmpl w:val="55A1CE3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NTY3NWM5ZjA0ZWJiNGQ5NmIxNTk0NDhkODgxZGMifQ=="/>
  </w:docVars>
  <w:rsids>
    <w:rsidRoot w:val="0B522108"/>
    <w:rsid w:val="0B522108"/>
    <w:rsid w:val="0FC124C2"/>
    <w:rsid w:val="27FF7BCA"/>
    <w:rsid w:val="392E219C"/>
    <w:rsid w:val="5EDC023B"/>
    <w:rsid w:val="68422BC5"/>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Body Text Indent"/>
    <w:basedOn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oc 1"/>
    <w:basedOn w:val="1"/>
    <w:next w:val="1"/>
    <w:autoRedefine/>
    <w:semiHidden/>
    <w:qFormat/>
    <w:uiPriority w:val="0"/>
    <w:pPr>
      <w:spacing w:line="600" w:lineRule="exact"/>
      <w:ind w:right="10" w:rightChars="5" w:firstLine="648" w:firstLineChars="200"/>
    </w:pPr>
    <w:rPr>
      <w:rFonts w:ascii="方正仿宋_GBK" w:eastAsia="方正仿宋_GBK"/>
      <w:bCs/>
      <w:color w:val="000000"/>
      <w:spacing w:val="2"/>
      <w:kern w:val="0"/>
      <w:sz w:val="32"/>
      <w:szCs w:val="32"/>
    </w:rPr>
  </w:style>
  <w:style w:type="paragraph" w:styleId="6">
    <w:name w:val="Body Text First Indent 2"/>
    <w:basedOn w:val="3"/>
    <w:autoRedefine/>
    <w:qFormat/>
    <w:uiPriority w:val="99"/>
    <w:pPr>
      <w:ind w:firstLine="420"/>
    </w:pPr>
    <w:rPr>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2024-01-16T06:11:00Z</dcterms:created>
  <dc:creator>Administrator</dc:creator>
  <cp:lastModifiedBy>Moliping</cp:lastModifiedBy>
  <cp:lastPrinted>2024-03-18T03:11:00Z</cp:lastPrinted>
  <dcterms:modified xsi:type="dcterms:W3CDTF">2024-03-19T06:49:59Z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1271574DE6504551B74512EBB86F58DB_11</vt:lpwstr>
  </property>
</Properties>
</file>