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AF6457">
      <w:pPr>
        <w:spacing w:before="156" w:line="218" w:lineRule="auto"/>
        <w:ind w:left="546"/>
        <w:rPr>
          <w:rFonts w:hint="default" w:ascii="Times New Roman" w:hAnsi="Times New Roman" w:eastAsia="宋体" w:cs="Times New Roman"/>
          <w:b/>
          <w:bCs/>
          <w:spacing w:val="1"/>
          <w:sz w:val="48"/>
          <w:szCs w:val="48"/>
        </w:rPr>
      </w:pPr>
      <w:bookmarkStart w:id="0" w:name="_GoBack"/>
      <w:bookmarkEnd w:id="0"/>
    </w:p>
    <w:p w14:paraId="44CFD079">
      <w:pPr>
        <w:spacing w:before="156" w:line="218" w:lineRule="auto"/>
        <w:jc w:val="center"/>
        <w:rPr>
          <w:rFonts w:hint="default" w:ascii="Times New Roman" w:hAnsi="Times New Roman" w:eastAsia="方正公文小标宋" w:cs="Times New Roman"/>
          <w:b w:val="0"/>
          <w:bCs w:val="0"/>
          <w:spacing w:val="1"/>
          <w:sz w:val="48"/>
          <w:szCs w:val="48"/>
        </w:rPr>
      </w:pPr>
    </w:p>
    <w:p w14:paraId="4B6280BF">
      <w:pPr>
        <w:keepNext w:val="0"/>
        <w:keepLines w:val="0"/>
        <w:pageBreakBefore w:val="0"/>
        <w:widowControl w:val="0"/>
        <w:kinsoku/>
        <w:wordWrap/>
        <w:overflowPunct/>
        <w:topLinePunct w:val="0"/>
        <w:autoSpaceDE/>
        <w:autoSpaceDN/>
        <w:bidi w:val="0"/>
        <w:adjustRightInd/>
        <w:snapToGrid/>
        <w:spacing w:line="620" w:lineRule="exact"/>
        <w:ind w:firstLine="0" w:firstLineChars="0"/>
        <w:jc w:val="center"/>
        <w:textAlignment w:val="auto"/>
        <w:rPr>
          <w:rFonts w:hint="eastAsia" w:ascii="Times New Roman" w:hAnsi="Times New Roman" w:eastAsia="方正公文小标宋" w:cs="Times New Roman"/>
          <w:b w:val="0"/>
          <w:bCs w:val="0"/>
          <w:spacing w:val="1"/>
          <w:sz w:val="48"/>
          <w:szCs w:val="48"/>
          <w:lang w:val="en-US" w:eastAsia="zh-CN"/>
        </w:rPr>
      </w:pPr>
      <w:r>
        <w:rPr>
          <w:rFonts w:hint="default" w:ascii="Times New Roman" w:hAnsi="Times New Roman" w:eastAsia="方正公文小标宋" w:cs="Times New Roman"/>
          <w:b w:val="0"/>
          <w:bCs w:val="0"/>
          <w:spacing w:val="1"/>
          <w:sz w:val="48"/>
          <w:szCs w:val="48"/>
        </w:rPr>
        <w:t>202</w:t>
      </w:r>
      <w:r>
        <w:rPr>
          <w:rFonts w:hint="eastAsia" w:ascii="Times New Roman" w:hAnsi="Times New Roman" w:eastAsia="方正公文小标宋" w:cs="Times New Roman"/>
          <w:b w:val="0"/>
          <w:bCs w:val="0"/>
          <w:spacing w:val="1"/>
          <w:sz w:val="48"/>
          <w:szCs w:val="48"/>
          <w:lang w:val="en-US" w:eastAsia="zh-CN"/>
        </w:rPr>
        <w:t>5</w:t>
      </w:r>
      <w:r>
        <w:rPr>
          <w:rFonts w:hint="default" w:ascii="Times New Roman" w:hAnsi="Times New Roman" w:eastAsia="方正公文小标宋" w:cs="Times New Roman"/>
          <w:b w:val="0"/>
          <w:bCs w:val="0"/>
          <w:spacing w:val="1"/>
          <w:sz w:val="48"/>
          <w:szCs w:val="48"/>
        </w:rPr>
        <w:t>年度</w:t>
      </w:r>
      <w:r>
        <w:rPr>
          <w:rFonts w:hint="eastAsia" w:ascii="Times New Roman" w:hAnsi="Times New Roman" w:eastAsia="方正公文小标宋" w:cs="Times New Roman"/>
          <w:b w:val="0"/>
          <w:bCs w:val="0"/>
          <w:spacing w:val="1"/>
          <w:sz w:val="48"/>
          <w:szCs w:val="48"/>
          <w:lang w:val="en-US" w:eastAsia="zh-CN"/>
        </w:rPr>
        <w:t>益阳市公安局“一村一辅警”</w:t>
      </w:r>
    </w:p>
    <w:p w14:paraId="0E8D6721">
      <w:pPr>
        <w:keepNext w:val="0"/>
        <w:keepLines w:val="0"/>
        <w:pageBreakBefore w:val="0"/>
        <w:widowControl w:val="0"/>
        <w:kinsoku/>
        <w:wordWrap/>
        <w:overflowPunct/>
        <w:topLinePunct w:val="0"/>
        <w:autoSpaceDE/>
        <w:autoSpaceDN/>
        <w:bidi w:val="0"/>
        <w:adjustRightInd/>
        <w:snapToGrid/>
        <w:spacing w:line="620" w:lineRule="exact"/>
        <w:ind w:firstLine="0" w:firstLineChars="0"/>
        <w:jc w:val="center"/>
        <w:textAlignment w:val="auto"/>
        <w:rPr>
          <w:rFonts w:hint="default" w:ascii="Times New Roman" w:hAnsi="Times New Roman" w:eastAsia="方正公文小标宋" w:cs="Times New Roman"/>
          <w:b w:val="0"/>
          <w:bCs w:val="0"/>
          <w:spacing w:val="1"/>
          <w:sz w:val="48"/>
          <w:szCs w:val="48"/>
        </w:rPr>
      </w:pPr>
      <w:r>
        <w:rPr>
          <w:rFonts w:hint="eastAsia" w:ascii="Times New Roman" w:hAnsi="Times New Roman" w:eastAsia="方正公文小标宋" w:cs="Times New Roman"/>
          <w:b w:val="0"/>
          <w:bCs w:val="0"/>
          <w:spacing w:val="1"/>
          <w:sz w:val="48"/>
          <w:szCs w:val="48"/>
          <w:lang w:val="en-US" w:eastAsia="zh-CN"/>
        </w:rPr>
        <w:t>项目支出绩效自评报告</w:t>
      </w:r>
    </w:p>
    <w:p w14:paraId="2DB38852">
      <w:pPr>
        <w:pStyle w:val="2"/>
        <w:spacing w:line="246" w:lineRule="auto"/>
        <w:rPr>
          <w:rFonts w:hint="default" w:ascii="Times New Roman" w:hAnsi="Times New Roman" w:cs="Times New Roman"/>
        </w:rPr>
      </w:pPr>
    </w:p>
    <w:p w14:paraId="13F9AAD6">
      <w:pPr>
        <w:pStyle w:val="2"/>
        <w:spacing w:line="246" w:lineRule="auto"/>
        <w:rPr>
          <w:rFonts w:hint="default" w:ascii="Times New Roman" w:hAnsi="Times New Roman" w:cs="Times New Roman"/>
        </w:rPr>
      </w:pPr>
    </w:p>
    <w:p w14:paraId="00D5712A">
      <w:pPr>
        <w:pStyle w:val="2"/>
        <w:spacing w:line="246" w:lineRule="auto"/>
        <w:rPr>
          <w:rFonts w:hint="default" w:ascii="Times New Roman" w:hAnsi="Times New Roman" w:cs="Times New Roman"/>
        </w:rPr>
      </w:pPr>
    </w:p>
    <w:p w14:paraId="443FCFB9">
      <w:pPr>
        <w:pStyle w:val="2"/>
        <w:spacing w:line="246" w:lineRule="auto"/>
        <w:rPr>
          <w:rFonts w:hint="default" w:ascii="Times New Roman" w:hAnsi="Times New Roman" w:cs="Times New Roman"/>
        </w:rPr>
      </w:pPr>
    </w:p>
    <w:p w14:paraId="48E7B932">
      <w:pPr>
        <w:pStyle w:val="2"/>
        <w:spacing w:line="246" w:lineRule="auto"/>
        <w:rPr>
          <w:rFonts w:hint="default" w:ascii="Times New Roman" w:hAnsi="Times New Roman" w:cs="Times New Roman"/>
        </w:rPr>
      </w:pPr>
    </w:p>
    <w:p w14:paraId="55E673EC">
      <w:pPr>
        <w:pStyle w:val="2"/>
        <w:spacing w:line="246" w:lineRule="auto"/>
        <w:rPr>
          <w:rFonts w:hint="default" w:ascii="Times New Roman" w:hAnsi="Times New Roman" w:cs="Times New Roman"/>
        </w:rPr>
      </w:pPr>
    </w:p>
    <w:p w14:paraId="38BD0700">
      <w:pPr>
        <w:pStyle w:val="2"/>
        <w:spacing w:line="246" w:lineRule="auto"/>
        <w:rPr>
          <w:rFonts w:hint="default" w:ascii="Times New Roman" w:hAnsi="Times New Roman" w:cs="Times New Roman"/>
        </w:rPr>
      </w:pPr>
    </w:p>
    <w:p w14:paraId="02A72C42">
      <w:pPr>
        <w:pStyle w:val="2"/>
        <w:spacing w:line="246" w:lineRule="auto"/>
        <w:rPr>
          <w:rFonts w:hint="default" w:ascii="Times New Roman" w:hAnsi="Times New Roman" w:cs="Times New Roman"/>
        </w:rPr>
      </w:pPr>
    </w:p>
    <w:p w14:paraId="44BEB6D6">
      <w:pPr>
        <w:pStyle w:val="2"/>
        <w:spacing w:line="246" w:lineRule="auto"/>
        <w:rPr>
          <w:rFonts w:hint="default" w:ascii="Times New Roman" w:hAnsi="Times New Roman" w:cs="Times New Roman"/>
        </w:rPr>
      </w:pPr>
    </w:p>
    <w:p w14:paraId="1BE2FF5A">
      <w:pPr>
        <w:pStyle w:val="2"/>
        <w:spacing w:line="246" w:lineRule="auto"/>
        <w:rPr>
          <w:rFonts w:hint="default" w:ascii="Times New Roman" w:hAnsi="Times New Roman" w:cs="Times New Roman"/>
        </w:rPr>
      </w:pPr>
    </w:p>
    <w:p w14:paraId="095C0BB9">
      <w:pPr>
        <w:pStyle w:val="2"/>
        <w:spacing w:line="246" w:lineRule="auto"/>
        <w:rPr>
          <w:rFonts w:hint="default" w:ascii="Times New Roman" w:hAnsi="Times New Roman" w:cs="Times New Roman"/>
        </w:rPr>
      </w:pPr>
    </w:p>
    <w:p w14:paraId="4B900762">
      <w:pPr>
        <w:pStyle w:val="2"/>
        <w:spacing w:line="247" w:lineRule="auto"/>
        <w:rPr>
          <w:rFonts w:hint="default" w:ascii="Times New Roman" w:hAnsi="Times New Roman" w:cs="Times New Roman"/>
        </w:rPr>
      </w:pPr>
    </w:p>
    <w:p w14:paraId="67DA8ED9">
      <w:pPr>
        <w:pStyle w:val="2"/>
        <w:spacing w:line="247" w:lineRule="auto"/>
        <w:rPr>
          <w:rFonts w:hint="default" w:ascii="Times New Roman" w:hAnsi="Times New Roman" w:cs="Times New Roman"/>
        </w:rPr>
      </w:pPr>
    </w:p>
    <w:p w14:paraId="487C07C1">
      <w:pPr>
        <w:pStyle w:val="2"/>
        <w:spacing w:line="247" w:lineRule="auto"/>
        <w:rPr>
          <w:rFonts w:hint="default" w:ascii="Times New Roman" w:hAnsi="Times New Roman" w:cs="Times New Roman"/>
        </w:rPr>
      </w:pPr>
    </w:p>
    <w:p w14:paraId="0377B13A">
      <w:pPr>
        <w:pStyle w:val="2"/>
        <w:spacing w:line="247" w:lineRule="auto"/>
        <w:rPr>
          <w:rFonts w:hint="default" w:ascii="Times New Roman" w:hAnsi="Times New Roman" w:cs="Times New Roman"/>
        </w:rPr>
      </w:pPr>
    </w:p>
    <w:p w14:paraId="17BE4C43">
      <w:pPr>
        <w:pStyle w:val="2"/>
        <w:spacing w:line="247" w:lineRule="auto"/>
        <w:rPr>
          <w:rFonts w:hint="default" w:ascii="Times New Roman" w:hAnsi="Times New Roman" w:cs="Times New Roman"/>
        </w:rPr>
      </w:pPr>
    </w:p>
    <w:p w14:paraId="33F138FE">
      <w:pPr>
        <w:pStyle w:val="2"/>
        <w:spacing w:line="247" w:lineRule="auto"/>
        <w:rPr>
          <w:rFonts w:hint="default" w:ascii="Times New Roman" w:hAnsi="Times New Roman" w:cs="Times New Roman"/>
        </w:rPr>
      </w:pPr>
    </w:p>
    <w:p w14:paraId="67C0D4AA">
      <w:pPr>
        <w:pStyle w:val="2"/>
        <w:spacing w:line="247" w:lineRule="auto"/>
        <w:rPr>
          <w:rFonts w:hint="default" w:ascii="Times New Roman" w:hAnsi="Times New Roman" w:cs="Times New Roman"/>
        </w:rPr>
      </w:pPr>
    </w:p>
    <w:p w14:paraId="44444E55">
      <w:pPr>
        <w:pStyle w:val="2"/>
        <w:spacing w:line="247" w:lineRule="auto"/>
        <w:rPr>
          <w:rFonts w:hint="default" w:ascii="Times New Roman" w:hAnsi="Times New Roman" w:cs="Times New Roman"/>
        </w:rPr>
      </w:pPr>
    </w:p>
    <w:p w14:paraId="1CC532CD">
      <w:pPr>
        <w:spacing w:before="120" w:line="222" w:lineRule="auto"/>
        <w:jc w:val="center"/>
        <w:rPr>
          <w:rFonts w:hint="default" w:ascii="Times New Roman" w:hAnsi="Times New Roman" w:eastAsia="黑体" w:cs="Times New Roman"/>
          <w:sz w:val="36"/>
          <w:szCs w:val="36"/>
        </w:rPr>
      </w:pPr>
      <w:r>
        <w:rPr>
          <w:rFonts w:hint="default" w:ascii="Times New Roman" w:hAnsi="Times New Roman" w:eastAsia="黑体" w:cs="Times New Roman"/>
          <w:b/>
          <w:bCs/>
          <w:spacing w:val="-2"/>
          <w:sz w:val="36"/>
          <w:szCs w:val="36"/>
        </w:rPr>
        <w:t>部门(单位)名称：</w:t>
      </w:r>
      <w:r>
        <w:rPr>
          <w:rFonts w:hint="eastAsia" w:ascii="Times New Roman" w:hAnsi="Times New Roman" w:eastAsia="黑体" w:cs="Times New Roman"/>
          <w:b/>
          <w:bCs/>
          <w:spacing w:val="-2"/>
          <w:sz w:val="36"/>
          <w:szCs w:val="36"/>
          <w:lang w:val="en-US" w:eastAsia="zh-CN"/>
        </w:rPr>
        <w:t>益阳市公安局</w:t>
      </w:r>
      <w:r>
        <w:rPr>
          <w:rFonts w:hint="default" w:ascii="Times New Roman" w:hAnsi="Times New Roman" w:eastAsia="黑体" w:cs="Times New Roman"/>
          <w:b/>
          <w:bCs/>
          <w:spacing w:val="-2"/>
          <w:sz w:val="36"/>
          <w:szCs w:val="36"/>
        </w:rPr>
        <w:t>(盖章)</w:t>
      </w:r>
    </w:p>
    <w:p w14:paraId="05BDD550">
      <w:pPr>
        <w:pStyle w:val="2"/>
        <w:spacing w:line="254" w:lineRule="auto"/>
        <w:rPr>
          <w:rFonts w:hint="default" w:ascii="Times New Roman" w:hAnsi="Times New Roman" w:cs="Times New Roman"/>
        </w:rPr>
      </w:pPr>
    </w:p>
    <w:p w14:paraId="58941323">
      <w:pPr>
        <w:pStyle w:val="2"/>
        <w:spacing w:line="254" w:lineRule="auto"/>
        <w:rPr>
          <w:rFonts w:hint="default" w:ascii="Times New Roman" w:hAnsi="Times New Roman" w:cs="Times New Roman"/>
        </w:rPr>
      </w:pPr>
    </w:p>
    <w:p w14:paraId="7B5595C0">
      <w:pPr>
        <w:spacing w:before="101" w:line="223" w:lineRule="auto"/>
        <w:ind w:left="3254"/>
        <w:rPr>
          <w:rFonts w:hint="default" w:ascii="Times New Roman" w:hAnsi="Times New Roman" w:eastAsia="黑体" w:cs="Times New Roman"/>
          <w:sz w:val="32"/>
          <w:szCs w:val="32"/>
        </w:rPr>
      </w:pPr>
      <w:r>
        <w:rPr>
          <w:rFonts w:hint="default" w:ascii="Times New Roman" w:hAnsi="Times New Roman" w:eastAsia="黑体" w:cs="Times New Roman"/>
          <w:b/>
          <w:bCs/>
          <w:spacing w:val="-10"/>
          <w:sz w:val="32"/>
          <w:szCs w:val="32"/>
          <w:lang w:val="en-US" w:eastAsia="zh-CN"/>
        </w:rPr>
        <w:t>202</w:t>
      </w:r>
      <w:r>
        <w:rPr>
          <w:rFonts w:hint="eastAsia" w:ascii="Times New Roman" w:hAnsi="Times New Roman" w:eastAsia="黑体" w:cs="Times New Roman"/>
          <w:b/>
          <w:bCs/>
          <w:spacing w:val="-10"/>
          <w:sz w:val="32"/>
          <w:szCs w:val="32"/>
          <w:lang w:val="en-US" w:eastAsia="zh-CN"/>
        </w:rPr>
        <w:t>6</w:t>
      </w:r>
      <w:r>
        <w:rPr>
          <w:rFonts w:hint="default" w:ascii="Times New Roman" w:hAnsi="Times New Roman" w:eastAsia="黑体" w:cs="Times New Roman"/>
          <w:b/>
          <w:bCs/>
          <w:spacing w:val="-10"/>
          <w:sz w:val="32"/>
          <w:szCs w:val="32"/>
        </w:rPr>
        <w:t>年</w:t>
      </w:r>
      <w:r>
        <w:rPr>
          <w:rFonts w:hint="default" w:ascii="Times New Roman" w:hAnsi="Times New Roman" w:eastAsia="黑体" w:cs="Times New Roman"/>
          <w:spacing w:val="47"/>
          <w:sz w:val="32"/>
          <w:szCs w:val="32"/>
          <w:lang w:val="en-US" w:eastAsia="zh-CN"/>
        </w:rPr>
        <w:t>4</w:t>
      </w:r>
      <w:r>
        <w:rPr>
          <w:rFonts w:hint="default" w:ascii="Times New Roman" w:hAnsi="Times New Roman" w:eastAsia="黑体" w:cs="Times New Roman"/>
          <w:b/>
          <w:bCs/>
          <w:spacing w:val="-10"/>
          <w:sz w:val="32"/>
          <w:szCs w:val="32"/>
        </w:rPr>
        <w:t>月</w:t>
      </w:r>
      <w:r>
        <w:rPr>
          <w:rFonts w:hint="eastAsia" w:ascii="Times New Roman" w:hAnsi="Times New Roman" w:eastAsia="黑体" w:cs="Times New Roman"/>
          <w:b/>
          <w:bCs/>
          <w:spacing w:val="-10"/>
          <w:sz w:val="32"/>
          <w:szCs w:val="32"/>
          <w:lang w:val="en-US" w:eastAsia="zh-CN"/>
        </w:rPr>
        <w:t>27</w:t>
      </w:r>
      <w:r>
        <w:rPr>
          <w:rFonts w:hint="default" w:ascii="Times New Roman" w:hAnsi="Times New Roman" w:eastAsia="黑体" w:cs="Times New Roman"/>
          <w:b/>
          <w:bCs/>
          <w:spacing w:val="-10"/>
          <w:sz w:val="32"/>
          <w:szCs w:val="32"/>
        </w:rPr>
        <w:t>日</w:t>
      </w:r>
    </w:p>
    <w:p w14:paraId="36ECD938">
      <w:pPr>
        <w:pStyle w:val="2"/>
        <w:spacing w:line="330" w:lineRule="auto"/>
        <w:rPr>
          <w:rFonts w:hint="default" w:ascii="Times New Roman" w:hAnsi="Times New Roman" w:cs="Times New Roman"/>
        </w:rPr>
      </w:pPr>
    </w:p>
    <w:p w14:paraId="53A90504">
      <w:pPr>
        <w:pStyle w:val="2"/>
        <w:spacing w:line="330" w:lineRule="auto"/>
        <w:rPr>
          <w:rFonts w:hint="default" w:ascii="Times New Roman" w:hAnsi="Times New Roman" w:cs="Times New Roman"/>
        </w:rPr>
      </w:pPr>
    </w:p>
    <w:p w14:paraId="3EAF5D44">
      <w:pPr>
        <w:keepNext w:val="0"/>
        <w:keepLines w:val="0"/>
        <w:pageBreakBefore w:val="0"/>
        <w:widowControl w:val="0"/>
        <w:kinsoku/>
        <w:wordWrap/>
        <w:overflowPunct/>
        <w:topLinePunct w:val="0"/>
        <w:autoSpaceDE/>
        <w:autoSpaceDN/>
        <w:bidi w:val="0"/>
        <w:adjustRightInd/>
        <w:snapToGrid/>
        <w:spacing w:line="620" w:lineRule="exact"/>
        <w:ind w:firstLine="0" w:firstLineChars="0"/>
        <w:jc w:val="both"/>
        <w:textAlignment w:val="auto"/>
        <w:rPr>
          <w:rFonts w:hint="eastAsia" w:ascii="方正小标宋简体" w:hAnsi="方正小标宋简体" w:eastAsia="方正小标宋简体" w:cs="方正小标宋简体"/>
          <w:sz w:val="44"/>
          <w:szCs w:val="44"/>
          <w:lang w:val="en-US" w:eastAsia="zh-CN"/>
        </w:rPr>
      </w:pPr>
    </w:p>
    <w:p w14:paraId="3485E89E">
      <w:pPr>
        <w:keepNext w:val="0"/>
        <w:keepLines w:val="0"/>
        <w:pageBreakBefore w:val="0"/>
        <w:widowControl w:val="0"/>
        <w:kinsoku/>
        <w:wordWrap/>
        <w:overflowPunct/>
        <w:topLinePunct w:val="0"/>
        <w:autoSpaceDE/>
        <w:autoSpaceDN/>
        <w:bidi w:val="0"/>
        <w:adjustRightInd/>
        <w:snapToGrid/>
        <w:spacing w:line="620" w:lineRule="exact"/>
        <w:ind w:firstLine="0" w:firstLineChars="0"/>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2025年度益阳市公安局“一村一辅警”</w:t>
      </w:r>
    </w:p>
    <w:p w14:paraId="00EEFD0F">
      <w:pPr>
        <w:keepNext w:val="0"/>
        <w:keepLines w:val="0"/>
        <w:pageBreakBefore w:val="0"/>
        <w:widowControl w:val="0"/>
        <w:kinsoku/>
        <w:wordWrap/>
        <w:overflowPunct/>
        <w:topLinePunct w:val="0"/>
        <w:autoSpaceDE/>
        <w:autoSpaceDN/>
        <w:bidi w:val="0"/>
        <w:adjustRightInd/>
        <w:snapToGrid/>
        <w:spacing w:line="620" w:lineRule="exact"/>
        <w:ind w:firstLine="0" w:firstLineChars="0"/>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项目支出绩效自评报告</w:t>
      </w:r>
    </w:p>
    <w:p w14:paraId="58CCA051">
      <w:pPr>
        <w:keepNext w:val="0"/>
        <w:keepLines w:val="0"/>
        <w:pageBreakBefore w:val="0"/>
        <w:widowControl w:val="0"/>
        <w:kinsoku/>
        <w:wordWrap/>
        <w:overflowPunct/>
        <w:topLinePunct w:val="0"/>
        <w:autoSpaceDE/>
        <w:autoSpaceDN/>
        <w:bidi w:val="0"/>
        <w:adjustRightInd/>
        <w:snapToGrid/>
        <w:spacing w:line="620" w:lineRule="exact"/>
        <w:ind w:firstLine="640" w:firstLineChars="200"/>
        <w:rPr>
          <w:rFonts w:hint="eastAsia"/>
          <w:sz w:val="32"/>
          <w:szCs w:val="32"/>
          <w:lang w:val="en-US" w:eastAsia="zh-CN"/>
        </w:rPr>
      </w:pPr>
    </w:p>
    <w:p w14:paraId="0CE06A47">
      <w:pPr>
        <w:keepNext w:val="0"/>
        <w:keepLines w:val="0"/>
        <w:pageBreakBefore w:val="0"/>
        <w:widowControl w:val="0"/>
        <w:numPr>
          <w:ilvl w:val="0"/>
          <w:numId w:val="1"/>
        </w:numPr>
        <w:kinsoku/>
        <w:wordWrap/>
        <w:overflowPunct/>
        <w:topLinePunct w:val="0"/>
        <w:autoSpaceDE/>
        <w:autoSpaceDN/>
        <w:bidi w:val="0"/>
        <w:adjustRightInd/>
        <w:snapToGrid/>
        <w:spacing w:line="620" w:lineRule="exact"/>
        <w:ind w:firstLine="640" w:firstLineChars="200"/>
        <w:textAlignment w:val="auto"/>
        <w:outlineLvl w:val="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项目基本情况</w:t>
      </w:r>
    </w:p>
    <w:p w14:paraId="16F05A8C">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3" w:firstLineChars="200"/>
        <w:textAlignment w:val="auto"/>
        <w:outlineLvl w:val="1"/>
        <w:rPr>
          <w:rFonts w:hint="eastAsia" w:ascii="华文楷体" w:hAnsi="华文楷体" w:eastAsia="华文楷体" w:cs="华文楷体"/>
          <w:sz w:val="32"/>
          <w:szCs w:val="32"/>
          <w:lang w:val="en-US" w:eastAsia="zh-CN"/>
        </w:rPr>
      </w:pPr>
      <w:r>
        <w:rPr>
          <w:rFonts w:hint="eastAsia" w:ascii="楷体_GB2312" w:hAnsi="楷体_GB2312" w:eastAsia="楷体_GB2312" w:cs="楷体_GB2312"/>
          <w:b/>
          <w:bCs/>
          <w:sz w:val="32"/>
          <w:szCs w:val="32"/>
          <w:lang w:val="en-US" w:eastAsia="zh-CN"/>
        </w:rPr>
        <w:t xml:space="preserve">（一）项目概况  </w:t>
      </w:r>
      <w:r>
        <w:rPr>
          <w:rFonts w:hint="eastAsia" w:ascii="华文楷体" w:hAnsi="华文楷体" w:eastAsia="华文楷体" w:cs="华文楷体"/>
          <w:sz w:val="32"/>
          <w:szCs w:val="32"/>
          <w:lang w:val="en-US" w:eastAsia="zh-CN"/>
        </w:rPr>
        <w:t xml:space="preserve"> </w:t>
      </w:r>
    </w:p>
    <w:p w14:paraId="65380B2F">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3" w:firstLineChars="200"/>
        <w:textAlignment w:val="auto"/>
        <w:outlineLvl w:val="2"/>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 xml:space="preserve"> 1.项目立项依据</w:t>
      </w:r>
    </w:p>
    <w:p w14:paraId="7F07311D">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贯彻落实党的十九大关于乡村振兴战略的决定，全面提升农村地区社会治安管控能力，按照中央省市有关文件要求，益阳市委、市政府决定在全市范围内开展“一村一辅警”建设。2018年11月益阳市委政法委、市公安局、市财政局联合印发加强“一村一辅警”制度文件，以确保工作有序开展。</w:t>
      </w:r>
    </w:p>
    <w:p w14:paraId="66EE3428">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3" w:firstLineChars="200"/>
        <w:textAlignment w:val="auto"/>
        <w:outlineLvl w:val="2"/>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2.项目实施内容</w:t>
      </w:r>
    </w:p>
    <w:p w14:paraId="4AE227A1">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公安警务辅助人员工作规范要求，以建制村为单位，每个建制村配备1名专职村辅警，经济发展水平较高、参照社区管理或者人口较多、治安较为复杂的行政村可配备2名以上驻村辅警。驻村辅警在公安派出所和警区民警的指导和监督管理下履行工作职责</w:t>
      </w:r>
    </w:p>
    <w:p w14:paraId="0ECB7561">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3" w:firstLineChars="200"/>
        <w:textAlignment w:val="auto"/>
        <w:outlineLvl w:val="1"/>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（二）资金使用管理情况</w:t>
      </w:r>
    </w:p>
    <w:p w14:paraId="747096F0">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3" w:firstLineChars="200"/>
        <w:textAlignment w:val="auto"/>
        <w:outlineLvl w:val="2"/>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1.项目组织管理机构</w:t>
      </w:r>
    </w:p>
    <w:p w14:paraId="73A79A8A">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益阳市公安局设情指中心、政治部、人事科、宣传科、机关党委、离退科、警保科、督审支队8个综合管理机构，治安管理支队等23个执法勤务机构及赫山分局、资阳分局2个派出机构（高新分局合并至赫山分局）。主要职责是贯彻执行国家有关公安工作的方针、政策和法律、法规，指导、监督、检查全市公安工作；维护社会治安秩序，制止维护治安秩序的行为等。</w:t>
      </w:r>
    </w:p>
    <w:p w14:paraId="1A9F34E8">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加强“一村一辅警”制度文件，成立益阳市“一村一辅警”工作领导小组，由市委常委、政法委书记胡安邦任组长，副市长、市公安局长史尚篪任常务副组长，市委政法委书副书记钟梅生、市公安局副局长曾华任副组长，市综治办、市公安局、市财政局、市民政局等部门主要负责同志为成员。领导小组办公室设在市公安局，具体负责各项组织、协调、督导和考评等工作。同时中心城区也成立了相应的组织领导机构。</w:t>
      </w:r>
    </w:p>
    <w:p w14:paraId="28AB3DC2">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3" w:firstLineChars="200"/>
        <w:textAlignment w:val="auto"/>
        <w:outlineLvl w:val="2"/>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2.项目资金到位情况</w:t>
      </w:r>
    </w:p>
    <w:p w14:paraId="312D6FF2">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2025年度“一村一辅警”财政补贴政策实施项目市本级财政预算安排项目资金236.16万元，市财政实际拨款资金236.16万元，资金到位率100%。</w:t>
      </w:r>
    </w:p>
    <w:p w14:paraId="39318E68">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3" w:firstLineChars="200"/>
        <w:textAlignment w:val="auto"/>
        <w:outlineLvl w:val="2"/>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3.项目资金预算执行情况</w:t>
      </w:r>
    </w:p>
    <w:p w14:paraId="66A02B71">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2025年9月28日益阳市财政局分别向益阳市公安局赫山分局、益阳市资阳分局下达“一村一辅警”项目资金151.68万元、84.48万元共计236.16万元。截至2025年12月31日，项目支出236.16万元，预算资金执行率100%。</w:t>
      </w:r>
    </w:p>
    <w:p w14:paraId="1D299D5A">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3" w:firstLineChars="200"/>
        <w:textAlignment w:val="auto"/>
        <w:outlineLvl w:val="2"/>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4.项目资金管理情况</w:t>
      </w:r>
    </w:p>
    <w:p w14:paraId="1862DFC5">
      <w:pPr>
        <w:pStyle w:val="8"/>
        <w:keepNext w:val="0"/>
        <w:keepLines w:val="0"/>
        <w:pageBreakBefore w:val="0"/>
        <w:widowControl w:val="0"/>
        <w:numPr>
          <w:ilvl w:val="0"/>
          <w:numId w:val="0"/>
        </w:numPr>
        <w:kinsoku/>
        <w:wordWrap/>
        <w:overflowPunct/>
        <w:topLinePunct w:val="0"/>
        <w:autoSpaceDE/>
        <w:autoSpaceDN/>
        <w:bidi w:val="0"/>
        <w:adjustRightInd/>
        <w:spacing w:line="620" w:lineRule="exact"/>
        <w:ind w:left="0" w:leftChars="0"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益阳市公安局</w:t>
      </w:r>
      <w:r>
        <w:rPr>
          <w:rFonts w:hint="default" w:ascii="仿宋_GB2312" w:hAnsi="仿宋_GB2312" w:eastAsia="仿宋_GB2312" w:cs="仿宋_GB2312"/>
          <w:kern w:val="2"/>
          <w:sz w:val="32"/>
          <w:szCs w:val="32"/>
          <w:lang w:val="en-US" w:eastAsia="zh-CN" w:bidi="ar-SA"/>
        </w:rPr>
        <w:t>严格</w:t>
      </w:r>
      <w:r>
        <w:rPr>
          <w:rFonts w:hint="eastAsia" w:ascii="仿宋_GB2312" w:hAnsi="仿宋_GB2312" w:eastAsia="仿宋_GB2312" w:cs="仿宋_GB2312"/>
          <w:kern w:val="2"/>
          <w:sz w:val="32"/>
          <w:szCs w:val="32"/>
          <w:lang w:val="en-US" w:eastAsia="zh-CN" w:bidi="ar-SA"/>
        </w:rPr>
        <w:t>按照</w:t>
      </w:r>
      <w:r>
        <w:rPr>
          <w:rFonts w:hint="default" w:ascii="仿宋_GB2312" w:hAnsi="仿宋_GB2312" w:eastAsia="仿宋_GB2312" w:cs="仿宋_GB2312"/>
          <w:kern w:val="2"/>
          <w:sz w:val="32"/>
          <w:szCs w:val="32"/>
          <w:lang w:val="en-US" w:eastAsia="zh-CN" w:bidi="ar-SA"/>
        </w:rPr>
        <w:t>财务制度</w:t>
      </w:r>
      <w:r>
        <w:rPr>
          <w:rFonts w:hint="eastAsia" w:ascii="仿宋_GB2312" w:hAnsi="仿宋_GB2312" w:eastAsia="仿宋_GB2312" w:cs="仿宋_GB2312"/>
          <w:kern w:val="2"/>
          <w:sz w:val="32"/>
          <w:szCs w:val="32"/>
          <w:lang w:val="en-US" w:eastAsia="zh-CN" w:bidi="ar-SA"/>
        </w:rPr>
        <w:t>进行</w:t>
      </w:r>
      <w:r>
        <w:rPr>
          <w:rFonts w:hint="default" w:ascii="仿宋_GB2312" w:hAnsi="仿宋_GB2312" w:eastAsia="仿宋_GB2312" w:cs="仿宋_GB2312"/>
          <w:kern w:val="2"/>
          <w:sz w:val="32"/>
          <w:szCs w:val="32"/>
          <w:lang w:val="en-US" w:eastAsia="zh-CN" w:bidi="ar-SA"/>
        </w:rPr>
        <w:t>资金管理，专款专用，有完整的管理制度及管理机构体系；为合理、有效、规范使用专项资金，建立健全专项资金管理制度，完善专项资金管理流程，做到专人负责、专款专用</w:t>
      </w:r>
      <w:r>
        <w:rPr>
          <w:rFonts w:hint="eastAsia" w:ascii="仿宋_GB2312" w:hAnsi="仿宋_GB2312" w:eastAsia="仿宋_GB2312" w:cs="仿宋_GB2312"/>
          <w:kern w:val="2"/>
          <w:sz w:val="32"/>
          <w:szCs w:val="32"/>
          <w:lang w:val="en-US" w:eastAsia="zh-CN" w:bidi="ar-SA"/>
        </w:rPr>
        <w:t>，</w:t>
      </w:r>
      <w:r>
        <w:rPr>
          <w:rFonts w:hint="default" w:ascii="仿宋_GB2312" w:hAnsi="仿宋_GB2312" w:eastAsia="仿宋_GB2312" w:cs="仿宋_GB2312"/>
          <w:kern w:val="2"/>
          <w:sz w:val="32"/>
          <w:szCs w:val="32"/>
          <w:lang w:val="en-US" w:eastAsia="zh-CN" w:bidi="ar-SA"/>
        </w:rPr>
        <w:t>益阳市公安局赫山分局</w:t>
      </w:r>
      <w:r>
        <w:rPr>
          <w:rFonts w:hint="eastAsia" w:ascii="仿宋_GB2312" w:hAnsi="仿宋_GB2312" w:eastAsia="仿宋_GB2312" w:cs="仿宋_GB2312"/>
          <w:kern w:val="2"/>
          <w:sz w:val="32"/>
          <w:szCs w:val="32"/>
          <w:lang w:val="en-US" w:eastAsia="zh-CN" w:bidi="ar-SA"/>
        </w:rPr>
        <w:t>制发了</w:t>
      </w:r>
      <w:r>
        <w:rPr>
          <w:rFonts w:hint="default" w:ascii="仿宋_GB2312" w:hAnsi="仿宋_GB2312" w:eastAsia="仿宋_GB2312" w:cs="仿宋_GB2312"/>
          <w:kern w:val="2"/>
          <w:sz w:val="32"/>
          <w:szCs w:val="32"/>
          <w:lang w:val="en-US" w:eastAsia="zh-CN" w:bidi="ar-SA"/>
        </w:rPr>
        <w:t>警务辅助人员绩效考核办法</w:t>
      </w:r>
      <w:r>
        <w:rPr>
          <w:rFonts w:hint="eastAsia" w:ascii="仿宋_GB2312" w:hAnsi="仿宋_GB2312" w:eastAsia="仿宋_GB2312" w:cs="仿宋_GB2312"/>
          <w:kern w:val="2"/>
          <w:sz w:val="32"/>
          <w:szCs w:val="32"/>
          <w:lang w:val="en-US" w:eastAsia="zh-CN" w:bidi="ar-SA"/>
        </w:rPr>
        <w:t>。</w:t>
      </w:r>
      <w:r>
        <w:rPr>
          <w:rFonts w:hint="default" w:ascii="仿宋_GB2312" w:hAnsi="仿宋_GB2312" w:eastAsia="仿宋_GB2312" w:cs="仿宋_GB2312"/>
          <w:kern w:val="2"/>
          <w:sz w:val="32"/>
          <w:szCs w:val="32"/>
          <w:lang w:val="en-US" w:eastAsia="zh-CN" w:bidi="ar-SA"/>
        </w:rPr>
        <w:t>严格按照相关会计制度进行会计核算和财务处理，做到财务处理及时、会计核算规范；专项资金纳入国库集中支付管理，项目实施部门严把审批关，杜绝弄虚作假、截留、挤占、挪用专项资金的情况发生。</w:t>
      </w:r>
    </w:p>
    <w:p w14:paraId="33424553">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3" w:firstLineChars="200"/>
        <w:textAlignment w:val="auto"/>
        <w:outlineLvl w:val="1"/>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（三）绩效目标完成程度</w:t>
      </w:r>
    </w:p>
    <w:p w14:paraId="2CF30A7D">
      <w:pPr>
        <w:pStyle w:val="8"/>
        <w:keepNext w:val="0"/>
        <w:keepLines w:val="0"/>
        <w:pageBreakBefore w:val="0"/>
        <w:widowControl w:val="0"/>
        <w:numPr>
          <w:ilvl w:val="0"/>
          <w:numId w:val="0"/>
        </w:numPr>
        <w:kinsoku/>
        <w:wordWrap/>
        <w:overflowPunct/>
        <w:topLinePunct w:val="0"/>
        <w:autoSpaceDE/>
        <w:autoSpaceDN/>
        <w:bidi w:val="0"/>
        <w:adjustRightInd/>
        <w:spacing w:line="620" w:lineRule="exact"/>
        <w:ind w:left="0" w:leftChars="0" w:firstLine="643"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b/>
          <w:bCs/>
          <w:color w:val="auto"/>
          <w:kern w:val="2"/>
          <w:sz w:val="32"/>
          <w:szCs w:val="32"/>
          <w:lang w:val="en-US" w:eastAsia="zh-CN" w:bidi="ar-SA"/>
        </w:rPr>
        <w:t>1.数量方面：</w:t>
      </w:r>
      <w:r>
        <w:rPr>
          <w:rFonts w:hint="eastAsia" w:ascii="仿宋_GB2312" w:hAnsi="仿宋_GB2312" w:eastAsia="仿宋_GB2312" w:cs="仿宋_GB2312"/>
          <w:color w:val="auto"/>
          <w:kern w:val="2"/>
          <w:sz w:val="32"/>
          <w:szCs w:val="32"/>
          <w:lang w:val="en-US" w:eastAsia="zh-CN" w:bidi="ar-SA"/>
        </w:rPr>
        <w:t>截至2025年12月31日，二区驻村辅警人数达267人，保障农村数量246个，建成农村警务室246个。</w:t>
      </w:r>
    </w:p>
    <w:p w14:paraId="38ECFC9D">
      <w:pPr>
        <w:pStyle w:val="8"/>
        <w:keepNext w:val="0"/>
        <w:keepLines w:val="0"/>
        <w:pageBreakBefore w:val="0"/>
        <w:widowControl w:val="0"/>
        <w:numPr>
          <w:ilvl w:val="0"/>
          <w:numId w:val="0"/>
        </w:numPr>
        <w:kinsoku/>
        <w:wordWrap/>
        <w:overflowPunct/>
        <w:topLinePunct w:val="0"/>
        <w:autoSpaceDE/>
        <w:autoSpaceDN/>
        <w:bidi w:val="0"/>
        <w:adjustRightInd/>
        <w:spacing w:line="620" w:lineRule="exact"/>
        <w:ind w:left="0" w:leftChars="0" w:firstLine="643"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b/>
          <w:bCs/>
          <w:color w:val="auto"/>
          <w:kern w:val="2"/>
          <w:sz w:val="32"/>
          <w:szCs w:val="32"/>
          <w:lang w:val="en-US" w:eastAsia="zh-CN" w:bidi="ar-SA"/>
        </w:rPr>
        <w:t>2.质量方面：</w:t>
      </w:r>
      <w:r>
        <w:rPr>
          <w:rFonts w:hint="eastAsia" w:ascii="仿宋_GB2312" w:hAnsi="仿宋_GB2312" w:eastAsia="仿宋_GB2312" w:cs="仿宋_GB2312"/>
          <w:color w:val="auto"/>
          <w:kern w:val="2"/>
          <w:sz w:val="32"/>
          <w:szCs w:val="32"/>
          <w:lang w:val="en-US" w:eastAsia="zh-CN" w:bidi="ar-SA"/>
        </w:rPr>
        <w:t>益阳市赫山区及资阳区共有行政村246个，辅警人数267个，辅警配备率超100%，辅警专职率100%。</w:t>
      </w:r>
    </w:p>
    <w:p w14:paraId="7B380793">
      <w:pPr>
        <w:pStyle w:val="8"/>
        <w:keepNext w:val="0"/>
        <w:keepLines w:val="0"/>
        <w:pageBreakBefore w:val="0"/>
        <w:widowControl w:val="0"/>
        <w:numPr>
          <w:ilvl w:val="0"/>
          <w:numId w:val="0"/>
        </w:numPr>
        <w:kinsoku/>
        <w:wordWrap/>
        <w:overflowPunct/>
        <w:topLinePunct w:val="0"/>
        <w:autoSpaceDE/>
        <w:autoSpaceDN/>
        <w:bidi w:val="0"/>
        <w:adjustRightInd/>
        <w:spacing w:line="620" w:lineRule="exact"/>
        <w:ind w:left="0" w:leftChars="0" w:firstLine="643"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3.时效方面</w:t>
      </w:r>
      <w:r>
        <w:rPr>
          <w:rFonts w:hint="eastAsia" w:ascii="仿宋_GB2312" w:hAnsi="仿宋_GB2312" w:eastAsia="仿宋_GB2312" w:cs="仿宋_GB2312"/>
          <w:kern w:val="2"/>
          <w:sz w:val="32"/>
          <w:szCs w:val="32"/>
          <w:lang w:val="en-US" w:eastAsia="zh-CN" w:bidi="ar-SA"/>
        </w:rPr>
        <w:t>：项目对每名驻村辅警每月补助2000元，每月及时足额发放，经费按时发放率达100%；项目支出全部用于驻村辅警工资发放，经费专用率100%。</w:t>
      </w:r>
    </w:p>
    <w:p w14:paraId="4C8943C2">
      <w:pPr>
        <w:pStyle w:val="8"/>
        <w:keepNext w:val="0"/>
        <w:keepLines w:val="0"/>
        <w:pageBreakBefore w:val="0"/>
        <w:widowControl w:val="0"/>
        <w:numPr>
          <w:ilvl w:val="0"/>
          <w:numId w:val="0"/>
        </w:numPr>
        <w:kinsoku/>
        <w:wordWrap/>
        <w:overflowPunct/>
        <w:topLinePunct w:val="0"/>
        <w:autoSpaceDE/>
        <w:autoSpaceDN/>
        <w:bidi w:val="0"/>
        <w:adjustRightInd/>
        <w:spacing w:line="620" w:lineRule="exact"/>
        <w:ind w:left="0" w:leftChars="0" w:firstLine="643"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4.效益方面：</w:t>
      </w:r>
      <w:r>
        <w:rPr>
          <w:rFonts w:hint="eastAsia" w:ascii="仿宋_GB2312" w:hAnsi="仿宋_GB2312" w:eastAsia="仿宋_GB2312" w:cs="仿宋_GB2312"/>
          <w:kern w:val="2"/>
          <w:sz w:val="32"/>
          <w:szCs w:val="32"/>
          <w:lang w:val="en-US" w:eastAsia="zh-CN" w:bidi="ar-SA"/>
        </w:rPr>
        <w:t>（1）</w:t>
      </w:r>
      <w:r>
        <w:rPr>
          <w:rFonts w:hint="default" w:ascii="仿宋_GB2312" w:hAnsi="仿宋_GB2312" w:eastAsia="仿宋_GB2312" w:cs="仿宋_GB2312"/>
          <w:kern w:val="2"/>
          <w:sz w:val="32"/>
          <w:szCs w:val="32"/>
          <w:lang w:val="en-US" w:eastAsia="zh-CN" w:bidi="ar-SA"/>
        </w:rPr>
        <w:t>维护治安秩序，保证社会稳定，躬身守护一方平安</w:t>
      </w:r>
      <w:r>
        <w:rPr>
          <w:rFonts w:hint="eastAsia" w:ascii="仿宋_GB2312" w:hAnsi="仿宋_GB2312" w:eastAsia="仿宋_GB2312" w:cs="仿宋_GB2312"/>
          <w:kern w:val="2"/>
          <w:sz w:val="32"/>
          <w:szCs w:val="32"/>
          <w:lang w:val="en-US" w:eastAsia="zh-CN" w:bidi="ar-SA"/>
        </w:rPr>
        <w:t>，项目每月组织巡逻及安全检查，治安秩序明显好转；（2）筑牢农村治安防线，提升为民服务效能；（3）以培促能，打宣并举，提升交通整治震慑力；（4）为群众办实事解难题，按要求开展治安防范、交通安全、禁毒、消防等法制宣传，助力打造村域社会治理新格局。</w:t>
      </w:r>
    </w:p>
    <w:p w14:paraId="17C08825">
      <w:pPr>
        <w:keepNext w:val="0"/>
        <w:keepLines w:val="0"/>
        <w:pageBreakBefore w:val="0"/>
        <w:widowControl w:val="0"/>
        <w:numPr>
          <w:ilvl w:val="0"/>
          <w:numId w:val="1"/>
        </w:numPr>
        <w:kinsoku/>
        <w:wordWrap/>
        <w:overflowPunct/>
        <w:topLinePunct w:val="0"/>
        <w:autoSpaceDE/>
        <w:autoSpaceDN/>
        <w:bidi w:val="0"/>
        <w:adjustRightInd/>
        <w:snapToGrid/>
        <w:spacing w:line="620" w:lineRule="exact"/>
        <w:ind w:left="0" w:leftChars="0" w:firstLine="640" w:firstLineChars="200"/>
        <w:textAlignment w:val="auto"/>
        <w:outlineLvl w:val="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部门评价工作开展情况</w:t>
      </w:r>
    </w:p>
    <w:p w14:paraId="073AB24F">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根据相关政策规定和益财绩〔2025〕94号文件要求，我所按下列步骤开展项目绩效评价：</w:t>
      </w:r>
    </w:p>
    <w:p w14:paraId="6BC2CFD7">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3"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1．前期准备。</w:t>
      </w:r>
      <w:r>
        <w:rPr>
          <w:rFonts w:hint="eastAsia" w:ascii="仿宋_GB2312" w:hAnsi="仿宋_GB2312" w:eastAsia="仿宋_GB2312" w:cs="仿宋_GB2312"/>
          <w:kern w:val="2"/>
          <w:sz w:val="32"/>
          <w:szCs w:val="32"/>
          <w:lang w:val="en-US" w:eastAsia="zh-CN" w:bidi="ar-SA"/>
        </w:rPr>
        <w:t>益阳市公安局抽调专人成立了政策实施绩效评价工作组，明确了工作职责，制定了现场评价方案，设计了相关表格，联系了相关部门和单位，确定了实施时间。</w:t>
      </w:r>
    </w:p>
    <w:p w14:paraId="2F419075">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3"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2．实施情况。</w:t>
      </w:r>
      <w:r>
        <w:rPr>
          <w:rFonts w:hint="eastAsia" w:ascii="仿宋_GB2312" w:hAnsi="仿宋_GB2312" w:eastAsia="仿宋_GB2312" w:cs="仿宋_GB2312"/>
          <w:kern w:val="2"/>
          <w:sz w:val="32"/>
          <w:szCs w:val="32"/>
          <w:lang w:val="en-US" w:eastAsia="zh-CN" w:bidi="ar-SA"/>
        </w:rPr>
        <w:t>政策实施绩效评价实施步骤：（1）召开座谈会。组织实施单位召开座谈会，听取该政策实施有关情况介绍。（2）收集核查资料。收集该资金相关政策文件和实施单位相关制度文件、资金拨付明细等资料；核查相关制度是否完善，资金分配、使用是否合理，拨付手续是否齐全，是否存在截留、挪用等情况。（3）现场查看。通过实地查看、调查走访，了解项目实施情况及项目绩效完成情况。（4）形成评价报告。通过对相关资料进行综合分析，按照确定的评价指标和标准，结合现场评价情况，得出评价结论，形成项目自评报告。</w:t>
      </w:r>
    </w:p>
    <w:p w14:paraId="222B4538">
      <w:pPr>
        <w:keepNext w:val="0"/>
        <w:keepLines w:val="0"/>
        <w:pageBreakBefore w:val="0"/>
        <w:widowControl w:val="0"/>
        <w:numPr>
          <w:ilvl w:val="0"/>
          <w:numId w:val="1"/>
        </w:numPr>
        <w:kinsoku/>
        <w:wordWrap/>
        <w:overflowPunct/>
        <w:topLinePunct w:val="0"/>
        <w:autoSpaceDE/>
        <w:autoSpaceDN/>
        <w:bidi w:val="0"/>
        <w:adjustRightInd/>
        <w:snapToGrid/>
        <w:spacing w:line="620" w:lineRule="exact"/>
        <w:ind w:left="0" w:leftChars="0" w:firstLine="640" w:firstLineChars="200"/>
        <w:textAlignment w:val="auto"/>
        <w:outlineLvl w:val="0"/>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综合评价结论</w:t>
      </w:r>
    </w:p>
    <w:p w14:paraId="49F5621B">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评价小组从项目决策、预算计划、预算执行、项目实施、财务管理、项目绩效等方面进行总体评价，益阳市公安局“一村一辅警”项目综合评分97分，评价等级为“优秀”。</w:t>
      </w:r>
    </w:p>
    <w:p w14:paraId="331FEE6D">
      <w:pPr>
        <w:keepNext w:val="0"/>
        <w:keepLines w:val="0"/>
        <w:pageBreakBefore w:val="0"/>
        <w:widowControl w:val="0"/>
        <w:numPr>
          <w:ilvl w:val="0"/>
          <w:numId w:val="1"/>
        </w:numPr>
        <w:kinsoku/>
        <w:wordWrap/>
        <w:overflowPunct/>
        <w:topLinePunct w:val="0"/>
        <w:autoSpaceDE/>
        <w:autoSpaceDN/>
        <w:bidi w:val="0"/>
        <w:adjustRightInd/>
        <w:snapToGrid/>
        <w:spacing w:line="620" w:lineRule="exact"/>
        <w:ind w:left="0" w:leftChars="0" w:firstLine="640" w:firstLineChars="200"/>
        <w:textAlignment w:val="auto"/>
        <w:outlineLvl w:val="0"/>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绩效评价指标分析</w:t>
      </w:r>
    </w:p>
    <w:p w14:paraId="563D411A">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3" w:firstLineChars="200"/>
        <w:textAlignment w:val="auto"/>
        <w:outlineLvl w:val="1"/>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（一）预算支出决策情况</w:t>
      </w:r>
    </w:p>
    <w:p w14:paraId="7AE2744C">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left="0"/>
        <w:textAlignment w:val="auto"/>
        <w:outlineLvl w:val="9"/>
        <w:rPr>
          <w:rFonts w:hint="default" w:ascii="仿宋_GB2312" w:hAnsi="仿宋_GB2312" w:eastAsia="仿宋_GB2312" w:cs="仿宋_GB2312"/>
          <w:kern w:val="2"/>
          <w:sz w:val="32"/>
          <w:szCs w:val="32"/>
          <w:lang w:val="en-US" w:eastAsia="zh-CN" w:bidi="ar-SA"/>
        </w:rPr>
      </w:pPr>
      <w:r>
        <w:rPr>
          <w:rFonts w:hint="eastAsia" w:ascii="楷体" w:hAnsi="楷体" w:eastAsia="楷体" w:cs="楷体"/>
          <w:spacing w:val="22"/>
          <w:sz w:val="32"/>
          <w:szCs w:val="32"/>
          <w:lang w:val="en-US" w:eastAsia="zh-CN"/>
        </w:rPr>
        <w:t xml:space="preserve">   </w:t>
      </w:r>
      <w:r>
        <w:rPr>
          <w:rFonts w:hint="eastAsia" w:ascii="仿宋_GB2312" w:hAnsi="仿宋_GB2312" w:eastAsia="仿宋_GB2312" w:cs="仿宋_GB2312"/>
          <w:kern w:val="2"/>
          <w:sz w:val="32"/>
          <w:szCs w:val="32"/>
          <w:lang w:val="en-US" w:eastAsia="zh-CN" w:bidi="ar-SA"/>
        </w:rPr>
        <w:t>项目设立依据充分，决策程序规范，符合国家相关法律法规、国民经济发展规划和相关政策，符合行业发展规划和政策要求，与部门职责范围相符，属于部门履职所需，属于公共财政支持范围。项目绩效目标设置合理，指标明确。预算编制科学，资金分配合理。</w:t>
      </w:r>
    </w:p>
    <w:p w14:paraId="4B3F114D">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3" w:firstLineChars="200"/>
        <w:textAlignment w:val="auto"/>
        <w:outlineLvl w:val="1"/>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（二）预算执行过程情况</w:t>
      </w:r>
    </w:p>
    <w:p w14:paraId="76FFB7E0">
      <w:pPr>
        <w:keepNext w:val="0"/>
        <w:keepLines w:val="0"/>
        <w:pageBreakBefore w:val="0"/>
        <w:widowControl w:val="0"/>
        <w:numPr>
          <w:ilvl w:val="0"/>
          <w:numId w:val="0"/>
        </w:numPr>
        <w:kinsoku/>
        <w:wordWrap/>
        <w:overflowPunct/>
        <w:topLinePunct w:val="0"/>
        <w:autoSpaceDE/>
        <w:autoSpaceDN/>
        <w:bidi w:val="0"/>
        <w:adjustRightInd/>
        <w:snapToGrid/>
        <w:spacing w:line="620" w:lineRule="exact"/>
        <w:textAlignment w:val="auto"/>
        <w:outlineLvl w:val="9"/>
        <w:rPr>
          <w:rFonts w:hint="default" w:ascii="仿宋_GB2312" w:hAnsi="仿宋_GB2312" w:eastAsia="仿宋_GB2312" w:cs="仿宋_GB2312"/>
          <w:kern w:val="2"/>
          <w:sz w:val="32"/>
          <w:szCs w:val="32"/>
          <w:lang w:val="en-US" w:eastAsia="zh-CN" w:bidi="ar-SA"/>
        </w:rPr>
      </w:pPr>
      <w:r>
        <w:rPr>
          <w:rFonts w:hint="eastAsia" w:ascii="楷体" w:hAnsi="楷体" w:eastAsia="楷体" w:cs="楷体"/>
          <w:spacing w:val="22"/>
          <w:sz w:val="32"/>
          <w:szCs w:val="32"/>
          <w:lang w:val="en-US" w:eastAsia="zh-CN"/>
        </w:rPr>
        <w:t xml:space="preserve">   </w:t>
      </w:r>
      <w:r>
        <w:rPr>
          <w:rFonts w:hint="eastAsia" w:ascii="仿宋_GB2312" w:hAnsi="仿宋_GB2312" w:eastAsia="仿宋_GB2312" w:cs="仿宋_GB2312"/>
          <w:kern w:val="2"/>
          <w:sz w:val="32"/>
          <w:szCs w:val="32"/>
          <w:lang w:val="en-US" w:eastAsia="zh-CN" w:bidi="ar-SA"/>
        </w:rPr>
        <w:t xml:space="preserve"> 项目安排资金236.16万元，资金到位236.16万元，资金到位率100%。项目支出236.16万元，全部用于驻村辅警工资发放，预算执行率100%。项目资金使用符合国家财经法规和财务管理制度以及有关专项资金管理办法的规定。资金的拨付有完整的审批程序和手续，无资金截留、挤占、挪用、虚列支出等情况。项目制定了相关业务管理制度，益阳市公安局赫山分局发布了警务辅助人员绩效考核办法，对预算支出顺利实施提供了保障。</w:t>
      </w:r>
    </w:p>
    <w:p w14:paraId="7EF3F997">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3" w:firstLineChars="200"/>
        <w:textAlignment w:val="auto"/>
        <w:outlineLvl w:val="1"/>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（三）预算支出产出情况</w:t>
      </w:r>
    </w:p>
    <w:p w14:paraId="6B04A08F">
      <w:pPr>
        <w:pStyle w:val="8"/>
        <w:keepNext w:val="0"/>
        <w:keepLines w:val="0"/>
        <w:pageBreakBefore w:val="0"/>
        <w:widowControl w:val="0"/>
        <w:numPr>
          <w:ilvl w:val="0"/>
          <w:numId w:val="0"/>
        </w:numPr>
        <w:kinsoku/>
        <w:wordWrap/>
        <w:overflowPunct/>
        <w:topLinePunct w:val="0"/>
        <w:autoSpaceDE/>
        <w:autoSpaceDN/>
        <w:bidi w:val="0"/>
        <w:adjustRightInd/>
        <w:spacing w:line="620" w:lineRule="exact"/>
        <w:ind w:left="0" w:leftChars="0"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截至2025年12月31日，益阳市赫山区及资阳区二区驻村辅警人数达267人，保障农村数量246个，建成农村警务室246个。二区共有行政村246个，辅警人数267个，辅警配备率超100%，辅警专职率100%。项目对每名驻村辅警每月</w:t>
      </w:r>
      <w:r>
        <w:rPr>
          <w:rFonts w:hint="eastAsia" w:ascii="仿宋_GB2312" w:hAnsi="仿宋_GB2312" w:eastAsia="仿宋_GB2312" w:cs="仿宋_GB2312"/>
          <w:kern w:val="2"/>
          <w:sz w:val="32"/>
          <w:szCs w:val="32"/>
          <w:lang w:val="en-US" w:eastAsia="zh-CN" w:bidi="ar-SA"/>
        </w:rPr>
        <w:t>补助2000元，每月及时足额发放，经费按时发放率达100%；项目支出全部用于驻村辅警工资发放，经费专用率100%。</w:t>
      </w:r>
    </w:p>
    <w:p w14:paraId="455D508A">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3" w:firstLineChars="200"/>
        <w:textAlignment w:val="auto"/>
        <w:outlineLvl w:val="1"/>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（四）预算支出效益情况</w:t>
      </w:r>
    </w:p>
    <w:p w14:paraId="6EA3C18D">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项目维护治安秩序，保证社会稳定，躬身守护一方平安，项目每月组织巡逻及安全检查，治安秩序明显好转；筑牢农村治安防线，提升为民服务效能；以培促能，打宣并举，提升交通整治震慑力；为群众办实事解难题，按要求开展治安防范、交通安全、禁毒、消防等法制宣传，助力打造村域社会治理新格局。</w:t>
      </w:r>
    </w:p>
    <w:p w14:paraId="6BFADBA3">
      <w:pPr>
        <w:keepNext w:val="0"/>
        <w:keepLines w:val="0"/>
        <w:pageBreakBefore w:val="0"/>
        <w:widowControl w:val="0"/>
        <w:numPr>
          <w:ilvl w:val="0"/>
          <w:numId w:val="1"/>
        </w:numPr>
        <w:kinsoku/>
        <w:wordWrap/>
        <w:overflowPunct/>
        <w:topLinePunct w:val="0"/>
        <w:autoSpaceDE/>
        <w:autoSpaceDN/>
        <w:bidi w:val="0"/>
        <w:adjustRightInd/>
        <w:snapToGrid/>
        <w:spacing w:line="620" w:lineRule="exact"/>
        <w:ind w:left="0" w:leftChars="0" w:firstLine="640" w:firstLineChars="200"/>
        <w:textAlignment w:val="auto"/>
        <w:outlineLvl w:val="0"/>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存在的问题和改进措施</w:t>
      </w:r>
    </w:p>
    <w:p w14:paraId="32788DBD">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3" w:firstLineChars="200"/>
        <w:textAlignment w:val="auto"/>
        <w:rPr>
          <w:rFonts w:hint="eastAsia" w:ascii="仿宋_GB2312" w:hAnsi="仿宋_GB2312" w:eastAsia="仿宋_GB2312" w:cs="仿宋_GB2312"/>
          <w:kern w:val="2"/>
          <w:sz w:val="32"/>
          <w:szCs w:val="32"/>
          <w:lang w:val="en-US" w:eastAsia="zh-CN" w:bidi="ar-SA"/>
        </w:rPr>
      </w:pPr>
      <w:r>
        <w:rPr>
          <w:rFonts w:hint="eastAsia" w:ascii="楷体_GB2312" w:hAnsi="楷体_GB2312" w:eastAsia="楷体_GB2312" w:cs="楷体_GB2312"/>
          <w:b/>
          <w:bCs/>
          <w:sz w:val="32"/>
          <w:szCs w:val="32"/>
          <w:lang w:val="en-US" w:eastAsia="zh-CN"/>
        </w:rPr>
        <w:t>（一）项目综合保障还需完善。</w:t>
      </w:r>
      <w:r>
        <w:rPr>
          <w:rFonts w:hint="eastAsia" w:ascii="仿宋_GB2312" w:hAnsi="仿宋_GB2312" w:eastAsia="仿宋_GB2312" w:cs="仿宋_GB2312"/>
          <w:kern w:val="2"/>
          <w:sz w:val="32"/>
          <w:szCs w:val="32"/>
          <w:lang w:val="en-US" w:eastAsia="zh-CN" w:bidi="ar-SA"/>
        </w:rPr>
        <w:t>部分村（社区）辅警工作场所和装备配备不足，影响工作开展。主要原因是对基层工作保障重视程度不够，资金投入不足。应加大对基层辅警工作场所和装备配备的投入，改善工作条件；为辅警配备必要的防护装备和办公设备，保障辅警工作顺利开展。</w:t>
      </w:r>
    </w:p>
    <w:p w14:paraId="34DFF0A2">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kern w:val="2"/>
          <w:sz w:val="32"/>
          <w:szCs w:val="32"/>
          <w:lang w:val="en-US" w:eastAsia="zh-CN" w:bidi="ar-SA"/>
        </w:rPr>
      </w:pPr>
      <w:r>
        <w:rPr>
          <w:rFonts w:hint="eastAsia" w:ascii="楷体" w:hAnsi="楷体" w:eastAsia="楷体" w:cs="楷体"/>
          <w:b/>
          <w:bCs/>
          <w:sz w:val="32"/>
          <w:szCs w:val="32"/>
          <w:lang w:val="en-US" w:eastAsia="zh-CN"/>
        </w:rPr>
        <w:t>（二）部分辅警业务能力仍需提升。</w:t>
      </w:r>
      <w:r>
        <w:rPr>
          <w:rFonts w:hint="eastAsia" w:ascii="仿宋_GB2312" w:hAnsi="仿宋_GB2312" w:eastAsia="仿宋_GB2312" w:cs="仿宋_GB2312"/>
          <w:kern w:val="2"/>
          <w:sz w:val="32"/>
          <w:szCs w:val="32"/>
          <w:lang w:val="en-US" w:eastAsia="zh-CN" w:bidi="ar-SA"/>
        </w:rPr>
        <w:t>虽然开展了多次培训，但部分辅警在法律法规、信息化应用等方面的业务能力还不能完全满足工作需求。原因是培训内容和方式还不够精准，未能充分考虑辅警的实际情况和工作需要。应根据辅警工作实际需求，优化培训内容，增加法律法规、信息化应用、群众工作方法等方面的培训课程；创新培训方式，采用案例教学、实战演练等形式，提高培训效果。</w:t>
      </w:r>
    </w:p>
    <w:p w14:paraId="2318B9EF">
      <w:pPr>
        <w:pStyle w:val="9"/>
        <w:keepNext w:val="0"/>
        <w:keepLines w:val="0"/>
        <w:pageBreakBefore w:val="0"/>
        <w:widowControl w:val="0"/>
        <w:kinsoku/>
        <w:wordWrap/>
        <w:overflowPunct/>
        <w:topLinePunct w:val="0"/>
        <w:autoSpaceDE/>
        <w:autoSpaceDN/>
        <w:bidi w:val="0"/>
        <w:adjustRightInd/>
        <w:snapToGrid/>
        <w:spacing w:line="600" w:lineRule="exact"/>
        <w:ind w:left="25" w:firstLine="643" w:firstLineChars="200"/>
        <w:textAlignment w:val="auto"/>
        <w:rPr>
          <w:rFonts w:hint="default" w:ascii="楷体" w:hAnsi="楷体" w:eastAsia="楷体" w:cs="楷体"/>
          <w:b/>
          <w:bCs/>
          <w:sz w:val="32"/>
          <w:szCs w:val="32"/>
          <w:lang w:val="en-US" w:eastAsia="zh-CN"/>
        </w:rPr>
      </w:pPr>
      <w:r>
        <w:rPr>
          <w:rFonts w:hint="eastAsia" w:ascii="楷体" w:hAnsi="楷体" w:eastAsia="楷体" w:cs="楷体"/>
          <w:b/>
          <w:bCs/>
          <w:sz w:val="32"/>
          <w:szCs w:val="32"/>
          <w:lang w:val="en-US" w:eastAsia="zh-CN"/>
        </w:rPr>
        <w:t>（三）驻村辅警队伍管理有待优化。</w:t>
      </w:r>
      <w:r>
        <w:rPr>
          <w:rFonts w:hint="eastAsia" w:ascii="仿宋_GB2312" w:hAnsi="仿宋_GB2312" w:eastAsia="仿宋_GB2312" w:cs="仿宋_GB2312"/>
          <w:kern w:val="2"/>
          <w:sz w:val="32"/>
          <w:szCs w:val="32"/>
          <w:lang w:val="en-US" w:eastAsia="zh-CN" w:bidi="ar-SA"/>
        </w:rPr>
        <w:t>职责边界不够清晰、日常监督考核机制不健全、专业培训欠缺，导致部分辅警履职效能不高。同时，薪资待遇与保障激励不足，影响队伍稳定性与工作积极性，需完善管理制度与长效运行机制。</w:t>
      </w:r>
    </w:p>
    <w:p w14:paraId="4620B046">
      <w:pPr>
        <w:keepNext w:val="0"/>
        <w:keepLines w:val="0"/>
        <w:pageBreakBefore w:val="0"/>
        <w:widowControl w:val="0"/>
        <w:numPr>
          <w:ilvl w:val="0"/>
          <w:numId w:val="1"/>
        </w:numPr>
        <w:kinsoku/>
        <w:wordWrap/>
        <w:overflowPunct/>
        <w:topLinePunct w:val="0"/>
        <w:autoSpaceDE/>
        <w:autoSpaceDN/>
        <w:bidi w:val="0"/>
        <w:adjustRightInd/>
        <w:snapToGrid/>
        <w:spacing w:line="620" w:lineRule="exact"/>
        <w:ind w:left="0" w:leftChars="0" w:firstLine="640" w:firstLineChars="200"/>
        <w:textAlignment w:val="auto"/>
        <w:outlineLvl w:val="0"/>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部门评价结果拟应用和公开情况</w:t>
      </w:r>
    </w:p>
    <w:p w14:paraId="2D84C5A2">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3"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（一）绩效评估结果概述</w:t>
      </w:r>
    </w:p>
    <w:p w14:paraId="10107BFA">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根据《益阳市预算绩效管理办法》，我局已完成2025年度“一村一辅警”项目绩效自评工作。本次评估采用定量与定性相结合的方式，通过数据分析、实地核查、问卷调查等方法，对项目决策、过程、产出和效益进行全面评价，具体评估结果如下：</w:t>
      </w:r>
    </w:p>
    <w:p w14:paraId="6BCD9A38">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综合得分：97分（满分100分）</w:t>
      </w:r>
    </w:p>
    <w:p w14:paraId="2B363912">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绩效等级：优秀</w:t>
      </w:r>
    </w:p>
    <w:p w14:paraId="6A7F92C8">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主要成效：农村治安防控能力显著提升，群众满意度达94.5%。</w:t>
      </w:r>
    </w:p>
    <w:p w14:paraId="6F27B0DD">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（二）评估结果拟应用情况</w:t>
      </w:r>
    </w:p>
    <w:p w14:paraId="2F1AB378">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优先保障高效项目，项目预算维持不变。</w:t>
      </w:r>
    </w:p>
    <w:p w14:paraId="4BB10C23">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leftChars="200" w:firstLine="321" w:firstLineChars="100"/>
        <w:textAlignment w:val="auto"/>
        <w:rPr>
          <w:rFonts w:hint="eastAsia" w:ascii="楷体" w:hAnsi="楷体" w:eastAsia="楷体" w:cs="楷体"/>
          <w:b/>
          <w:bCs/>
          <w:color w:val="auto"/>
          <w:sz w:val="32"/>
          <w:szCs w:val="32"/>
          <w:lang w:val="en-US" w:eastAsia="zh-CN"/>
        </w:rPr>
      </w:pPr>
      <w:r>
        <w:rPr>
          <w:rFonts w:hint="eastAsia" w:ascii="楷体" w:hAnsi="楷体" w:eastAsia="楷体" w:cs="楷体"/>
          <w:b/>
          <w:bCs/>
          <w:color w:val="auto"/>
          <w:sz w:val="32"/>
          <w:szCs w:val="32"/>
          <w:lang w:val="en-US" w:eastAsia="zh-CN"/>
        </w:rPr>
        <w:t>（三）评估结果拟公开情况</w:t>
      </w:r>
    </w:p>
    <w:p w14:paraId="23000AC5">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1285" w:firstLineChars="400"/>
        <w:textAlignment w:val="auto"/>
        <w:rPr>
          <w:rFonts w:hint="eastAsia" w:ascii="仿宋" w:hAnsi="仿宋" w:eastAsia="仿宋" w:cs="仿宋"/>
          <w:color w:val="auto"/>
          <w:sz w:val="32"/>
          <w:szCs w:val="32"/>
          <w:lang w:val="en-US" w:eastAsia="zh-CN"/>
        </w:rPr>
      </w:pPr>
      <w:r>
        <w:rPr>
          <w:rFonts w:hint="eastAsia" w:ascii="仿宋" w:hAnsi="仿宋" w:eastAsia="仿宋" w:cs="仿宋"/>
          <w:b/>
          <w:bCs/>
          <w:color w:val="auto"/>
          <w:sz w:val="32"/>
          <w:szCs w:val="32"/>
          <w:lang w:val="en-US" w:eastAsia="zh-CN"/>
        </w:rPr>
        <w:t>部门公开：</w:t>
      </w:r>
      <w:r>
        <w:rPr>
          <w:rFonts w:hint="eastAsia" w:ascii="仿宋_GB2312" w:hAnsi="仿宋_GB2312" w:eastAsia="仿宋_GB2312" w:cs="仿宋_GB2312"/>
          <w:kern w:val="2"/>
          <w:sz w:val="30"/>
          <w:szCs w:val="30"/>
          <w:lang w:val="en-US" w:eastAsia="zh-CN" w:bidi="ar-SA"/>
        </w:rPr>
        <w:t>市公安局官网开设绩效管理专栏</w:t>
      </w:r>
    </w:p>
    <w:p w14:paraId="09EEBED3">
      <w:pPr>
        <w:keepNext w:val="0"/>
        <w:keepLines w:val="0"/>
        <w:pageBreakBefore w:val="0"/>
        <w:widowControl w:val="0"/>
        <w:numPr>
          <w:ilvl w:val="0"/>
          <w:numId w:val="1"/>
        </w:numPr>
        <w:kinsoku/>
        <w:wordWrap/>
        <w:overflowPunct/>
        <w:topLinePunct w:val="0"/>
        <w:autoSpaceDE/>
        <w:autoSpaceDN/>
        <w:bidi w:val="0"/>
        <w:adjustRightInd/>
        <w:snapToGrid/>
        <w:spacing w:line="62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其他需要说明的情况</w:t>
      </w:r>
    </w:p>
    <w:p w14:paraId="4FE87F0C">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1280" w:firstLineChars="4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14:paraId="322F4053">
      <w:pPr>
        <w:pStyle w:val="2"/>
        <w:rPr>
          <w:rFonts w:hint="eastAsia" w:ascii="仿宋" w:hAnsi="仿宋" w:eastAsia="仿宋" w:cs="仿宋"/>
          <w:sz w:val="32"/>
          <w:szCs w:val="32"/>
          <w:lang w:val="en-US" w:eastAsia="zh-CN"/>
        </w:rPr>
      </w:pPr>
    </w:p>
    <w:p w14:paraId="647E5C57">
      <w:pPr>
        <w:spacing w:line="41" w:lineRule="exact"/>
        <w:rPr>
          <w:b/>
          <w:bCs/>
        </w:rPr>
      </w:pPr>
    </w:p>
    <w:p w14:paraId="76545E8C">
      <w:pPr>
        <w:pStyle w:val="2"/>
        <w:rPr>
          <w:rFonts w:hint="eastAsia"/>
          <w:b/>
          <w:bCs/>
          <w:lang w:val="en-US" w:eastAsia="zh-CN"/>
        </w:rPr>
      </w:pPr>
      <w:r>
        <w:rPr>
          <w:rFonts w:hint="eastAsia"/>
          <w:b/>
          <w:bCs/>
          <w:lang w:val="en-US" w:eastAsia="zh-CN"/>
        </w:rPr>
        <w:t xml:space="preserve">                                                 </w:t>
      </w:r>
    </w:p>
    <w:p w14:paraId="1F5C9478">
      <w:pPr>
        <w:pStyle w:val="2"/>
        <w:ind w:firstLine="6300" w:firstLineChars="2100"/>
        <w:rPr>
          <w:rFonts w:hint="default"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益阳市公安局</w:t>
      </w:r>
    </w:p>
    <w:p w14:paraId="14B5466B">
      <w:pPr>
        <w:pStyle w:val="2"/>
        <w:rPr>
          <w:rFonts w:hint="default"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 xml:space="preserve">                                         2026年4月16日</w:t>
      </w:r>
    </w:p>
    <w:p w14:paraId="5279E4A2">
      <w:pPr>
        <w:pStyle w:val="2"/>
        <w:rPr>
          <w:rFonts w:hint="eastAsia"/>
          <w:b/>
          <w:bCs/>
          <w:lang w:val="en-US" w:eastAsia="zh-CN"/>
        </w:rPr>
      </w:pPr>
    </w:p>
    <w:p w14:paraId="0AC419E6">
      <w:pPr>
        <w:pStyle w:val="2"/>
        <w:rPr>
          <w:rFonts w:hint="eastAsia"/>
          <w:b/>
          <w:bCs/>
          <w:lang w:val="en-US" w:eastAsia="zh-CN"/>
        </w:rPr>
      </w:pPr>
    </w:p>
    <w:p w14:paraId="512ABE53">
      <w:pPr>
        <w:pStyle w:val="2"/>
        <w:rPr>
          <w:rFonts w:hint="eastAsia"/>
          <w:b/>
          <w:bCs/>
          <w:lang w:val="en-US" w:eastAsia="zh-CN"/>
        </w:rPr>
      </w:pPr>
    </w:p>
    <w:p w14:paraId="73A0E0CE">
      <w:pPr>
        <w:pStyle w:val="2"/>
        <w:rPr>
          <w:rFonts w:hint="eastAsia"/>
          <w:b/>
          <w:bCs/>
          <w:lang w:val="en-US" w:eastAsia="zh-CN"/>
        </w:rPr>
      </w:pPr>
    </w:p>
    <w:p w14:paraId="7A2A4A31">
      <w:pPr>
        <w:pStyle w:val="2"/>
        <w:rPr>
          <w:rFonts w:hint="eastAsia" w:eastAsiaTheme="minorEastAsia"/>
          <w:b/>
          <w:bCs/>
          <w:lang w:val="en-US" w:eastAsia="zh-CN"/>
        </w:rPr>
      </w:pPr>
      <w:r>
        <w:rPr>
          <w:rFonts w:hint="eastAsia"/>
          <w:b/>
          <w:bCs/>
          <w:lang w:val="en-US" w:eastAsia="zh-CN"/>
        </w:rPr>
        <w:t>附件</w:t>
      </w:r>
    </w:p>
    <w:p w14:paraId="0C569ED6">
      <w:pPr>
        <w:spacing w:before="120" w:line="218" w:lineRule="auto"/>
        <w:ind w:firstLine="269" w:firstLineChars="100"/>
        <w:rPr>
          <w:rFonts w:ascii="宋体" w:hAnsi="宋体" w:eastAsia="宋体" w:cs="宋体"/>
          <w:sz w:val="28"/>
          <w:szCs w:val="28"/>
        </w:rPr>
      </w:pPr>
      <w:r>
        <w:rPr>
          <w:rFonts w:ascii="宋体" w:hAnsi="宋体" w:eastAsia="宋体" w:cs="宋体"/>
          <w:b/>
          <w:bCs/>
          <w:spacing w:val="-6"/>
          <w:sz w:val="28"/>
          <w:szCs w:val="28"/>
        </w:rPr>
        <w:t>202</w:t>
      </w:r>
      <w:r>
        <w:rPr>
          <w:rFonts w:hint="eastAsia" w:ascii="宋体" w:hAnsi="宋体" w:eastAsia="宋体" w:cs="宋体"/>
          <w:b/>
          <w:bCs/>
          <w:spacing w:val="-6"/>
          <w:sz w:val="28"/>
          <w:szCs w:val="28"/>
          <w:lang w:val="en-US" w:eastAsia="zh-CN"/>
        </w:rPr>
        <w:t>5</w:t>
      </w:r>
      <w:r>
        <w:rPr>
          <w:rFonts w:ascii="宋体" w:hAnsi="宋体" w:eastAsia="宋体" w:cs="宋体"/>
          <w:b/>
          <w:bCs/>
          <w:spacing w:val="-6"/>
          <w:sz w:val="28"/>
          <w:szCs w:val="28"/>
        </w:rPr>
        <w:t>年度</w:t>
      </w:r>
      <w:r>
        <w:rPr>
          <w:rFonts w:hint="eastAsia" w:ascii="Times New Roman" w:hAnsi="Times New Roman" w:eastAsia="宋体" w:cs="Times New Roman"/>
          <w:b/>
          <w:bCs/>
          <w:spacing w:val="-6"/>
          <w:sz w:val="28"/>
          <w:szCs w:val="28"/>
          <w:lang w:val="en-US" w:eastAsia="zh-CN"/>
        </w:rPr>
        <w:t>益阳市公安局“一村一辅警”</w:t>
      </w:r>
      <w:r>
        <w:rPr>
          <w:rFonts w:ascii="宋体" w:hAnsi="宋体" w:eastAsia="宋体" w:cs="宋体"/>
          <w:b/>
          <w:bCs/>
          <w:spacing w:val="-6"/>
          <w:sz w:val="28"/>
          <w:szCs w:val="28"/>
        </w:rPr>
        <w:t>项目资金评价指标体系评分表</w:t>
      </w:r>
    </w:p>
    <w:tbl>
      <w:tblPr>
        <w:tblStyle w:val="10"/>
        <w:tblpPr w:leftFromText="180" w:rightFromText="180" w:vertAnchor="text" w:horzAnchor="page" w:tblpX="1137" w:tblpY="214"/>
        <w:tblOverlap w:val="never"/>
        <w:tblW w:w="991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8"/>
        <w:gridCol w:w="1000"/>
        <w:gridCol w:w="1132"/>
        <w:gridCol w:w="619"/>
        <w:gridCol w:w="1998"/>
        <w:gridCol w:w="3660"/>
        <w:gridCol w:w="651"/>
      </w:tblGrid>
      <w:tr w14:paraId="5167A3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4" w:hRule="atLeast"/>
        </w:trPr>
        <w:tc>
          <w:tcPr>
            <w:tcW w:w="858" w:type="dxa"/>
            <w:vAlign w:val="top"/>
          </w:tcPr>
          <w:p w14:paraId="05007491">
            <w:pPr>
              <w:pStyle w:val="9"/>
              <w:spacing w:before="63" w:line="221" w:lineRule="auto"/>
              <w:ind w:left="158"/>
              <w:rPr>
                <w:sz w:val="21"/>
                <w:szCs w:val="21"/>
              </w:rPr>
            </w:pPr>
            <w:r>
              <w:rPr>
                <w:b/>
                <w:bCs/>
                <w:spacing w:val="-8"/>
                <w:sz w:val="21"/>
                <w:szCs w:val="21"/>
              </w:rPr>
              <w:t>一级</w:t>
            </w:r>
          </w:p>
          <w:p w14:paraId="5BE6A10F">
            <w:pPr>
              <w:pStyle w:val="9"/>
              <w:spacing w:before="46" w:line="220" w:lineRule="auto"/>
              <w:ind w:left="158"/>
              <w:rPr>
                <w:sz w:val="21"/>
                <w:szCs w:val="21"/>
              </w:rPr>
            </w:pPr>
            <w:r>
              <w:rPr>
                <w:b/>
                <w:bCs/>
                <w:spacing w:val="-5"/>
                <w:sz w:val="21"/>
                <w:szCs w:val="21"/>
              </w:rPr>
              <w:t>指标</w:t>
            </w:r>
          </w:p>
        </w:tc>
        <w:tc>
          <w:tcPr>
            <w:tcW w:w="1000" w:type="dxa"/>
            <w:vAlign w:val="top"/>
          </w:tcPr>
          <w:p w14:paraId="0265E1C1">
            <w:pPr>
              <w:pStyle w:val="9"/>
              <w:spacing w:before="53" w:line="221" w:lineRule="auto"/>
              <w:ind w:left="253"/>
              <w:rPr>
                <w:sz w:val="21"/>
                <w:szCs w:val="21"/>
              </w:rPr>
            </w:pPr>
            <w:r>
              <w:rPr>
                <w:b/>
                <w:bCs/>
                <w:spacing w:val="-6"/>
                <w:sz w:val="21"/>
                <w:szCs w:val="21"/>
              </w:rPr>
              <w:t>二级</w:t>
            </w:r>
          </w:p>
          <w:p w14:paraId="225052CE">
            <w:pPr>
              <w:pStyle w:val="9"/>
              <w:spacing w:before="66" w:line="220" w:lineRule="auto"/>
              <w:ind w:left="253"/>
              <w:rPr>
                <w:sz w:val="21"/>
                <w:szCs w:val="21"/>
              </w:rPr>
            </w:pPr>
            <w:r>
              <w:rPr>
                <w:b/>
                <w:bCs/>
                <w:spacing w:val="-5"/>
                <w:sz w:val="21"/>
                <w:szCs w:val="21"/>
              </w:rPr>
              <w:t>指标</w:t>
            </w:r>
          </w:p>
        </w:tc>
        <w:tc>
          <w:tcPr>
            <w:tcW w:w="1132" w:type="dxa"/>
            <w:vAlign w:val="top"/>
          </w:tcPr>
          <w:p w14:paraId="36D336D4">
            <w:pPr>
              <w:pStyle w:val="9"/>
              <w:spacing w:before="211" w:line="220" w:lineRule="auto"/>
              <w:ind w:left="104"/>
              <w:rPr>
                <w:sz w:val="21"/>
                <w:szCs w:val="21"/>
              </w:rPr>
            </w:pPr>
            <w:r>
              <w:rPr>
                <w:b/>
                <w:bCs/>
                <w:spacing w:val="-4"/>
                <w:sz w:val="21"/>
                <w:szCs w:val="21"/>
              </w:rPr>
              <w:t>三级指标</w:t>
            </w:r>
          </w:p>
        </w:tc>
        <w:tc>
          <w:tcPr>
            <w:tcW w:w="619" w:type="dxa"/>
            <w:vAlign w:val="top"/>
          </w:tcPr>
          <w:p w14:paraId="5C74D53C">
            <w:pPr>
              <w:pStyle w:val="9"/>
              <w:spacing w:before="210" w:line="219" w:lineRule="auto"/>
              <w:ind w:left="96"/>
              <w:rPr>
                <w:sz w:val="21"/>
                <w:szCs w:val="21"/>
              </w:rPr>
            </w:pPr>
            <w:r>
              <w:rPr>
                <w:b/>
                <w:bCs/>
                <w:spacing w:val="-5"/>
                <w:sz w:val="21"/>
                <w:szCs w:val="21"/>
              </w:rPr>
              <w:t>分值</w:t>
            </w:r>
          </w:p>
        </w:tc>
        <w:tc>
          <w:tcPr>
            <w:tcW w:w="1998" w:type="dxa"/>
            <w:vAlign w:val="top"/>
          </w:tcPr>
          <w:p w14:paraId="17649346">
            <w:pPr>
              <w:pStyle w:val="9"/>
              <w:spacing w:before="210" w:line="219" w:lineRule="auto"/>
              <w:ind w:left="576"/>
              <w:rPr>
                <w:sz w:val="21"/>
                <w:szCs w:val="21"/>
              </w:rPr>
            </w:pPr>
            <w:r>
              <w:rPr>
                <w:b/>
                <w:bCs/>
                <w:spacing w:val="-5"/>
                <w:sz w:val="21"/>
                <w:szCs w:val="21"/>
              </w:rPr>
              <w:t>指标解释</w:t>
            </w:r>
          </w:p>
        </w:tc>
        <w:tc>
          <w:tcPr>
            <w:tcW w:w="3660" w:type="dxa"/>
            <w:vAlign w:val="top"/>
          </w:tcPr>
          <w:p w14:paraId="0806A049">
            <w:pPr>
              <w:pStyle w:val="9"/>
              <w:spacing w:before="210" w:line="219" w:lineRule="auto"/>
              <w:ind w:left="1498"/>
              <w:rPr>
                <w:sz w:val="21"/>
                <w:szCs w:val="21"/>
              </w:rPr>
            </w:pPr>
            <w:r>
              <w:rPr>
                <w:b/>
                <w:bCs/>
                <w:spacing w:val="2"/>
                <w:sz w:val="21"/>
                <w:szCs w:val="21"/>
              </w:rPr>
              <w:t>指标说明</w:t>
            </w:r>
          </w:p>
        </w:tc>
        <w:tc>
          <w:tcPr>
            <w:tcW w:w="651" w:type="dxa"/>
            <w:vAlign w:val="top"/>
          </w:tcPr>
          <w:p w14:paraId="51058E91">
            <w:pPr>
              <w:pStyle w:val="9"/>
              <w:spacing w:before="210" w:line="219" w:lineRule="auto"/>
              <w:ind w:left="153"/>
              <w:rPr>
                <w:sz w:val="21"/>
                <w:szCs w:val="21"/>
              </w:rPr>
            </w:pPr>
            <w:r>
              <w:rPr>
                <w:b/>
                <w:bCs/>
                <w:spacing w:val="-5"/>
                <w:sz w:val="21"/>
                <w:szCs w:val="21"/>
              </w:rPr>
              <w:t>得分</w:t>
            </w:r>
          </w:p>
        </w:tc>
      </w:tr>
      <w:tr w14:paraId="2AB5E2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47" w:hRule="atLeast"/>
        </w:trPr>
        <w:tc>
          <w:tcPr>
            <w:tcW w:w="858" w:type="dxa"/>
            <w:vMerge w:val="restart"/>
            <w:tcBorders>
              <w:bottom w:val="nil"/>
            </w:tcBorders>
            <w:textDirection w:val="tbRlV"/>
            <w:vAlign w:val="top"/>
          </w:tcPr>
          <w:p w14:paraId="0A302CE5">
            <w:pPr>
              <w:pStyle w:val="9"/>
              <w:spacing w:before="277" w:line="199" w:lineRule="auto"/>
              <w:ind w:left="4200"/>
              <w:rPr>
                <w:sz w:val="21"/>
                <w:szCs w:val="21"/>
              </w:rPr>
            </w:pPr>
            <w:r>
              <w:rPr>
                <w:sz w:val="21"/>
                <w:szCs w:val="21"/>
              </w:rPr>
              <w:t>决</w:t>
            </w:r>
            <w:r>
              <w:rPr>
                <w:spacing w:val="12"/>
                <w:sz w:val="21"/>
                <w:szCs w:val="21"/>
              </w:rPr>
              <w:t xml:space="preserve">  </w:t>
            </w:r>
            <w:r>
              <w:rPr>
                <w:sz w:val="21"/>
                <w:szCs w:val="21"/>
              </w:rPr>
              <w:t>策</w:t>
            </w:r>
          </w:p>
        </w:tc>
        <w:tc>
          <w:tcPr>
            <w:tcW w:w="1000" w:type="dxa"/>
            <w:vMerge w:val="restart"/>
            <w:tcBorders>
              <w:bottom w:val="nil"/>
            </w:tcBorders>
            <w:vAlign w:val="center"/>
          </w:tcPr>
          <w:p w14:paraId="4F8D6F04">
            <w:pPr>
              <w:spacing w:line="245" w:lineRule="auto"/>
              <w:jc w:val="center"/>
              <w:rPr>
                <w:rFonts w:ascii="Arial"/>
                <w:sz w:val="21"/>
              </w:rPr>
            </w:pPr>
          </w:p>
          <w:p w14:paraId="15328F56">
            <w:pPr>
              <w:spacing w:line="246" w:lineRule="auto"/>
              <w:jc w:val="center"/>
              <w:rPr>
                <w:rFonts w:ascii="Arial"/>
                <w:sz w:val="21"/>
              </w:rPr>
            </w:pPr>
          </w:p>
          <w:p w14:paraId="14BFA7F8">
            <w:pPr>
              <w:spacing w:line="246" w:lineRule="auto"/>
              <w:jc w:val="center"/>
              <w:rPr>
                <w:rFonts w:ascii="Arial"/>
                <w:sz w:val="21"/>
              </w:rPr>
            </w:pPr>
          </w:p>
          <w:p w14:paraId="1A22FB05">
            <w:pPr>
              <w:spacing w:line="246" w:lineRule="auto"/>
              <w:jc w:val="center"/>
              <w:rPr>
                <w:rFonts w:ascii="Arial"/>
                <w:sz w:val="21"/>
              </w:rPr>
            </w:pPr>
          </w:p>
          <w:p w14:paraId="4D5F4C97">
            <w:pPr>
              <w:spacing w:line="246" w:lineRule="auto"/>
              <w:jc w:val="center"/>
              <w:rPr>
                <w:rFonts w:ascii="Arial"/>
                <w:sz w:val="21"/>
              </w:rPr>
            </w:pPr>
          </w:p>
          <w:p w14:paraId="45EDFC42">
            <w:pPr>
              <w:spacing w:line="246" w:lineRule="auto"/>
              <w:jc w:val="center"/>
              <w:rPr>
                <w:rFonts w:ascii="Arial"/>
                <w:sz w:val="21"/>
              </w:rPr>
            </w:pPr>
          </w:p>
          <w:p w14:paraId="484BC8E6">
            <w:pPr>
              <w:spacing w:line="246" w:lineRule="auto"/>
              <w:jc w:val="center"/>
              <w:rPr>
                <w:rFonts w:ascii="Arial"/>
                <w:sz w:val="21"/>
              </w:rPr>
            </w:pPr>
          </w:p>
          <w:p w14:paraId="15795269">
            <w:pPr>
              <w:pStyle w:val="9"/>
              <w:spacing w:before="68" w:line="219" w:lineRule="auto"/>
              <w:ind w:left="41"/>
              <w:jc w:val="center"/>
              <w:rPr>
                <w:spacing w:val="6"/>
                <w:sz w:val="21"/>
                <w:szCs w:val="21"/>
              </w:rPr>
            </w:pPr>
            <w:r>
              <w:rPr>
                <w:spacing w:val="6"/>
                <w:sz w:val="21"/>
                <w:szCs w:val="21"/>
              </w:rPr>
              <w:t>预算</w:t>
            </w:r>
          </w:p>
          <w:p w14:paraId="0CA1E316">
            <w:pPr>
              <w:pStyle w:val="9"/>
              <w:spacing w:before="68" w:line="219" w:lineRule="auto"/>
              <w:ind w:left="41"/>
              <w:jc w:val="center"/>
              <w:rPr>
                <w:spacing w:val="6"/>
                <w:sz w:val="21"/>
                <w:szCs w:val="21"/>
              </w:rPr>
            </w:pPr>
            <w:r>
              <w:rPr>
                <w:spacing w:val="6"/>
                <w:sz w:val="21"/>
                <w:szCs w:val="21"/>
              </w:rPr>
              <w:t>支出</w:t>
            </w:r>
          </w:p>
          <w:p w14:paraId="1DE93682">
            <w:pPr>
              <w:pStyle w:val="9"/>
              <w:spacing w:before="68" w:line="219" w:lineRule="auto"/>
              <w:ind w:left="41"/>
              <w:jc w:val="center"/>
              <w:rPr>
                <w:spacing w:val="3"/>
                <w:sz w:val="21"/>
                <w:szCs w:val="21"/>
              </w:rPr>
            </w:pPr>
            <w:r>
              <w:rPr>
                <w:spacing w:val="4"/>
                <w:sz w:val="21"/>
                <w:szCs w:val="21"/>
              </w:rPr>
              <w:t>决策</w:t>
            </w:r>
            <w:r>
              <w:rPr>
                <w:sz w:val="21"/>
                <w:szCs w:val="21"/>
              </w:rPr>
              <w:t xml:space="preserve">  </w:t>
            </w:r>
            <w:r>
              <w:rPr>
                <w:spacing w:val="3"/>
                <w:sz w:val="21"/>
                <w:szCs w:val="21"/>
              </w:rPr>
              <w:t>(项目</w:t>
            </w:r>
          </w:p>
          <w:p w14:paraId="0D6A8191">
            <w:pPr>
              <w:pStyle w:val="9"/>
              <w:spacing w:before="68" w:line="219" w:lineRule="auto"/>
              <w:ind w:left="41"/>
              <w:jc w:val="center"/>
              <w:rPr>
                <w:sz w:val="21"/>
                <w:szCs w:val="21"/>
              </w:rPr>
            </w:pPr>
            <w:r>
              <w:rPr>
                <w:spacing w:val="3"/>
                <w:sz w:val="21"/>
                <w:szCs w:val="21"/>
              </w:rPr>
              <w:t>立</w:t>
            </w:r>
            <w:r>
              <w:rPr>
                <w:spacing w:val="-6"/>
                <w:sz w:val="21"/>
                <w:szCs w:val="21"/>
              </w:rPr>
              <w:t>项</w:t>
            </w:r>
            <w:r>
              <w:rPr>
                <w:spacing w:val="-34"/>
                <w:sz w:val="21"/>
                <w:szCs w:val="21"/>
              </w:rPr>
              <w:t xml:space="preserve"> </w:t>
            </w:r>
            <w:r>
              <w:rPr>
                <w:spacing w:val="-6"/>
                <w:sz w:val="21"/>
                <w:szCs w:val="21"/>
              </w:rPr>
              <w:t>)</w:t>
            </w:r>
          </w:p>
        </w:tc>
        <w:tc>
          <w:tcPr>
            <w:tcW w:w="1132" w:type="dxa"/>
            <w:vAlign w:val="top"/>
          </w:tcPr>
          <w:p w14:paraId="12B8C44E">
            <w:pPr>
              <w:spacing w:line="252" w:lineRule="auto"/>
              <w:rPr>
                <w:rFonts w:ascii="Arial"/>
                <w:sz w:val="21"/>
              </w:rPr>
            </w:pPr>
          </w:p>
          <w:p w14:paraId="701C3713">
            <w:pPr>
              <w:spacing w:line="252" w:lineRule="auto"/>
              <w:rPr>
                <w:rFonts w:ascii="Arial"/>
                <w:sz w:val="21"/>
              </w:rPr>
            </w:pPr>
          </w:p>
          <w:p w14:paraId="67010D73">
            <w:pPr>
              <w:spacing w:line="252" w:lineRule="auto"/>
              <w:rPr>
                <w:rFonts w:ascii="Arial"/>
                <w:sz w:val="21"/>
              </w:rPr>
            </w:pPr>
          </w:p>
          <w:p w14:paraId="4C8F84AE">
            <w:pPr>
              <w:spacing w:line="252" w:lineRule="auto"/>
              <w:rPr>
                <w:rFonts w:ascii="Arial"/>
                <w:sz w:val="21"/>
              </w:rPr>
            </w:pPr>
          </w:p>
          <w:p w14:paraId="494A453A">
            <w:pPr>
              <w:pStyle w:val="9"/>
              <w:spacing w:before="69" w:line="219" w:lineRule="auto"/>
              <w:ind w:left="201"/>
              <w:rPr>
                <w:sz w:val="21"/>
                <w:szCs w:val="21"/>
              </w:rPr>
            </w:pPr>
            <w:r>
              <w:rPr>
                <w:spacing w:val="3"/>
                <w:sz w:val="21"/>
                <w:szCs w:val="21"/>
              </w:rPr>
              <w:t>预算支</w:t>
            </w:r>
          </w:p>
          <w:p w14:paraId="05DB6B11">
            <w:pPr>
              <w:pStyle w:val="9"/>
              <w:spacing w:before="20" w:line="219" w:lineRule="auto"/>
              <w:ind w:left="201"/>
              <w:rPr>
                <w:sz w:val="21"/>
                <w:szCs w:val="21"/>
              </w:rPr>
            </w:pPr>
            <w:r>
              <w:rPr>
                <w:spacing w:val="3"/>
                <w:sz w:val="21"/>
                <w:szCs w:val="21"/>
              </w:rPr>
              <w:t>出决策</w:t>
            </w:r>
          </w:p>
          <w:p w14:paraId="176805D9">
            <w:pPr>
              <w:pStyle w:val="9"/>
              <w:spacing w:before="11" w:line="220" w:lineRule="auto"/>
              <w:ind w:left="252"/>
              <w:rPr>
                <w:sz w:val="21"/>
                <w:szCs w:val="21"/>
              </w:rPr>
            </w:pPr>
            <w:r>
              <w:rPr>
                <w:spacing w:val="15"/>
                <w:sz w:val="21"/>
                <w:szCs w:val="21"/>
              </w:rPr>
              <w:t>(项目</w:t>
            </w:r>
          </w:p>
          <w:p w14:paraId="7218A317">
            <w:pPr>
              <w:pStyle w:val="9"/>
              <w:spacing w:line="220" w:lineRule="auto"/>
              <w:ind w:left="252"/>
              <w:rPr>
                <w:sz w:val="21"/>
                <w:szCs w:val="21"/>
              </w:rPr>
            </w:pPr>
            <w:r>
              <w:rPr>
                <w:spacing w:val="16"/>
                <w:sz w:val="21"/>
                <w:szCs w:val="21"/>
              </w:rPr>
              <w:t>立项)</w:t>
            </w:r>
          </w:p>
          <w:p w14:paraId="0231F6BE">
            <w:pPr>
              <w:pStyle w:val="9"/>
              <w:spacing w:before="17" w:line="219" w:lineRule="auto"/>
              <w:ind w:left="312"/>
              <w:rPr>
                <w:sz w:val="21"/>
                <w:szCs w:val="21"/>
              </w:rPr>
            </w:pPr>
            <w:r>
              <w:rPr>
                <w:spacing w:val="6"/>
                <w:sz w:val="21"/>
                <w:szCs w:val="21"/>
              </w:rPr>
              <w:t>依据</w:t>
            </w:r>
          </w:p>
          <w:p w14:paraId="05F7C9A2">
            <w:pPr>
              <w:pStyle w:val="9"/>
              <w:spacing w:before="22" w:line="220" w:lineRule="auto"/>
              <w:ind w:left="201"/>
              <w:rPr>
                <w:sz w:val="21"/>
                <w:szCs w:val="21"/>
              </w:rPr>
            </w:pPr>
            <w:r>
              <w:rPr>
                <w:spacing w:val="-3"/>
                <w:sz w:val="21"/>
                <w:szCs w:val="21"/>
              </w:rPr>
              <w:t>充分性</w:t>
            </w:r>
          </w:p>
        </w:tc>
        <w:tc>
          <w:tcPr>
            <w:tcW w:w="619" w:type="dxa"/>
            <w:vAlign w:val="top"/>
          </w:tcPr>
          <w:p w14:paraId="10100939">
            <w:pPr>
              <w:spacing w:line="282" w:lineRule="auto"/>
              <w:rPr>
                <w:rFonts w:ascii="Arial"/>
                <w:sz w:val="21"/>
              </w:rPr>
            </w:pPr>
          </w:p>
          <w:p w14:paraId="73003EA8">
            <w:pPr>
              <w:spacing w:line="282" w:lineRule="auto"/>
              <w:rPr>
                <w:rFonts w:ascii="Arial"/>
                <w:sz w:val="21"/>
              </w:rPr>
            </w:pPr>
          </w:p>
          <w:p w14:paraId="7A421AAC">
            <w:pPr>
              <w:spacing w:line="283" w:lineRule="auto"/>
              <w:rPr>
                <w:rFonts w:ascii="Arial"/>
                <w:sz w:val="21"/>
              </w:rPr>
            </w:pPr>
          </w:p>
          <w:p w14:paraId="1E6BF42D">
            <w:pPr>
              <w:spacing w:line="283" w:lineRule="auto"/>
              <w:rPr>
                <w:rFonts w:ascii="Arial"/>
                <w:sz w:val="21"/>
              </w:rPr>
            </w:pPr>
          </w:p>
          <w:p w14:paraId="6BB1468D">
            <w:pPr>
              <w:spacing w:line="283" w:lineRule="auto"/>
              <w:rPr>
                <w:rFonts w:ascii="Arial"/>
                <w:sz w:val="21"/>
              </w:rPr>
            </w:pPr>
          </w:p>
          <w:p w14:paraId="00BBEA1F">
            <w:pPr>
              <w:pStyle w:val="9"/>
              <w:spacing w:before="68" w:line="241" w:lineRule="auto"/>
              <w:ind w:left="242"/>
              <w:rPr>
                <w:sz w:val="21"/>
                <w:szCs w:val="21"/>
              </w:rPr>
            </w:pPr>
            <w:r>
              <w:rPr>
                <w:sz w:val="21"/>
                <w:szCs w:val="21"/>
              </w:rPr>
              <w:t>2</w:t>
            </w:r>
          </w:p>
        </w:tc>
        <w:tc>
          <w:tcPr>
            <w:tcW w:w="1998" w:type="dxa"/>
            <w:vAlign w:val="top"/>
          </w:tcPr>
          <w:p w14:paraId="6A9AD503">
            <w:pPr>
              <w:spacing w:line="315" w:lineRule="auto"/>
              <w:rPr>
                <w:rFonts w:ascii="Arial"/>
                <w:sz w:val="21"/>
              </w:rPr>
            </w:pPr>
          </w:p>
          <w:p w14:paraId="0BC79066">
            <w:pPr>
              <w:spacing w:line="315" w:lineRule="auto"/>
              <w:rPr>
                <w:rFonts w:ascii="Arial"/>
                <w:sz w:val="21"/>
              </w:rPr>
            </w:pPr>
          </w:p>
          <w:p w14:paraId="6366AEBA">
            <w:pPr>
              <w:pStyle w:val="9"/>
              <w:spacing w:before="68" w:line="233" w:lineRule="auto"/>
              <w:ind w:left="134" w:right="142" w:firstLine="69"/>
              <w:jc w:val="both"/>
              <w:rPr>
                <w:sz w:val="21"/>
                <w:szCs w:val="21"/>
              </w:rPr>
            </w:pPr>
            <w:r>
              <w:rPr>
                <w:spacing w:val="-2"/>
                <w:sz w:val="21"/>
                <w:szCs w:val="21"/>
              </w:rPr>
              <w:t>预算支出决策(项</w:t>
            </w:r>
            <w:r>
              <w:rPr>
                <w:spacing w:val="5"/>
                <w:sz w:val="21"/>
                <w:szCs w:val="21"/>
              </w:rPr>
              <w:t xml:space="preserve"> </w:t>
            </w:r>
            <w:r>
              <w:rPr>
                <w:spacing w:val="9"/>
                <w:sz w:val="21"/>
                <w:szCs w:val="21"/>
              </w:rPr>
              <w:t>目立项)是否符合</w:t>
            </w:r>
            <w:r>
              <w:rPr>
                <w:spacing w:val="1"/>
                <w:sz w:val="21"/>
                <w:szCs w:val="21"/>
              </w:rPr>
              <w:t xml:space="preserve"> 法律法规、相关政 </w:t>
            </w:r>
            <w:r>
              <w:rPr>
                <w:spacing w:val="3"/>
                <w:sz w:val="21"/>
                <w:szCs w:val="21"/>
              </w:rPr>
              <w:t>策、发展规划以及</w:t>
            </w:r>
            <w:r>
              <w:rPr>
                <w:spacing w:val="6"/>
                <w:sz w:val="21"/>
                <w:szCs w:val="21"/>
              </w:rPr>
              <w:t xml:space="preserve"> </w:t>
            </w:r>
            <w:r>
              <w:rPr>
                <w:spacing w:val="1"/>
                <w:sz w:val="21"/>
                <w:szCs w:val="21"/>
              </w:rPr>
              <w:t>部门职责，用以反</w:t>
            </w:r>
            <w:r>
              <w:rPr>
                <w:sz w:val="21"/>
                <w:szCs w:val="21"/>
              </w:rPr>
              <w:t xml:space="preserve"> </w:t>
            </w:r>
            <w:r>
              <w:rPr>
                <w:spacing w:val="9"/>
                <w:sz w:val="21"/>
                <w:szCs w:val="21"/>
              </w:rPr>
              <w:t>映和考核决策(立</w:t>
            </w:r>
            <w:r>
              <w:rPr>
                <w:sz w:val="21"/>
                <w:szCs w:val="21"/>
              </w:rPr>
              <w:t xml:space="preserve"> 项)的依据情况。</w:t>
            </w:r>
          </w:p>
        </w:tc>
        <w:tc>
          <w:tcPr>
            <w:tcW w:w="3660" w:type="dxa"/>
            <w:vAlign w:val="top"/>
          </w:tcPr>
          <w:p w14:paraId="5F1C3D27">
            <w:pPr>
              <w:pStyle w:val="9"/>
              <w:spacing w:before="27" w:line="218" w:lineRule="auto"/>
              <w:ind w:left="136"/>
              <w:rPr>
                <w:sz w:val="21"/>
                <w:szCs w:val="21"/>
              </w:rPr>
            </w:pPr>
            <w:r>
              <w:rPr>
                <w:sz w:val="21"/>
                <w:szCs w:val="21"/>
              </w:rPr>
              <w:t>评价要点：</w:t>
            </w:r>
          </w:p>
          <w:p w14:paraId="7EC0345F">
            <w:pPr>
              <w:pStyle w:val="9"/>
              <w:spacing w:before="21" w:line="224" w:lineRule="auto"/>
              <w:ind w:left="135" w:right="157" w:hanging="29"/>
              <w:rPr>
                <w:sz w:val="21"/>
                <w:szCs w:val="21"/>
              </w:rPr>
            </w:pPr>
            <w:r>
              <w:rPr>
                <w:spacing w:val="-1"/>
                <w:sz w:val="21"/>
                <w:szCs w:val="21"/>
              </w:rPr>
              <w:t>①决策(立项)是否符合国家相关法律法</w:t>
            </w:r>
            <w:r>
              <w:rPr>
                <w:spacing w:val="9"/>
                <w:sz w:val="21"/>
                <w:szCs w:val="21"/>
              </w:rPr>
              <w:t xml:space="preserve"> </w:t>
            </w:r>
            <w:r>
              <w:rPr>
                <w:spacing w:val="6"/>
                <w:sz w:val="21"/>
                <w:szCs w:val="21"/>
              </w:rPr>
              <w:t>规、国民经济发展规划和相关政策；</w:t>
            </w:r>
          </w:p>
          <w:p w14:paraId="063EA808">
            <w:pPr>
              <w:pStyle w:val="9"/>
              <w:spacing w:before="1" w:line="228" w:lineRule="auto"/>
              <w:ind w:left="135" w:right="122" w:hanging="19"/>
              <w:rPr>
                <w:sz w:val="21"/>
                <w:szCs w:val="21"/>
              </w:rPr>
            </w:pPr>
            <w:r>
              <w:rPr>
                <w:sz w:val="21"/>
                <w:szCs w:val="21"/>
              </w:rPr>
              <w:t>②决策(立项)是否符合行业发展规划和</w:t>
            </w:r>
            <w:r>
              <w:rPr>
                <w:spacing w:val="16"/>
                <w:sz w:val="21"/>
                <w:szCs w:val="21"/>
              </w:rPr>
              <w:t xml:space="preserve"> </w:t>
            </w:r>
            <w:r>
              <w:rPr>
                <w:spacing w:val="20"/>
                <w:sz w:val="21"/>
                <w:szCs w:val="21"/>
              </w:rPr>
              <w:t>政策要求；</w:t>
            </w:r>
          </w:p>
          <w:p w14:paraId="6B54321D">
            <w:pPr>
              <w:pStyle w:val="9"/>
              <w:spacing w:before="1" w:line="241" w:lineRule="auto"/>
              <w:ind w:left="135" w:hanging="9"/>
              <w:rPr>
                <w:sz w:val="21"/>
                <w:szCs w:val="21"/>
              </w:rPr>
            </w:pPr>
            <w:r>
              <w:rPr>
                <w:spacing w:val="-5"/>
                <w:sz w:val="21"/>
                <w:szCs w:val="21"/>
              </w:rPr>
              <w:t>③决策(立项)是否与部门职责范围相符，</w:t>
            </w:r>
            <w:r>
              <w:rPr>
                <w:spacing w:val="13"/>
                <w:sz w:val="21"/>
                <w:szCs w:val="21"/>
              </w:rPr>
              <w:t xml:space="preserve"> </w:t>
            </w:r>
            <w:r>
              <w:rPr>
                <w:spacing w:val="7"/>
                <w:sz w:val="21"/>
                <w:szCs w:val="21"/>
              </w:rPr>
              <w:t>属于部门履职所需；</w:t>
            </w:r>
          </w:p>
          <w:p w14:paraId="23DF239D">
            <w:pPr>
              <w:pStyle w:val="9"/>
              <w:spacing w:before="2" w:line="228" w:lineRule="auto"/>
              <w:ind w:left="116" w:firstLine="19"/>
              <w:rPr>
                <w:sz w:val="21"/>
                <w:szCs w:val="21"/>
              </w:rPr>
            </w:pPr>
            <w:r>
              <w:rPr>
                <w:spacing w:val="-5"/>
                <w:sz w:val="21"/>
                <w:szCs w:val="21"/>
              </w:rPr>
              <w:t>④预算支出是否属于公共财政支持范围，</w:t>
            </w:r>
            <w:r>
              <w:rPr>
                <w:sz w:val="21"/>
                <w:szCs w:val="21"/>
              </w:rPr>
              <w:t xml:space="preserve"> </w:t>
            </w:r>
            <w:r>
              <w:rPr>
                <w:spacing w:val="-9"/>
                <w:sz w:val="21"/>
                <w:szCs w:val="21"/>
              </w:rPr>
              <w:t>是否符合中央、地方事权支出责任划分原</w:t>
            </w:r>
            <w:r>
              <w:rPr>
                <w:spacing w:val="15"/>
                <w:sz w:val="21"/>
                <w:szCs w:val="21"/>
              </w:rPr>
              <w:t xml:space="preserve"> </w:t>
            </w:r>
            <w:r>
              <w:rPr>
                <w:spacing w:val="1"/>
                <w:sz w:val="21"/>
                <w:szCs w:val="21"/>
              </w:rPr>
              <w:t>则</w:t>
            </w:r>
            <w:r>
              <w:rPr>
                <w:spacing w:val="56"/>
                <w:sz w:val="21"/>
                <w:szCs w:val="21"/>
              </w:rPr>
              <w:t xml:space="preserve"> </w:t>
            </w:r>
            <w:r>
              <w:rPr>
                <w:spacing w:val="1"/>
                <w:sz w:val="21"/>
                <w:szCs w:val="21"/>
              </w:rPr>
              <w:t>；</w:t>
            </w:r>
          </w:p>
          <w:p w14:paraId="497C7421">
            <w:pPr>
              <w:pStyle w:val="9"/>
              <w:spacing w:before="2" w:line="210" w:lineRule="auto"/>
              <w:ind w:left="135" w:right="156" w:hanging="29"/>
              <w:rPr>
                <w:sz w:val="21"/>
                <w:szCs w:val="21"/>
              </w:rPr>
            </w:pPr>
            <w:r>
              <w:rPr>
                <w:spacing w:val="-1"/>
                <w:sz w:val="21"/>
                <w:szCs w:val="21"/>
              </w:rPr>
              <w:t>⑤预算支出是否与相关部门同类预算支</w:t>
            </w:r>
            <w:r>
              <w:rPr>
                <w:spacing w:val="9"/>
                <w:sz w:val="21"/>
                <w:szCs w:val="21"/>
              </w:rPr>
              <w:t xml:space="preserve"> </w:t>
            </w:r>
            <w:r>
              <w:rPr>
                <w:sz w:val="21"/>
                <w:szCs w:val="21"/>
              </w:rPr>
              <w:t>出或部门内部相关预算支出重复。</w:t>
            </w:r>
          </w:p>
        </w:tc>
        <w:tc>
          <w:tcPr>
            <w:tcW w:w="651" w:type="dxa"/>
            <w:vAlign w:val="top"/>
          </w:tcPr>
          <w:p w14:paraId="0F08EAA0">
            <w:pPr>
              <w:spacing w:line="282" w:lineRule="auto"/>
              <w:rPr>
                <w:rFonts w:ascii="Arial"/>
                <w:sz w:val="21"/>
              </w:rPr>
            </w:pPr>
          </w:p>
          <w:p w14:paraId="185DDBA3">
            <w:pPr>
              <w:spacing w:line="282" w:lineRule="auto"/>
              <w:rPr>
                <w:rFonts w:ascii="Arial"/>
                <w:sz w:val="21"/>
              </w:rPr>
            </w:pPr>
          </w:p>
          <w:p w14:paraId="786C902F">
            <w:pPr>
              <w:spacing w:line="283" w:lineRule="auto"/>
              <w:rPr>
                <w:rFonts w:ascii="Arial"/>
                <w:sz w:val="21"/>
              </w:rPr>
            </w:pPr>
          </w:p>
          <w:p w14:paraId="13A3FDD2">
            <w:pPr>
              <w:spacing w:line="283" w:lineRule="auto"/>
              <w:rPr>
                <w:rFonts w:ascii="Arial"/>
                <w:sz w:val="21"/>
              </w:rPr>
            </w:pPr>
          </w:p>
          <w:p w14:paraId="199305AA">
            <w:pPr>
              <w:spacing w:line="283" w:lineRule="auto"/>
              <w:rPr>
                <w:rFonts w:ascii="Arial"/>
                <w:sz w:val="21"/>
              </w:rPr>
            </w:pPr>
          </w:p>
          <w:p w14:paraId="24742DAD">
            <w:pPr>
              <w:pStyle w:val="9"/>
              <w:spacing w:before="68" w:line="241" w:lineRule="auto"/>
              <w:ind w:left="242" w:leftChars="0"/>
              <w:rPr>
                <w:rFonts w:ascii="Arial"/>
                <w:sz w:val="21"/>
              </w:rPr>
            </w:pPr>
            <w:r>
              <w:rPr>
                <w:sz w:val="21"/>
                <w:szCs w:val="21"/>
              </w:rPr>
              <w:t>2</w:t>
            </w:r>
          </w:p>
        </w:tc>
      </w:tr>
      <w:tr w14:paraId="2453AF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69" w:hRule="atLeast"/>
        </w:trPr>
        <w:tc>
          <w:tcPr>
            <w:tcW w:w="858" w:type="dxa"/>
            <w:vMerge w:val="continue"/>
            <w:tcBorders>
              <w:top w:val="nil"/>
              <w:bottom w:val="nil"/>
            </w:tcBorders>
            <w:textDirection w:val="tbRlV"/>
            <w:vAlign w:val="top"/>
          </w:tcPr>
          <w:p w14:paraId="7746D3D5">
            <w:pPr>
              <w:rPr>
                <w:rFonts w:ascii="Arial"/>
                <w:sz w:val="21"/>
              </w:rPr>
            </w:pPr>
          </w:p>
        </w:tc>
        <w:tc>
          <w:tcPr>
            <w:tcW w:w="1000" w:type="dxa"/>
            <w:vMerge w:val="continue"/>
            <w:tcBorders>
              <w:top w:val="nil"/>
            </w:tcBorders>
            <w:vAlign w:val="center"/>
          </w:tcPr>
          <w:p w14:paraId="03906397">
            <w:pPr>
              <w:jc w:val="center"/>
              <w:rPr>
                <w:rFonts w:ascii="Arial"/>
                <w:sz w:val="21"/>
              </w:rPr>
            </w:pPr>
          </w:p>
        </w:tc>
        <w:tc>
          <w:tcPr>
            <w:tcW w:w="1132" w:type="dxa"/>
            <w:vAlign w:val="top"/>
          </w:tcPr>
          <w:p w14:paraId="6110E6CC">
            <w:pPr>
              <w:spacing w:line="372" w:lineRule="auto"/>
              <w:rPr>
                <w:rFonts w:ascii="Arial"/>
                <w:sz w:val="21"/>
              </w:rPr>
            </w:pPr>
          </w:p>
          <w:p w14:paraId="7842A019">
            <w:pPr>
              <w:pStyle w:val="9"/>
              <w:spacing w:before="68" w:line="219" w:lineRule="auto"/>
              <w:ind w:left="151"/>
              <w:rPr>
                <w:sz w:val="21"/>
                <w:szCs w:val="21"/>
              </w:rPr>
            </w:pPr>
            <w:r>
              <w:rPr>
                <w:spacing w:val="-3"/>
                <w:sz w:val="21"/>
                <w:szCs w:val="21"/>
              </w:rPr>
              <w:t>决策(立</w:t>
            </w:r>
          </w:p>
          <w:p w14:paraId="32303C45">
            <w:pPr>
              <w:pStyle w:val="9"/>
              <w:spacing w:before="1" w:line="232" w:lineRule="auto"/>
              <w:ind w:left="200" w:right="173" w:hanging="49"/>
              <w:rPr>
                <w:sz w:val="21"/>
                <w:szCs w:val="21"/>
              </w:rPr>
            </w:pPr>
            <w:r>
              <w:rPr>
                <w:spacing w:val="-3"/>
                <w:sz w:val="21"/>
                <w:szCs w:val="21"/>
              </w:rPr>
              <w:t>项)程序</w:t>
            </w:r>
            <w:r>
              <w:rPr>
                <w:sz w:val="21"/>
                <w:szCs w:val="21"/>
              </w:rPr>
              <w:t xml:space="preserve"> </w:t>
            </w:r>
            <w:r>
              <w:rPr>
                <w:spacing w:val="-3"/>
                <w:sz w:val="21"/>
                <w:szCs w:val="21"/>
              </w:rPr>
              <w:t>规范性</w:t>
            </w:r>
          </w:p>
        </w:tc>
        <w:tc>
          <w:tcPr>
            <w:tcW w:w="619" w:type="dxa"/>
            <w:vAlign w:val="top"/>
          </w:tcPr>
          <w:p w14:paraId="745C11E6">
            <w:pPr>
              <w:spacing w:line="315" w:lineRule="auto"/>
              <w:rPr>
                <w:rFonts w:ascii="Arial"/>
                <w:sz w:val="21"/>
              </w:rPr>
            </w:pPr>
          </w:p>
          <w:p w14:paraId="116AD113">
            <w:pPr>
              <w:spacing w:line="316" w:lineRule="auto"/>
              <w:rPr>
                <w:rFonts w:ascii="Arial"/>
                <w:sz w:val="21"/>
              </w:rPr>
            </w:pPr>
          </w:p>
          <w:p w14:paraId="30CCB354">
            <w:pPr>
              <w:pStyle w:val="9"/>
              <w:spacing w:before="68" w:line="241" w:lineRule="auto"/>
              <w:ind w:left="242"/>
              <w:rPr>
                <w:sz w:val="21"/>
                <w:szCs w:val="21"/>
              </w:rPr>
            </w:pPr>
            <w:r>
              <w:rPr>
                <w:sz w:val="21"/>
                <w:szCs w:val="21"/>
              </w:rPr>
              <w:t>2</w:t>
            </w:r>
          </w:p>
        </w:tc>
        <w:tc>
          <w:tcPr>
            <w:tcW w:w="1998" w:type="dxa"/>
            <w:vAlign w:val="top"/>
          </w:tcPr>
          <w:p w14:paraId="33CE9388">
            <w:pPr>
              <w:pStyle w:val="9"/>
              <w:spacing w:before="172" w:line="232" w:lineRule="auto"/>
              <w:ind w:left="144" w:right="107" w:firstLine="9"/>
              <w:jc w:val="both"/>
              <w:rPr>
                <w:sz w:val="21"/>
                <w:szCs w:val="21"/>
              </w:rPr>
            </w:pPr>
            <w:r>
              <w:rPr>
                <w:spacing w:val="-2"/>
                <w:sz w:val="21"/>
                <w:szCs w:val="21"/>
              </w:rPr>
              <w:t>预算支出申请、设</w:t>
            </w:r>
            <w:r>
              <w:rPr>
                <w:spacing w:val="5"/>
                <w:sz w:val="21"/>
                <w:szCs w:val="21"/>
              </w:rPr>
              <w:t xml:space="preserve"> </w:t>
            </w:r>
            <w:r>
              <w:rPr>
                <w:spacing w:val="3"/>
                <w:sz w:val="21"/>
                <w:szCs w:val="21"/>
              </w:rPr>
              <w:t>立过程是否符合相</w:t>
            </w:r>
            <w:r>
              <w:rPr>
                <w:spacing w:val="2"/>
                <w:sz w:val="21"/>
                <w:szCs w:val="21"/>
              </w:rPr>
              <w:t xml:space="preserve"> 关要求，用以反映 </w:t>
            </w:r>
            <w:r>
              <w:rPr>
                <w:spacing w:val="6"/>
                <w:sz w:val="21"/>
                <w:szCs w:val="21"/>
              </w:rPr>
              <w:t>和考核决策(立项)</w:t>
            </w:r>
            <w:r>
              <w:rPr>
                <w:spacing w:val="1"/>
                <w:sz w:val="21"/>
                <w:szCs w:val="21"/>
              </w:rPr>
              <w:t xml:space="preserve"> </w:t>
            </w:r>
            <w:r>
              <w:rPr>
                <w:spacing w:val="-1"/>
                <w:sz w:val="21"/>
                <w:szCs w:val="21"/>
              </w:rPr>
              <w:t>的规范情况。</w:t>
            </w:r>
          </w:p>
        </w:tc>
        <w:tc>
          <w:tcPr>
            <w:tcW w:w="3660" w:type="dxa"/>
            <w:vAlign w:val="top"/>
          </w:tcPr>
          <w:p w14:paraId="47037A04">
            <w:pPr>
              <w:pStyle w:val="9"/>
              <w:spacing w:before="30" w:line="218" w:lineRule="auto"/>
              <w:ind w:left="136"/>
              <w:rPr>
                <w:sz w:val="21"/>
                <w:szCs w:val="21"/>
              </w:rPr>
            </w:pPr>
            <w:r>
              <w:rPr>
                <w:sz w:val="21"/>
                <w:szCs w:val="21"/>
              </w:rPr>
              <w:t>评价要点：</w:t>
            </w:r>
          </w:p>
          <w:p w14:paraId="749F86CC">
            <w:pPr>
              <w:pStyle w:val="9"/>
              <w:spacing w:before="20" w:line="232" w:lineRule="auto"/>
              <w:ind w:left="135" w:right="157" w:hanging="29"/>
              <w:rPr>
                <w:sz w:val="21"/>
                <w:szCs w:val="21"/>
              </w:rPr>
            </w:pPr>
            <w:r>
              <w:rPr>
                <w:spacing w:val="-1"/>
                <w:sz w:val="21"/>
                <w:szCs w:val="21"/>
              </w:rPr>
              <w:t>①预算支出是否按照规定的程序申请设</w:t>
            </w:r>
            <w:r>
              <w:rPr>
                <w:spacing w:val="8"/>
                <w:sz w:val="21"/>
                <w:szCs w:val="21"/>
              </w:rPr>
              <w:t xml:space="preserve"> </w:t>
            </w:r>
            <w:r>
              <w:rPr>
                <w:spacing w:val="-5"/>
                <w:sz w:val="21"/>
                <w:szCs w:val="21"/>
              </w:rPr>
              <w:t>立</w:t>
            </w:r>
            <w:r>
              <w:rPr>
                <w:spacing w:val="58"/>
                <w:sz w:val="21"/>
                <w:szCs w:val="21"/>
              </w:rPr>
              <w:t xml:space="preserve"> </w:t>
            </w:r>
            <w:r>
              <w:rPr>
                <w:spacing w:val="-5"/>
                <w:sz w:val="21"/>
                <w:szCs w:val="21"/>
              </w:rPr>
              <w:t>；</w:t>
            </w:r>
          </w:p>
          <w:p w14:paraId="0BF6BB0C">
            <w:pPr>
              <w:pStyle w:val="9"/>
              <w:spacing w:before="3" w:line="217" w:lineRule="auto"/>
              <w:ind w:right="14"/>
              <w:jc w:val="right"/>
              <w:rPr>
                <w:sz w:val="21"/>
                <w:szCs w:val="21"/>
              </w:rPr>
            </w:pPr>
            <w:r>
              <w:rPr>
                <w:spacing w:val="6"/>
                <w:sz w:val="21"/>
                <w:szCs w:val="21"/>
              </w:rPr>
              <w:t>②审批文件、材料是否符合相关要求；</w:t>
            </w:r>
          </w:p>
          <w:p w14:paraId="285896A0">
            <w:pPr>
              <w:pStyle w:val="9"/>
              <w:spacing w:before="4" w:line="210" w:lineRule="auto"/>
              <w:ind w:left="145" w:hanging="19"/>
              <w:rPr>
                <w:sz w:val="21"/>
                <w:szCs w:val="21"/>
              </w:rPr>
            </w:pPr>
            <w:r>
              <w:rPr>
                <w:spacing w:val="-10"/>
                <w:sz w:val="21"/>
                <w:szCs w:val="21"/>
              </w:rPr>
              <w:t>③事前是否已经过必要的可行性研究、专</w:t>
            </w:r>
            <w:r>
              <w:rPr>
                <w:spacing w:val="3"/>
                <w:sz w:val="21"/>
                <w:szCs w:val="21"/>
              </w:rPr>
              <w:t xml:space="preserve">  </w:t>
            </w:r>
            <w:r>
              <w:rPr>
                <w:spacing w:val="-17"/>
                <w:sz w:val="21"/>
                <w:szCs w:val="21"/>
              </w:rPr>
              <w:t>家论证、风险评估、绩效评估、集体决策。</w:t>
            </w:r>
          </w:p>
        </w:tc>
        <w:tc>
          <w:tcPr>
            <w:tcW w:w="651" w:type="dxa"/>
            <w:vAlign w:val="top"/>
          </w:tcPr>
          <w:p w14:paraId="55987161">
            <w:pPr>
              <w:spacing w:line="315" w:lineRule="auto"/>
              <w:rPr>
                <w:rFonts w:ascii="Arial"/>
                <w:sz w:val="21"/>
              </w:rPr>
            </w:pPr>
          </w:p>
          <w:p w14:paraId="2333B896">
            <w:pPr>
              <w:spacing w:line="316" w:lineRule="auto"/>
              <w:rPr>
                <w:rFonts w:ascii="Arial"/>
                <w:sz w:val="21"/>
              </w:rPr>
            </w:pPr>
          </w:p>
          <w:p w14:paraId="14DD0EA3">
            <w:pPr>
              <w:pStyle w:val="9"/>
              <w:spacing w:before="68" w:line="241" w:lineRule="auto"/>
              <w:ind w:left="242" w:leftChars="0"/>
              <w:rPr>
                <w:rFonts w:ascii="Arial"/>
                <w:sz w:val="21"/>
              </w:rPr>
            </w:pPr>
            <w:r>
              <w:rPr>
                <w:sz w:val="21"/>
                <w:szCs w:val="21"/>
              </w:rPr>
              <w:t>2</w:t>
            </w:r>
          </w:p>
        </w:tc>
      </w:tr>
      <w:tr w14:paraId="7B821F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88" w:hRule="atLeast"/>
        </w:trPr>
        <w:tc>
          <w:tcPr>
            <w:tcW w:w="858" w:type="dxa"/>
            <w:vMerge w:val="continue"/>
            <w:tcBorders>
              <w:top w:val="nil"/>
              <w:bottom w:val="nil"/>
            </w:tcBorders>
            <w:textDirection w:val="tbRlV"/>
            <w:vAlign w:val="top"/>
          </w:tcPr>
          <w:p w14:paraId="0DF6DC75">
            <w:pPr>
              <w:rPr>
                <w:rFonts w:ascii="Arial"/>
                <w:sz w:val="21"/>
              </w:rPr>
            </w:pPr>
          </w:p>
        </w:tc>
        <w:tc>
          <w:tcPr>
            <w:tcW w:w="1000" w:type="dxa"/>
            <w:vMerge w:val="restart"/>
            <w:tcBorders>
              <w:bottom w:val="nil"/>
            </w:tcBorders>
            <w:vAlign w:val="center"/>
          </w:tcPr>
          <w:p w14:paraId="0AB54060">
            <w:pPr>
              <w:pStyle w:val="9"/>
              <w:spacing w:before="69" w:line="220" w:lineRule="auto"/>
              <w:ind w:firstLine="218" w:firstLineChars="100"/>
              <w:jc w:val="both"/>
              <w:rPr>
                <w:spacing w:val="4"/>
                <w:sz w:val="21"/>
                <w:szCs w:val="21"/>
              </w:rPr>
            </w:pPr>
            <w:r>
              <w:rPr>
                <w:spacing w:val="4"/>
                <w:sz w:val="21"/>
                <w:szCs w:val="21"/>
              </w:rPr>
              <w:t>绩效</w:t>
            </w:r>
          </w:p>
          <w:p w14:paraId="56500DCF">
            <w:pPr>
              <w:pStyle w:val="9"/>
              <w:spacing w:before="69" w:line="220" w:lineRule="auto"/>
              <w:ind w:firstLine="218" w:firstLineChars="100"/>
              <w:jc w:val="both"/>
              <w:rPr>
                <w:rFonts w:hint="eastAsia" w:eastAsia="宋体"/>
                <w:sz w:val="21"/>
                <w:szCs w:val="21"/>
                <w:lang w:val="en-US" w:eastAsia="zh-CN"/>
              </w:rPr>
            </w:pPr>
            <w:r>
              <w:rPr>
                <w:rFonts w:hint="eastAsia"/>
                <w:spacing w:val="4"/>
                <w:sz w:val="21"/>
                <w:szCs w:val="21"/>
                <w:lang w:val="en-US" w:eastAsia="zh-CN"/>
              </w:rPr>
              <w:t>目标</w:t>
            </w:r>
          </w:p>
          <w:p w14:paraId="52955EA3">
            <w:pPr>
              <w:pStyle w:val="9"/>
              <w:spacing w:before="69" w:line="220" w:lineRule="auto"/>
              <w:jc w:val="both"/>
              <w:rPr>
                <w:sz w:val="21"/>
                <w:szCs w:val="21"/>
              </w:rPr>
            </w:pPr>
          </w:p>
        </w:tc>
        <w:tc>
          <w:tcPr>
            <w:tcW w:w="1132" w:type="dxa"/>
            <w:vAlign w:val="top"/>
          </w:tcPr>
          <w:p w14:paraId="13AA936E">
            <w:pPr>
              <w:spacing w:line="273" w:lineRule="auto"/>
              <w:rPr>
                <w:rFonts w:ascii="Arial"/>
                <w:sz w:val="21"/>
              </w:rPr>
            </w:pPr>
          </w:p>
          <w:p w14:paraId="00B517F9">
            <w:pPr>
              <w:spacing w:line="274" w:lineRule="auto"/>
              <w:rPr>
                <w:rFonts w:ascii="Arial"/>
                <w:sz w:val="21"/>
              </w:rPr>
            </w:pPr>
          </w:p>
          <w:p w14:paraId="1E065A0F">
            <w:pPr>
              <w:spacing w:line="274" w:lineRule="auto"/>
              <w:rPr>
                <w:rFonts w:ascii="Arial"/>
                <w:sz w:val="21"/>
              </w:rPr>
            </w:pPr>
          </w:p>
          <w:p w14:paraId="6318D19A">
            <w:pPr>
              <w:pStyle w:val="9"/>
              <w:spacing w:before="68" w:line="220" w:lineRule="auto"/>
              <w:ind w:left="312"/>
              <w:rPr>
                <w:sz w:val="21"/>
                <w:szCs w:val="21"/>
              </w:rPr>
            </w:pPr>
            <w:r>
              <w:rPr>
                <w:spacing w:val="4"/>
                <w:sz w:val="21"/>
                <w:szCs w:val="21"/>
              </w:rPr>
              <w:t>绩效</w:t>
            </w:r>
          </w:p>
          <w:p w14:paraId="65101280">
            <w:pPr>
              <w:pStyle w:val="9"/>
              <w:spacing w:before="9" w:line="220" w:lineRule="auto"/>
              <w:ind w:left="312"/>
              <w:rPr>
                <w:sz w:val="21"/>
                <w:szCs w:val="21"/>
              </w:rPr>
            </w:pPr>
            <w:r>
              <w:rPr>
                <w:spacing w:val="8"/>
                <w:sz w:val="21"/>
                <w:szCs w:val="21"/>
              </w:rPr>
              <w:t>目标</w:t>
            </w:r>
          </w:p>
          <w:p w14:paraId="5FBF3497">
            <w:pPr>
              <w:pStyle w:val="9"/>
              <w:spacing w:before="20" w:line="221" w:lineRule="auto"/>
              <w:ind w:left="201"/>
              <w:rPr>
                <w:sz w:val="21"/>
                <w:szCs w:val="21"/>
              </w:rPr>
            </w:pPr>
            <w:r>
              <w:rPr>
                <w:spacing w:val="-3"/>
                <w:sz w:val="21"/>
                <w:szCs w:val="21"/>
              </w:rPr>
              <w:t>合理性</w:t>
            </w:r>
          </w:p>
        </w:tc>
        <w:tc>
          <w:tcPr>
            <w:tcW w:w="619" w:type="dxa"/>
            <w:vAlign w:val="top"/>
          </w:tcPr>
          <w:p w14:paraId="4E89875A">
            <w:pPr>
              <w:spacing w:line="272" w:lineRule="auto"/>
              <w:rPr>
                <w:rFonts w:ascii="Arial"/>
                <w:sz w:val="21"/>
              </w:rPr>
            </w:pPr>
          </w:p>
          <w:p w14:paraId="371067A3">
            <w:pPr>
              <w:spacing w:line="272" w:lineRule="auto"/>
              <w:rPr>
                <w:rFonts w:ascii="Arial"/>
                <w:sz w:val="21"/>
              </w:rPr>
            </w:pPr>
          </w:p>
          <w:p w14:paraId="1496B14A">
            <w:pPr>
              <w:spacing w:line="272" w:lineRule="auto"/>
              <w:rPr>
                <w:rFonts w:ascii="Arial"/>
                <w:sz w:val="21"/>
              </w:rPr>
            </w:pPr>
          </w:p>
          <w:p w14:paraId="20D16994">
            <w:pPr>
              <w:spacing w:line="273" w:lineRule="auto"/>
              <w:rPr>
                <w:rFonts w:ascii="Arial"/>
                <w:sz w:val="21"/>
              </w:rPr>
            </w:pPr>
          </w:p>
          <w:p w14:paraId="406B2C8C">
            <w:pPr>
              <w:pStyle w:val="9"/>
              <w:spacing w:before="68" w:line="241" w:lineRule="auto"/>
              <w:ind w:left="242"/>
              <w:rPr>
                <w:sz w:val="21"/>
                <w:szCs w:val="21"/>
              </w:rPr>
            </w:pPr>
            <w:r>
              <w:rPr>
                <w:sz w:val="21"/>
                <w:szCs w:val="21"/>
              </w:rPr>
              <w:t>2</w:t>
            </w:r>
          </w:p>
        </w:tc>
        <w:tc>
          <w:tcPr>
            <w:tcW w:w="1998" w:type="dxa"/>
            <w:vAlign w:val="top"/>
          </w:tcPr>
          <w:p w14:paraId="7DDD366F">
            <w:pPr>
              <w:spacing w:line="290" w:lineRule="auto"/>
              <w:rPr>
                <w:rFonts w:ascii="Arial"/>
                <w:sz w:val="21"/>
              </w:rPr>
            </w:pPr>
          </w:p>
          <w:p w14:paraId="2645565E">
            <w:pPr>
              <w:pStyle w:val="9"/>
              <w:spacing w:before="68" w:line="231" w:lineRule="auto"/>
              <w:ind w:left="154" w:right="109"/>
              <w:jc w:val="both"/>
              <w:rPr>
                <w:sz w:val="21"/>
                <w:szCs w:val="21"/>
              </w:rPr>
            </w:pPr>
            <w:r>
              <w:rPr>
                <w:spacing w:val="2"/>
                <w:sz w:val="21"/>
                <w:szCs w:val="21"/>
              </w:rPr>
              <w:t>预算支出所设定的</w:t>
            </w:r>
            <w:r>
              <w:rPr>
                <w:sz w:val="21"/>
                <w:szCs w:val="21"/>
              </w:rPr>
              <w:t xml:space="preserve"> </w:t>
            </w:r>
            <w:r>
              <w:rPr>
                <w:spacing w:val="1"/>
                <w:sz w:val="21"/>
                <w:szCs w:val="21"/>
              </w:rPr>
              <w:t>绩效目标是否依据</w:t>
            </w:r>
            <w:r>
              <w:rPr>
                <w:spacing w:val="3"/>
                <w:sz w:val="21"/>
                <w:szCs w:val="21"/>
              </w:rPr>
              <w:t xml:space="preserve"> </w:t>
            </w:r>
            <w:r>
              <w:rPr>
                <w:spacing w:val="1"/>
                <w:sz w:val="21"/>
                <w:szCs w:val="21"/>
              </w:rPr>
              <w:t>充分，是否符合客</w:t>
            </w:r>
            <w:r>
              <w:rPr>
                <w:sz w:val="21"/>
                <w:szCs w:val="21"/>
              </w:rPr>
              <w:t xml:space="preserve"> </w:t>
            </w:r>
            <w:r>
              <w:rPr>
                <w:spacing w:val="-2"/>
                <w:sz w:val="21"/>
                <w:szCs w:val="21"/>
              </w:rPr>
              <w:t>观实际，用以反映</w:t>
            </w:r>
            <w:r>
              <w:rPr>
                <w:spacing w:val="6"/>
                <w:sz w:val="21"/>
                <w:szCs w:val="21"/>
              </w:rPr>
              <w:t xml:space="preserve"> </w:t>
            </w:r>
            <w:r>
              <w:rPr>
                <w:spacing w:val="-2"/>
                <w:sz w:val="21"/>
                <w:szCs w:val="21"/>
              </w:rPr>
              <w:t>和考核预算支出绩</w:t>
            </w:r>
            <w:r>
              <w:rPr>
                <w:spacing w:val="5"/>
                <w:sz w:val="21"/>
                <w:szCs w:val="21"/>
              </w:rPr>
              <w:t xml:space="preserve"> </w:t>
            </w:r>
            <w:r>
              <w:rPr>
                <w:spacing w:val="3"/>
                <w:sz w:val="21"/>
                <w:szCs w:val="21"/>
              </w:rPr>
              <w:t>效目标与预算支出</w:t>
            </w:r>
            <w:r>
              <w:rPr>
                <w:sz w:val="21"/>
                <w:szCs w:val="21"/>
              </w:rPr>
              <w:t xml:space="preserve"> </w:t>
            </w:r>
            <w:r>
              <w:rPr>
                <w:spacing w:val="5"/>
                <w:sz w:val="21"/>
                <w:szCs w:val="21"/>
              </w:rPr>
              <w:t>实施的相符情况。</w:t>
            </w:r>
          </w:p>
        </w:tc>
        <w:tc>
          <w:tcPr>
            <w:tcW w:w="3660" w:type="dxa"/>
            <w:vAlign w:val="top"/>
          </w:tcPr>
          <w:p w14:paraId="72FBFDC7">
            <w:pPr>
              <w:pStyle w:val="9"/>
              <w:spacing w:before="121" w:line="218" w:lineRule="auto"/>
              <w:ind w:left="136"/>
              <w:rPr>
                <w:sz w:val="21"/>
                <w:szCs w:val="21"/>
              </w:rPr>
            </w:pPr>
            <w:r>
              <w:rPr>
                <w:sz w:val="21"/>
                <w:szCs w:val="21"/>
              </w:rPr>
              <w:t>评价要点：</w:t>
            </w:r>
          </w:p>
          <w:p w14:paraId="070F45B3">
            <w:pPr>
              <w:pStyle w:val="9"/>
              <w:spacing w:before="12" w:line="228" w:lineRule="auto"/>
              <w:ind w:left="136" w:firstLine="89"/>
              <w:rPr>
                <w:sz w:val="21"/>
                <w:szCs w:val="21"/>
              </w:rPr>
            </w:pPr>
            <w:r>
              <w:rPr>
                <w:spacing w:val="-5"/>
                <w:sz w:val="21"/>
                <w:szCs w:val="21"/>
              </w:rPr>
              <w:t>(如未设定预算绩效目标，也可考核其他</w:t>
            </w:r>
            <w:r>
              <w:rPr>
                <w:spacing w:val="14"/>
                <w:sz w:val="21"/>
                <w:szCs w:val="21"/>
              </w:rPr>
              <w:t xml:space="preserve"> </w:t>
            </w:r>
            <w:r>
              <w:rPr>
                <w:spacing w:val="6"/>
                <w:sz w:val="21"/>
                <w:szCs w:val="21"/>
              </w:rPr>
              <w:t>工作任务目标)</w:t>
            </w:r>
          </w:p>
          <w:p w14:paraId="69076A1F">
            <w:pPr>
              <w:pStyle w:val="9"/>
              <w:spacing w:line="217" w:lineRule="auto"/>
              <w:ind w:left="136"/>
              <w:rPr>
                <w:sz w:val="21"/>
                <w:szCs w:val="21"/>
              </w:rPr>
            </w:pPr>
            <w:r>
              <w:rPr>
                <w:spacing w:val="8"/>
                <w:sz w:val="21"/>
                <w:szCs w:val="21"/>
              </w:rPr>
              <w:t>①预算支出是否有绩效目标；</w:t>
            </w:r>
          </w:p>
          <w:p w14:paraId="49A276E3">
            <w:pPr>
              <w:pStyle w:val="9"/>
              <w:spacing w:before="2" w:line="233" w:lineRule="auto"/>
              <w:ind w:left="135" w:right="156" w:hanging="29"/>
              <w:rPr>
                <w:sz w:val="21"/>
                <w:szCs w:val="21"/>
              </w:rPr>
            </w:pPr>
            <w:r>
              <w:rPr>
                <w:spacing w:val="-1"/>
                <w:sz w:val="21"/>
                <w:szCs w:val="21"/>
              </w:rPr>
              <w:t>②预算支出绩效目标与实际工作内容是</w:t>
            </w:r>
            <w:r>
              <w:rPr>
                <w:spacing w:val="9"/>
                <w:sz w:val="21"/>
                <w:szCs w:val="21"/>
              </w:rPr>
              <w:t xml:space="preserve"> </w:t>
            </w:r>
            <w:r>
              <w:rPr>
                <w:spacing w:val="15"/>
                <w:sz w:val="21"/>
                <w:szCs w:val="21"/>
              </w:rPr>
              <w:t>否具有相关性；</w:t>
            </w:r>
          </w:p>
          <w:p w14:paraId="64C8AEFC">
            <w:pPr>
              <w:pStyle w:val="9"/>
              <w:spacing w:before="2" w:line="233" w:lineRule="auto"/>
              <w:ind w:left="136"/>
              <w:rPr>
                <w:sz w:val="21"/>
                <w:szCs w:val="21"/>
              </w:rPr>
            </w:pPr>
            <w:r>
              <w:rPr>
                <w:spacing w:val="-1"/>
                <w:sz w:val="21"/>
                <w:szCs w:val="21"/>
              </w:rPr>
              <w:t>③预算支出预期产出效益和效果是否符</w:t>
            </w:r>
            <w:r>
              <w:rPr>
                <w:sz w:val="21"/>
                <w:szCs w:val="21"/>
              </w:rPr>
              <w:t xml:space="preserve">  </w:t>
            </w:r>
            <w:r>
              <w:rPr>
                <w:spacing w:val="-6"/>
                <w:sz w:val="21"/>
                <w:szCs w:val="21"/>
              </w:rPr>
              <w:t>合正常的业绩水平；是否与预算确定的预</w:t>
            </w:r>
            <w:r>
              <w:rPr>
                <w:spacing w:val="16"/>
                <w:sz w:val="21"/>
                <w:szCs w:val="21"/>
              </w:rPr>
              <w:t xml:space="preserve"> </w:t>
            </w:r>
            <w:r>
              <w:rPr>
                <w:spacing w:val="-1"/>
                <w:sz w:val="21"/>
                <w:szCs w:val="21"/>
              </w:rPr>
              <w:t>算支出投资额或资金量相匹配。</w:t>
            </w:r>
          </w:p>
        </w:tc>
        <w:tc>
          <w:tcPr>
            <w:tcW w:w="651" w:type="dxa"/>
            <w:vAlign w:val="top"/>
          </w:tcPr>
          <w:p w14:paraId="3CBF1088">
            <w:pPr>
              <w:spacing w:line="272" w:lineRule="auto"/>
              <w:rPr>
                <w:rFonts w:ascii="Arial"/>
                <w:sz w:val="21"/>
              </w:rPr>
            </w:pPr>
          </w:p>
          <w:p w14:paraId="3CAD501B">
            <w:pPr>
              <w:spacing w:line="272" w:lineRule="auto"/>
              <w:rPr>
                <w:rFonts w:ascii="Arial"/>
                <w:sz w:val="21"/>
              </w:rPr>
            </w:pPr>
          </w:p>
          <w:p w14:paraId="43CC218F">
            <w:pPr>
              <w:spacing w:line="272" w:lineRule="auto"/>
              <w:rPr>
                <w:rFonts w:ascii="Arial"/>
                <w:sz w:val="21"/>
              </w:rPr>
            </w:pPr>
          </w:p>
          <w:p w14:paraId="094F0BAB">
            <w:pPr>
              <w:spacing w:line="273" w:lineRule="auto"/>
              <w:rPr>
                <w:rFonts w:ascii="Arial"/>
                <w:sz w:val="21"/>
              </w:rPr>
            </w:pPr>
          </w:p>
          <w:p w14:paraId="0B83CC52">
            <w:pPr>
              <w:pStyle w:val="9"/>
              <w:spacing w:before="68" w:line="241" w:lineRule="auto"/>
              <w:ind w:left="242" w:leftChars="0"/>
              <w:rPr>
                <w:rFonts w:ascii="Arial"/>
                <w:sz w:val="21"/>
              </w:rPr>
            </w:pPr>
            <w:r>
              <w:rPr>
                <w:sz w:val="21"/>
                <w:szCs w:val="21"/>
              </w:rPr>
              <w:t>2</w:t>
            </w:r>
          </w:p>
        </w:tc>
      </w:tr>
      <w:tr w14:paraId="1E24DA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28" w:hRule="atLeast"/>
        </w:trPr>
        <w:tc>
          <w:tcPr>
            <w:tcW w:w="858" w:type="dxa"/>
            <w:vMerge w:val="continue"/>
            <w:tcBorders>
              <w:top w:val="nil"/>
            </w:tcBorders>
            <w:textDirection w:val="tbRlV"/>
            <w:vAlign w:val="top"/>
          </w:tcPr>
          <w:p w14:paraId="4E02198D">
            <w:pPr>
              <w:rPr>
                <w:rFonts w:ascii="Arial"/>
                <w:sz w:val="21"/>
              </w:rPr>
            </w:pPr>
          </w:p>
        </w:tc>
        <w:tc>
          <w:tcPr>
            <w:tcW w:w="1000" w:type="dxa"/>
            <w:vMerge w:val="continue"/>
            <w:tcBorders>
              <w:top w:val="nil"/>
            </w:tcBorders>
            <w:vAlign w:val="center"/>
          </w:tcPr>
          <w:p w14:paraId="7808493B">
            <w:pPr>
              <w:jc w:val="center"/>
              <w:rPr>
                <w:rFonts w:ascii="Arial"/>
                <w:sz w:val="21"/>
              </w:rPr>
            </w:pPr>
          </w:p>
        </w:tc>
        <w:tc>
          <w:tcPr>
            <w:tcW w:w="1132" w:type="dxa"/>
            <w:vAlign w:val="top"/>
          </w:tcPr>
          <w:p w14:paraId="53819E4D">
            <w:pPr>
              <w:spacing w:line="247" w:lineRule="auto"/>
              <w:rPr>
                <w:rFonts w:ascii="Arial"/>
                <w:sz w:val="21"/>
              </w:rPr>
            </w:pPr>
          </w:p>
          <w:p w14:paraId="5B233871">
            <w:pPr>
              <w:spacing w:line="248" w:lineRule="auto"/>
              <w:rPr>
                <w:rFonts w:ascii="Arial"/>
                <w:sz w:val="21"/>
              </w:rPr>
            </w:pPr>
          </w:p>
          <w:p w14:paraId="0715CF32">
            <w:pPr>
              <w:pStyle w:val="9"/>
              <w:spacing w:before="68" w:line="220" w:lineRule="auto"/>
              <w:ind w:left="312"/>
              <w:rPr>
                <w:spacing w:val="4"/>
                <w:sz w:val="21"/>
                <w:szCs w:val="21"/>
              </w:rPr>
            </w:pPr>
            <w:r>
              <w:rPr>
                <w:spacing w:val="4"/>
                <w:sz w:val="21"/>
                <w:szCs w:val="21"/>
              </w:rPr>
              <w:t>绩效</w:t>
            </w:r>
          </w:p>
          <w:p w14:paraId="4064AC41">
            <w:pPr>
              <w:pStyle w:val="9"/>
              <w:spacing w:before="68" w:line="220" w:lineRule="auto"/>
              <w:ind w:left="312"/>
              <w:rPr>
                <w:rFonts w:hint="eastAsia" w:eastAsia="宋体"/>
                <w:sz w:val="21"/>
                <w:szCs w:val="21"/>
                <w:lang w:val="en-US" w:eastAsia="zh-CN"/>
              </w:rPr>
            </w:pPr>
            <w:r>
              <w:rPr>
                <w:rFonts w:hint="eastAsia"/>
                <w:spacing w:val="4"/>
                <w:sz w:val="21"/>
                <w:szCs w:val="21"/>
                <w:lang w:val="en-US" w:eastAsia="zh-CN"/>
              </w:rPr>
              <w:t>指标</w:t>
            </w:r>
          </w:p>
          <w:p w14:paraId="46226F93">
            <w:pPr>
              <w:pStyle w:val="9"/>
              <w:spacing w:before="9" w:line="230" w:lineRule="auto"/>
              <w:ind w:right="208"/>
              <w:rPr>
                <w:sz w:val="21"/>
                <w:szCs w:val="21"/>
              </w:rPr>
            </w:pPr>
            <w:r>
              <w:rPr>
                <w:sz w:val="21"/>
                <w:szCs w:val="21"/>
              </w:rPr>
              <w:t xml:space="preserve">  </w:t>
            </w:r>
            <w:r>
              <w:rPr>
                <w:rFonts w:hint="eastAsia"/>
                <w:sz w:val="21"/>
                <w:szCs w:val="21"/>
                <w:lang w:val="en-US" w:eastAsia="zh-CN"/>
              </w:rPr>
              <w:t>明确</w:t>
            </w:r>
            <w:r>
              <w:rPr>
                <w:spacing w:val="2"/>
                <w:sz w:val="21"/>
                <w:szCs w:val="21"/>
              </w:rPr>
              <w:t>性</w:t>
            </w:r>
          </w:p>
        </w:tc>
        <w:tc>
          <w:tcPr>
            <w:tcW w:w="619" w:type="dxa"/>
            <w:vAlign w:val="top"/>
          </w:tcPr>
          <w:p w14:paraId="46921DBC">
            <w:pPr>
              <w:spacing w:line="254" w:lineRule="auto"/>
              <w:rPr>
                <w:rFonts w:ascii="Arial"/>
                <w:sz w:val="21"/>
              </w:rPr>
            </w:pPr>
          </w:p>
          <w:p w14:paraId="2B104045">
            <w:pPr>
              <w:spacing w:line="254" w:lineRule="auto"/>
              <w:rPr>
                <w:rFonts w:ascii="Arial"/>
                <w:sz w:val="21"/>
              </w:rPr>
            </w:pPr>
          </w:p>
          <w:p w14:paraId="072AF68B">
            <w:pPr>
              <w:spacing w:line="255" w:lineRule="auto"/>
              <w:rPr>
                <w:rFonts w:ascii="Arial"/>
                <w:sz w:val="21"/>
              </w:rPr>
            </w:pPr>
          </w:p>
          <w:p w14:paraId="788FEA93">
            <w:pPr>
              <w:pStyle w:val="9"/>
              <w:spacing w:before="68" w:line="241" w:lineRule="auto"/>
              <w:ind w:left="242"/>
              <w:rPr>
                <w:sz w:val="21"/>
                <w:szCs w:val="21"/>
              </w:rPr>
            </w:pPr>
            <w:r>
              <w:rPr>
                <w:sz w:val="21"/>
                <w:szCs w:val="21"/>
              </w:rPr>
              <w:t>4</w:t>
            </w:r>
          </w:p>
        </w:tc>
        <w:tc>
          <w:tcPr>
            <w:tcW w:w="1998" w:type="dxa"/>
            <w:vAlign w:val="top"/>
          </w:tcPr>
          <w:p w14:paraId="04BDD51E">
            <w:pPr>
              <w:pStyle w:val="9"/>
              <w:spacing w:before="187" w:line="229" w:lineRule="auto"/>
              <w:ind w:left="154" w:right="109"/>
              <w:jc w:val="both"/>
              <w:rPr>
                <w:sz w:val="21"/>
                <w:szCs w:val="21"/>
              </w:rPr>
            </w:pPr>
            <w:r>
              <w:rPr>
                <w:spacing w:val="1"/>
                <w:sz w:val="21"/>
                <w:szCs w:val="21"/>
              </w:rPr>
              <w:t>依据绩效目标设定</w:t>
            </w:r>
            <w:r>
              <w:rPr>
                <w:spacing w:val="4"/>
                <w:sz w:val="21"/>
                <w:szCs w:val="21"/>
              </w:rPr>
              <w:t xml:space="preserve"> </w:t>
            </w:r>
            <w:r>
              <w:rPr>
                <w:spacing w:val="1"/>
                <w:sz w:val="21"/>
                <w:szCs w:val="21"/>
              </w:rPr>
              <w:t>的绩效指标是否清 晰、细化、可衡量</w:t>
            </w:r>
            <w:r>
              <w:rPr>
                <w:sz w:val="21"/>
                <w:szCs w:val="21"/>
              </w:rPr>
              <w:t xml:space="preserve"> </w:t>
            </w:r>
            <w:r>
              <w:rPr>
                <w:spacing w:val="-2"/>
                <w:sz w:val="21"/>
                <w:szCs w:val="21"/>
              </w:rPr>
              <w:t>等，用以反映和考</w:t>
            </w:r>
            <w:r>
              <w:rPr>
                <w:spacing w:val="5"/>
                <w:sz w:val="21"/>
                <w:szCs w:val="21"/>
              </w:rPr>
              <w:t xml:space="preserve"> 核预算支出绩效目</w:t>
            </w:r>
            <w:r>
              <w:rPr>
                <w:sz w:val="21"/>
                <w:szCs w:val="21"/>
              </w:rPr>
              <w:t xml:space="preserve"> </w:t>
            </w:r>
            <w:r>
              <w:rPr>
                <w:spacing w:val="5"/>
                <w:sz w:val="21"/>
                <w:szCs w:val="21"/>
              </w:rPr>
              <w:t>标的明细化情况。</w:t>
            </w:r>
          </w:p>
        </w:tc>
        <w:tc>
          <w:tcPr>
            <w:tcW w:w="3660" w:type="dxa"/>
            <w:vAlign w:val="top"/>
          </w:tcPr>
          <w:p w14:paraId="1CEC5501">
            <w:pPr>
              <w:pStyle w:val="9"/>
              <w:spacing w:before="64" w:line="210" w:lineRule="auto"/>
              <w:ind w:left="136"/>
              <w:rPr>
                <w:sz w:val="21"/>
                <w:szCs w:val="21"/>
              </w:rPr>
            </w:pPr>
            <w:r>
              <w:rPr>
                <w:sz w:val="21"/>
                <w:szCs w:val="21"/>
              </w:rPr>
              <w:t>评价要点：</w:t>
            </w:r>
          </w:p>
          <w:p w14:paraId="1D6DF250">
            <w:pPr>
              <w:pStyle w:val="9"/>
              <w:spacing w:before="2" w:line="232" w:lineRule="auto"/>
              <w:ind w:left="136" w:right="127"/>
              <w:rPr>
                <w:sz w:val="21"/>
                <w:szCs w:val="21"/>
              </w:rPr>
            </w:pPr>
            <w:r>
              <w:rPr>
                <w:spacing w:val="-1"/>
                <w:sz w:val="21"/>
                <w:szCs w:val="21"/>
              </w:rPr>
              <w:t>①是否将预算支出绩效目标细化分解为</w:t>
            </w:r>
            <w:r>
              <w:rPr>
                <w:spacing w:val="8"/>
                <w:sz w:val="21"/>
                <w:szCs w:val="21"/>
              </w:rPr>
              <w:t xml:space="preserve"> </w:t>
            </w:r>
            <w:r>
              <w:rPr>
                <w:spacing w:val="13"/>
                <w:sz w:val="21"/>
                <w:szCs w:val="21"/>
              </w:rPr>
              <w:t>具体的绩效指标；</w:t>
            </w:r>
          </w:p>
          <w:p w14:paraId="49652B27">
            <w:pPr>
              <w:pStyle w:val="9"/>
              <w:spacing w:line="215" w:lineRule="auto"/>
              <w:ind w:left="135" w:hanging="9"/>
              <w:rPr>
                <w:sz w:val="21"/>
                <w:szCs w:val="21"/>
              </w:rPr>
            </w:pPr>
            <w:r>
              <w:rPr>
                <w:spacing w:val="-5"/>
                <w:sz w:val="21"/>
                <w:szCs w:val="21"/>
              </w:rPr>
              <w:t>②是否通过清晰、可衡量的指标值予以体</w:t>
            </w:r>
            <w:r>
              <w:rPr>
                <w:spacing w:val="8"/>
                <w:sz w:val="21"/>
                <w:szCs w:val="21"/>
              </w:rPr>
              <w:t xml:space="preserve"> </w:t>
            </w:r>
            <w:r>
              <w:rPr>
                <w:spacing w:val="-6"/>
                <w:sz w:val="21"/>
                <w:szCs w:val="21"/>
              </w:rPr>
              <w:t>现</w:t>
            </w:r>
            <w:r>
              <w:rPr>
                <w:spacing w:val="59"/>
                <w:sz w:val="21"/>
                <w:szCs w:val="21"/>
              </w:rPr>
              <w:t xml:space="preserve"> </w:t>
            </w:r>
            <w:r>
              <w:rPr>
                <w:spacing w:val="-6"/>
                <w:sz w:val="21"/>
                <w:szCs w:val="21"/>
              </w:rPr>
              <w:t>；</w:t>
            </w:r>
          </w:p>
          <w:p w14:paraId="3E09AF5B">
            <w:pPr>
              <w:pStyle w:val="9"/>
              <w:spacing w:before="1" w:line="217" w:lineRule="auto"/>
              <w:ind w:left="135" w:right="156" w:hanging="29"/>
              <w:rPr>
                <w:sz w:val="21"/>
                <w:szCs w:val="21"/>
              </w:rPr>
            </w:pPr>
            <w:r>
              <w:rPr>
                <w:spacing w:val="-1"/>
                <w:sz w:val="21"/>
                <w:szCs w:val="21"/>
              </w:rPr>
              <w:t>③是否与预算支出目标任务数或计划数</w:t>
            </w:r>
            <w:r>
              <w:rPr>
                <w:spacing w:val="9"/>
                <w:sz w:val="21"/>
                <w:szCs w:val="21"/>
              </w:rPr>
              <w:t xml:space="preserve"> </w:t>
            </w:r>
            <w:r>
              <w:rPr>
                <w:spacing w:val="1"/>
                <w:sz w:val="21"/>
                <w:szCs w:val="21"/>
              </w:rPr>
              <w:t>相对应。</w:t>
            </w:r>
          </w:p>
        </w:tc>
        <w:tc>
          <w:tcPr>
            <w:tcW w:w="651" w:type="dxa"/>
            <w:vAlign w:val="top"/>
          </w:tcPr>
          <w:p w14:paraId="5C1B36B0">
            <w:pPr>
              <w:spacing w:line="254" w:lineRule="auto"/>
              <w:rPr>
                <w:rFonts w:ascii="Arial"/>
                <w:sz w:val="21"/>
              </w:rPr>
            </w:pPr>
          </w:p>
          <w:p w14:paraId="0C1805D3">
            <w:pPr>
              <w:spacing w:line="254" w:lineRule="auto"/>
              <w:rPr>
                <w:rFonts w:ascii="Arial"/>
                <w:sz w:val="21"/>
              </w:rPr>
            </w:pPr>
          </w:p>
          <w:p w14:paraId="7D512439">
            <w:pPr>
              <w:spacing w:line="255" w:lineRule="auto"/>
              <w:rPr>
                <w:rFonts w:ascii="Arial"/>
                <w:sz w:val="21"/>
              </w:rPr>
            </w:pPr>
          </w:p>
          <w:p w14:paraId="4F3F2CF0">
            <w:pPr>
              <w:pStyle w:val="9"/>
              <w:spacing w:before="68" w:line="241" w:lineRule="auto"/>
              <w:ind w:left="242" w:leftChars="0"/>
              <w:rPr>
                <w:rFonts w:ascii="Arial"/>
                <w:sz w:val="21"/>
              </w:rPr>
            </w:pPr>
            <w:r>
              <w:rPr>
                <w:sz w:val="21"/>
                <w:szCs w:val="21"/>
              </w:rPr>
              <w:t>4</w:t>
            </w:r>
          </w:p>
        </w:tc>
      </w:tr>
      <w:tr w14:paraId="461E44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79" w:hRule="atLeast"/>
        </w:trPr>
        <w:tc>
          <w:tcPr>
            <w:tcW w:w="858" w:type="dxa"/>
            <w:textDirection w:val="tbRlV"/>
            <w:vAlign w:val="top"/>
          </w:tcPr>
          <w:p w14:paraId="555E8A3C">
            <w:pPr>
              <w:pStyle w:val="9"/>
              <w:spacing w:before="277" w:line="199" w:lineRule="auto"/>
              <w:ind w:left="418"/>
              <w:rPr>
                <w:sz w:val="21"/>
                <w:szCs w:val="21"/>
              </w:rPr>
            </w:pPr>
            <w:r>
              <w:rPr>
                <w:sz w:val="21"/>
                <w:szCs w:val="21"/>
              </w:rPr>
              <w:t>决   策</w:t>
            </w:r>
          </w:p>
        </w:tc>
        <w:tc>
          <w:tcPr>
            <w:tcW w:w="1000" w:type="dxa"/>
            <w:vAlign w:val="center"/>
          </w:tcPr>
          <w:p w14:paraId="1D9C84FB">
            <w:pPr>
              <w:spacing w:line="243" w:lineRule="auto"/>
              <w:jc w:val="center"/>
              <w:rPr>
                <w:rFonts w:ascii="Arial"/>
                <w:sz w:val="21"/>
              </w:rPr>
            </w:pPr>
          </w:p>
          <w:p w14:paraId="6F76FAC0">
            <w:pPr>
              <w:spacing w:line="244" w:lineRule="auto"/>
              <w:jc w:val="center"/>
              <w:rPr>
                <w:rFonts w:ascii="Arial"/>
                <w:sz w:val="21"/>
              </w:rPr>
            </w:pPr>
          </w:p>
          <w:p w14:paraId="2C4831BF">
            <w:pPr>
              <w:pStyle w:val="9"/>
              <w:spacing w:before="68" w:line="221" w:lineRule="auto"/>
              <w:ind w:left="250"/>
              <w:jc w:val="both"/>
              <w:rPr>
                <w:sz w:val="21"/>
                <w:szCs w:val="21"/>
              </w:rPr>
            </w:pPr>
            <w:r>
              <w:rPr>
                <w:spacing w:val="4"/>
                <w:sz w:val="21"/>
                <w:szCs w:val="21"/>
              </w:rPr>
              <w:t>资金</w:t>
            </w:r>
          </w:p>
          <w:p w14:paraId="55395190">
            <w:pPr>
              <w:pStyle w:val="9"/>
              <w:spacing w:before="48" w:line="220" w:lineRule="auto"/>
              <w:ind w:left="250"/>
              <w:jc w:val="both"/>
              <w:rPr>
                <w:sz w:val="21"/>
                <w:szCs w:val="21"/>
              </w:rPr>
            </w:pPr>
            <w:r>
              <w:rPr>
                <w:spacing w:val="-3"/>
                <w:sz w:val="21"/>
                <w:szCs w:val="21"/>
              </w:rPr>
              <w:t>投入</w:t>
            </w:r>
          </w:p>
        </w:tc>
        <w:tc>
          <w:tcPr>
            <w:tcW w:w="1132" w:type="dxa"/>
            <w:vAlign w:val="top"/>
          </w:tcPr>
          <w:p w14:paraId="558814A5">
            <w:pPr>
              <w:spacing w:line="377" w:lineRule="auto"/>
              <w:rPr>
                <w:rFonts w:ascii="Arial"/>
                <w:sz w:val="21"/>
              </w:rPr>
            </w:pPr>
          </w:p>
          <w:p w14:paraId="2074AA55">
            <w:pPr>
              <w:spacing w:line="377" w:lineRule="auto"/>
              <w:rPr>
                <w:rFonts w:ascii="Arial"/>
                <w:sz w:val="21"/>
              </w:rPr>
            </w:pPr>
          </w:p>
          <w:p w14:paraId="7CC86AB6">
            <w:pPr>
              <w:pStyle w:val="9"/>
              <w:spacing w:before="68" w:line="219" w:lineRule="auto"/>
              <w:ind w:left="312"/>
              <w:rPr>
                <w:sz w:val="21"/>
                <w:szCs w:val="21"/>
              </w:rPr>
            </w:pPr>
            <w:r>
              <w:rPr>
                <w:spacing w:val="-3"/>
                <w:sz w:val="21"/>
                <w:szCs w:val="21"/>
              </w:rPr>
              <w:t>预算</w:t>
            </w:r>
          </w:p>
          <w:p w14:paraId="01B090A7">
            <w:pPr>
              <w:pStyle w:val="9"/>
              <w:spacing w:before="10" w:line="219" w:lineRule="auto"/>
              <w:ind w:left="312"/>
              <w:rPr>
                <w:sz w:val="21"/>
                <w:szCs w:val="21"/>
              </w:rPr>
            </w:pPr>
            <w:r>
              <w:rPr>
                <w:spacing w:val="9"/>
                <w:sz w:val="21"/>
                <w:szCs w:val="21"/>
              </w:rPr>
              <w:t>编制</w:t>
            </w:r>
          </w:p>
          <w:p w14:paraId="655D2698">
            <w:pPr>
              <w:pStyle w:val="9"/>
              <w:spacing w:before="19" w:line="219" w:lineRule="auto"/>
              <w:ind w:left="201"/>
              <w:rPr>
                <w:sz w:val="21"/>
                <w:szCs w:val="21"/>
              </w:rPr>
            </w:pPr>
            <w:r>
              <w:rPr>
                <w:spacing w:val="-2"/>
                <w:sz w:val="21"/>
                <w:szCs w:val="21"/>
              </w:rPr>
              <w:t>科学性</w:t>
            </w:r>
          </w:p>
        </w:tc>
        <w:tc>
          <w:tcPr>
            <w:tcW w:w="619" w:type="dxa"/>
            <w:vAlign w:val="top"/>
          </w:tcPr>
          <w:p w14:paraId="30C6BE0D">
            <w:pPr>
              <w:spacing w:line="322" w:lineRule="auto"/>
              <w:rPr>
                <w:rFonts w:ascii="Arial"/>
                <w:sz w:val="21"/>
              </w:rPr>
            </w:pPr>
          </w:p>
          <w:p w14:paraId="1FB20DB9">
            <w:pPr>
              <w:spacing w:line="323" w:lineRule="auto"/>
              <w:rPr>
                <w:rFonts w:ascii="Arial"/>
                <w:sz w:val="21"/>
              </w:rPr>
            </w:pPr>
          </w:p>
          <w:p w14:paraId="37D091D3">
            <w:pPr>
              <w:pStyle w:val="9"/>
              <w:spacing w:before="69"/>
              <w:ind w:left="242"/>
              <w:rPr>
                <w:sz w:val="21"/>
                <w:szCs w:val="21"/>
              </w:rPr>
            </w:pPr>
            <w:r>
              <w:rPr>
                <w:sz w:val="21"/>
                <w:szCs w:val="21"/>
              </w:rPr>
              <w:t>3</w:t>
            </w:r>
          </w:p>
        </w:tc>
        <w:tc>
          <w:tcPr>
            <w:tcW w:w="1998" w:type="dxa"/>
            <w:vAlign w:val="top"/>
          </w:tcPr>
          <w:p w14:paraId="61636377">
            <w:pPr>
              <w:pStyle w:val="9"/>
              <w:spacing w:before="65" w:line="221" w:lineRule="auto"/>
              <w:ind w:left="154" w:right="136"/>
              <w:jc w:val="both"/>
              <w:rPr>
                <w:sz w:val="21"/>
                <w:szCs w:val="21"/>
              </w:rPr>
            </w:pPr>
            <w:r>
              <w:rPr>
                <w:spacing w:val="-2"/>
                <w:sz w:val="21"/>
                <w:szCs w:val="21"/>
              </w:rPr>
              <w:t>预算编制是否经过</w:t>
            </w:r>
            <w:r>
              <w:rPr>
                <w:spacing w:val="5"/>
                <w:sz w:val="21"/>
                <w:szCs w:val="21"/>
              </w:rPr>
              <w:t xml:space="preserve"> </w:t>
            </w:r>
            <w:r>
              <w:rPr>
                <w:spacing w:val="2"/>
                <w:sz w:val="21"/>
                <w:szCs w:val="21"/>
              </w:rPr>
              <w:t>科学论证、有明确</w:t>
            </w:r>
            <w:r>
              <w:rPr>
                <w:sz w:val="21"/>
                <w:szCs w:val="21"/>
              </w:rPr>
              <w:t xml:space="preserve"> </w:t>
            </w:r>
            <w:r>
              <w:rPr>
                <w:spacing w:val="2"/>
                <w:sz w:val="21"/>
                <w:szCs w:val="21"/>
              </w:rPr>
              <w:t>标准，资金额度与</w:t>
            </w:r>
            <w:r>
              <w:rPr>
                <w:sz w:val="21"/>
                <w:szCs w:val="21"/>
              </w:rPr>
              <w:t xml:space="preserve"> </w:t>
            </w:r>
            <w:r>
              <w:rPr>
                <w:spacing w:val="-2"/>
                <w:sz w:val="21"/>
                <w:szCs w:val="21"/>
              </w:rPr>
              <w:t>年度目标是否相适</w:t>
            </w:r>
            <w:r>
              <w:rPr>
                <w:spacing w:val="5"/>
                <w:sz w:val="21"/>
                <w:szCs w:val="21"/>
              </w:rPr>
              <w:t xml:space="preserve"> </w:t>
            </w:r>
            <w:r>
              <w:rPr>
                <w:spacing w:val="-2"/>
                <w:sz w:val="21"/>
                <w:szCs w:val="21"/>
              </w:rPr>
              <w:t>应，用以反映和考</w:t>
            </w:r>
            <w:r>
              <w:rPr>
                <w:spacing w:val="6"/>
                <w:sz w:val="21"/>
                <w:szCs w:val="21"/>
              </w:rPr>
              <w:t xml:space="preserve"> </w:t>
            </w:r>
            <w:r>
              <w:rPr>
                <w:spacing w:val="1"/>
                <w:sz w:val="21"/>
                <w:szCs w:val="21"/>
              </w:rPr>
              <w:t>核预算支出预算编</w:t>
            </w:r>
            <w:r>
              <w:rPr>
                <w:spacing w:val="-2"/>
                <w:sz w:val="21"/>
                <w:szCs w:val="21"/>
              </w:rPr>
              <w:t>制的科学性、合理</w:t>
            </w:r>
            <w:r>
              <w:rPr>
                <w:spacing w:val="5"/>
                <w:sz w:val="21"/>
                <w:szCs w:val="21"/>
              </w:rPr>
              <w:t xml:space="preserve"> </w:t>
            </w:r>
            <w:r>
              <w:rPr>
                <w:spacing w:val="-1"/>
                <w:sz w:val="21"/>
                <w:szCs w:val="21"/>
              </w:rPr>
              <w:t>性情况。</w:t>
            </w:r>
          </w:p>
        </w:tc>
        <w:tc>
          <w:tcPr>
            <w:tcW w:w="3660" w:type="dxa"/>
            <w:vAlign w:val="top"/>
          </w:tcPr>
          <w:p w14:paraId="41CA7069">
            <w:pPr>
              <w:pStyle w:val="9"/>
              <w:spacing w:before="55" w:line="218" w:lineRule="auto"/>
              <w:ind w:left="136"/>
              <w:rPr>
                <w:sz w:val="21"/>
                <w:szCs w:val="21"/>
              </w:rPr>
            </w:pPr>
            <w:r>
              <w:rPr>
                <w:sz w:val="21"/>
                <w:szCs w:val="21"/>
              </w:rPr>
              <w:t>评价要点：</w:t>
            </w:r>
          </w:p>
          <w:p w14:paraId="3E22DC23">
            <w:pPr>
              <w:pStyle w:val="9"/>
              <w:spacing w:before="11" w:line="217" w:lineRule="auto"/>
              <w:ind w:left="136"/>
              <w:rPr>
                <w:sz w:val="21"/>
                <w:szCs w:val="21"/>
              </w:rPr>
            </w:pPr>
            <w:r>
              <w:rPr>
                <w:spacing w:val="7"/>
                <w:sz w:val="21"/>
                <w:szCs w:val="21"/>
              </w:rPr>
              <w:t>①预算编制是否经过科学论证；</w:t>
            </w:r>
          </w:p>
          <w:p w14:paraId="5C6E80DB">
            <w:pPr>
              <w:pStyle w:val="9"/>
              <w:spacing w:before="13" w:line="217" w:lineRule="auto"/>
              <w:ind w:left="136"/>
              <w:rPr>
                <w:sz w:val="21"/>
                <w:szCs w:val="21"/>
              </w:rPr>
            </w:pPr>
            <w:r>
              <w:rPr>
                <w:spacing w:val="6"/>
                <w:sz w:val="21"/>
                <w:szCs w:val="21"/>
              </w:rPr>
              <w:t>②预算内容与支出内容是否匹配；</w:t>
            </w:r>
          </w:p>
          <w:p w14:paraId="40E6CA92">
            <w:pPr>
              <w:pStyle w:val="9"/>
              <w:spacing w:before="23" w:line="202" w:lineRule="auto"/>
              <w:ind w:left="135" w:hanging="9"/>
              <w:rPr>
                <w:sz w:val="21"/>
                <w:szCs w:val="21"/>
              </w:rPr>
            </w:pPr>
            <w:r>
              <w:rPr>
                <w:spacing w:val="-5"/>
                <w:sz w:val="21"/>
                <w:szCs w:val="21"/>
              </w:rPr>
              <w:t>③预算额度测算依据是否充分，是否按照</w:t>
            </w:r>
            <w:r>
              <w:rPr>
                <w:spacing w:val="8"/>
                <w:sz w:val="21"/>
                <w:szCs w:val="21"/>
              </w:rPr>
              <w:t xml:space="preserve"> </w:t>
            </w:r>
            <w:r>
              <w:rPr>
                <w:spacing w:val="20"/>
                <w:sz w:val="21"/>
                <w:szCs w:val="21"/>
              </w:rPr>
              <w:t>标准编制；</w:t>
            </w:r>
          </w:p>
          <w:p w14:paraId="38373525">
            <w:pPr>
              <w:pStyle w:val="9"/>
              <w:spacing w:line="217" w:lineRule="auto"/>
              <w:ind w:left="106"/>
              <w:rPr>
                <w:sz w:val="21"/>
                <w:szCs w:val="21"/>
              </w:rPr>
            </w:pPr>
            <w:r>
              <w:rPr>
                <w:spacing w:val="-1"/>
                <w:sz w:val="21"/>
                <w:szCs w:val="21"/>
              </w:rPr>
              <w:t>④预算确定的预算支出投资额或资金量</w:t>
            </w:r>
            <w:r>
              <w:rPr>
                <w:sz w:val="21"/>
                <w:szCs w:val="21"/>
              </w:rPr>
              <w:t>是否与工作任务相匹配。</w:t>
            </w:r>
          </w:p>
        </w:tc>
        <w:tc>
          <w:tcPr>
            <w:tcW w:w="651" w:type="dxa"/>
            <w:vAlign w:val="center"/>
          </w:tcPr>
          <w:p w14:paraId="63FC8CB6">
            <w:pPr>
              <w:pStyle w:val="9"/>
              <w:spacing w:before="68" w:line="241" w:lineRule="auto"/>
              <w:ind w:left="242" w:leftChars="0"/>
              <w:rPr>
                <w:rFonts w:ascii="Arial"/>
                <w:sz w:val="21"/>
              </w:rPr>
            </w:pPr>
            <w:r>
              <w:rPr>
                <w:rFonts w:ascii="宋体" w:hAnsi="宋体" w:eastAsia="宋体" w:cs="宋体"/>
                <w:sz w:val="21"/>
                <w:szCs w:val="21"/>
              </w:rPr>
              <w:t>3</w:t>
            </w:r>
          </w:p>
        </w:tc>
      </w:tr>
    </w:tbl>
    <w:p w14:paraId="1F2E93B9">
      <w:pPr>
        <w:spacing w:line="41" w:lineRule="exact"/>
      </w:pPr>
    </w:p>
    <w:p w14:paraId="4C969728">
      <w:pPr>
        <w:sectPr>
          <w:footerReference r:id="rId3" w:type="default"/>
          <w:pgSz w:w="11900" w:h="16840"/>
          <w:pgMar w:top="1440" w:right="1689" w:bottom="1440" w:left="1689" w:header="0" w:footer="991" w:gutter="0"/>
          <w:cols w:space="720" w:num="1"/>
        </w:sectPr>
      </w:pPr>
    </w:p>
    <w:tbl>
      <w:tblPr>
        <w:tblStyle w:val="10"/>
        <w:tblpPr w:leftFromText="180" w:rightFromText="180" w:vertAnchor="text" w:horzAnchor="page" w:tblpX="1369" w:tblpY="220"/>
        <w:tblOverlap w:val="never"/>
        <w:tblW w:w="992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54"/>
        <w:gridCol w:w="939"/>
        <w:gridCol w:w="20"/>
        <w:gridCol w:w="1128"/>
        <w:gridCol w:w="520"/>
        <w:gridCol w:w="20"/>
        <w:gridCol w:w="2404"/>
        <w:gridCol w:w="3430"/>
        <w:gridCol w:w="714"/>
      </w:tblGrid>
      <w:tr w14:paraId="2B5412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43" w:hRule="atLeast"/>
        </w:trPr>
        <w:tc>
          <w:tcPr>
            <w:tcW w:w="754" w:type="dxa"/>
            <w:tcBorders>
              <w:top w:val="nil"/>
            </w:tcBorders>
            <w:vAlign w:val="top"/>
          </w:tcPr>
          <w:p w14:paraId="43D1451E">
            <w:pPr>
              <w:rPr>
                <w:rFonts w:ascii="Arial"/>
                <w:sz w:val="21"/>
              </w:rPr>
            </w:pPr>
          </w:p>
        </w:tc>
        <w:tc>
          <w:tcPr>
            <w:tcW w:w="939" w:type="dxa"/>
            <w:tcBorders>
              <w:top w:val="nil"/>
            </w:tcBorders>
            <w:vAlign w:val="top"/>
          </w:tcPr>
          <w:p w14:paraId="547F157C">
            <w:pPr>
              <w:rPr>
                <w:rFonts w:ascii="Arial"/>
                <w:sz w:val="21"/>
              </w:rPr>
            </w:pPr>
          </w:p>
        </w:tc>
        <w:tc>
          <w:tcPr>
            <w:tcW w:w="1148" w:type="dxa"/>
            <w:gridSpan w:val="2"/>
            <w:vAlign w:val="top"/>
          </w:tcPr>
          <w:p w14:paraId="39CD48FD">
            <w:pPr>
              <w:spacing w:line="313" w:lineRule="auto"/>
              <w:rPr>
                <w:rFonts w:ascii="Arial"/>
                <w:sz w:val="21"/>
              </w:rPr>
            </w:pPr>
          </w:p>
          <w:p w14:paraId="385DCC2B">
            <w:pPr>
              <w:spacing w:line="314" w:lineRule="auto"/>
              <w:rPr>
                <w:rFonts w:ascii="Arial"/>
                <w:sz w:val="21"/>
              </w:rPr>
            </w:pPr>
          </w:p>
          <w:p w14:paraId="2359D6CE">
            <w:pPr>
              <w:pStyle w:val="9"/>
              <w:spacing w:before="68" w:line="221" w:lineRule="auto"/>
              <w:ind w:left="302"/>
              <w:rPr>
                <w:sz w:val="21"/>
                <w:szCs w:val="21"/>
              </w:rPr>
            </w:pPr>
            <w:r>
              <w:rPr>
                <w:spacing w:val="4"/>
                <w:sz w:val="21"/>
                <w:szCs w:val="21"/>
              </w:rPr>
              <w:t>资金</w:t>
            </w:r>
          </w:p>
          <w:p w14:paraId="44006BE4">
            <w:pPr>
              <w:pStyle w:val="9"/>
              <w:spacing w:before="18" w:line="220" w:lineRule="auto"/>
              <w:ind w:left="302"/>
              <w:rPr>
                <w:spacing w:val="-3"/>
                <w:sz w:val="21"/>
                <w:szCs w:val="21"/>
              </w:rPr>
            </w:pPr>
            <w:r>
              <w:rPr>
                <w:spacing w:val="-3"/>
                <w:sz w:val="21"/>
                <w:szCs w:val="21"/>
              </w:rPr>
              <w:t>分配</w:t>
            </w:r>
          </w:p>
          <w:p w14:paraId="1E693512">
            <w:pPr>
              <w:pStyle w:val="9"/>
              <w:spacing w:before="18" w:line="220" w:lineRule="auto"/>
              <w:ind w:left="302"/>
              <w:rPr>
                <w:spacing w:val="-3"/>
                <w:sz w:val="21"/>
                <w:szCs w:val="21"/>
              </w:rPr>
            </w:pPr>
            <w:r>
              <w:rPr>
                <w:spacing w:val="-3"/>
                <w:sz w:val="21"/>
                <w:szCs w:val="21"/>
              </w:rPr>
              <w:t>合理</w:t>
            </w:r>
          </w:p>
          <w:p w14:paraId="18D29160">
            <w:pPr>
              <w:pStyle w:val="9"/>
              <w:spacing w:before="18" w:line="220" w:lineRule="auto"/>
              <w:ind w:left="302"/>
              <w:rPr>
                <w:sz w:val="21"/>
                <w:szCs w:val="21"/>
              </w:rPr>
            </w:pPr>
            <w:r>
              <w:rPr>
                <w:spacing w:val="-3"/>
                <w:sz w:val="21"/>
                <w:szCs w:val="21"/>
              </w:rPr>
              <w:t>性</w:t>
            </w:r>
          </w:p>
        </w:tc>
        <w:tc>
          <w:tcPr>
            <w:tcW w:w="520" w:type="dxa"/>
            <w:vAlign w:val="top"/>
          </w:tcPr>
          <w:p w14:paraId="3F11276A">
            <w:pPr>
              <w:spacing w:line="295" w:lineRule="auto"/>
              <w:rPr>
                <w:rFonts w:ascii="Arial"/>
                <w:sz w:val="21"/>
              </w:rPr>
            </w:pPr>
          </w:p>
          <w:p w14:paraId="7D72D612">
            <w:pPr>
              <w:spacing w:line="295" w:lineRule="auto"/>
              <w:rPr>
                <w:rFonts w:ascii="Arial"/>
                <w:sz w:val="21"/>
              </w:rPr>
            </w:pPr>
          </w:p>
          <w:p w14:paraId="69044D7B">
            <w:pPr>
              <w:spacing w:line="295" w:lineRule="auto"/>
              <w:rPr>
                <w:rFonts w:ascii="Arial"/>
                <w:sz w:val="21"/>
              </w:rPr>
            </w:pPr>
          </w:p>
          <w:p w14:paraId="66622C13">
            <w:pPr>
              <w:pStyle w:val="9"/>
              <w:spacing w:before="69" w:line="241" w:lineRule="auto"/>
              <w:ind w:left="252"/>
              <w:rPr>
                <w:sz w:val="21"/>
                <w:szCs w:val="21"/>
              </w:rPr>
            </w:pPr>
            <w:r>
              <w:rPr>
                <w:sz w:val="21"/>
                <w:szCs w:val="21"/>
              </w:rPr>
              <w:t>2</w:t>
            </w:r>
          </w:p>
        </w:tc>
        <w:tc>
          <w:tcPr>
            <w:tcW w:w="2424" w:type="dxa"/>
            <w:gridSpan w:val="2"/>
            <w:vAlign w:val="top"/>
          </w:tcPr>
          <w:p w14:paraId="647B3E31">
            <w:pPr>
              <w:pStyle w:val="9"/>
              <w:spacing w:before="39" w:line="224" w:lineRule="auto"/>
              <w:ind w:left="104" w:right="125" w:firstLine="39"/>
              <w:jc w:val="both"/>
              <w:rPr>
                <w:sz w:val="21"/>
                <w:szCs w:val="21"/>
              </w:rPr>
            </w:pPr>
            <w:r>
              <w:rPr>
                <w:spacing w:val="1"/>
                <w:sz w:val="21"/>
                <w:szCs w:val="21"/>
              </w:rPr>
              <w:t>预算资金分配是否</w:t>
            </w:r>
            <w:r>
              <w:rPr>
                <w:spacing w:val="6"/>
                <w:sz w:val="21"/>
                <w:szCs w:val="21"/>
              </w:rPr>
              <w:t xml:space="preserve"> 有测算依据，与补 </w:t>
            </w:r>
            <w:r>
              <w:rPr>
                <w:spacing w:val="3"/>
                <w:sz w:val="21"/>
                <w:szCs w:val="21"/>
              </w:rPr>
              <w:t>助单位或地方实际</w:t>
            </w:r>
            <w:r>
              <w:rPr>
                <w:spacing w:val="6"/>
                <w:sz w:val="21"/>
                <w:szCs w:val="21"/>
              </w:rPr>
              <w:t xml:space="preserve"> </w:t>
            </w:r>
            <w:r>
              <w:rPr>
                <w:spacing w:val="7"/>
                <w:sz w:val="21"/>
                <w:szCs w:val="21"/>
              </w:rPr>
              <w:t>是否相适应，用以</w:t>
            </w:r>
            <w:r>
              <w:rPr>
                <w:spacing w:val="1"/>
                <w:sz w:val="21"/>
                <w:szCs w:val="21"/>
              </w:rPr>
              <w:t xml:space="preserve"> </w:t>
            </w:r>
            <w:r>
              <w:rPr>
                <w:spacing w:val="6"/>
                <w:sz w:val="21"/>
                <w:szCs w:val="21"/>
              </w:rPr>
              <w:t>反映和考核预算支</w:t>
            </w:r>
            <w:r>
              <w:rPr>
                <w:spacing w:val="2"/>
                <w:sz w:val="21"/>
                <w:szCs w:val="21"/>
              </w:rPr>
              <w:t xml:space="preserve"> </w:t>
            </w:r>
            <w:r>
              <w:rPr>
                <w:spacing w:val="7"/>
                <w:sz w:val="21"/>
                <w:szCs w:val="21"/>
              </w:rPr>
              <w:t>出预算资金分配的</w:t>
            </w:r>
            <w:r>
              <w:rPr>
                <w:sz w:val="21"/>
                <w:szCs w:val="21"/>
              </w:rPr>
              <w:t xml:space="preserve"> </w:t>
            </w:r>
            <w:r>
              <w:rPr>
                <w:spacing w:val="3"/>
                <w:sz w:val="21"/>
                <w:szCs w:val="21"/>
              </w:rPr>
              <w:t>科学性、合理性情</w:t>
            </w:r>
            <w:r>
              <w:rPr>
                <w:spacing w:val="6"/>
                <w:sz w:val="21"/>
                <w:szCs w:val="21"/>
              </w:rPr>
              <w:t xml:space="preserve"> </w:t>
            </w:r>
            <w:r>
              <w:rPr>
                <w:spacing w:val="-2"/>
                <w:sz w:val="21"/>
                <w:szCs w:val="21"/>
              </w:rPr>
              <w:t>况。</w:t>
            </w:r>
          </w:p>
        </w:tc>
        <w:tc>
          <w:tcPr>
            <w:tcW w:w="3430" w:type="dxa"/>
            <w:vAlign w:val="top"/>
          </w:tcPr>
          <w:p w14:paraId="2CF73FA2">
            <w:pPr>
              <w:spacing w:line="252" w:lineRule="auto"/>
              <w:rPr>
                <w:rFonts w:ascii="Arial"/>
                <w:sz w:val="21"/>
              </w:rPr>
            </w:pPr>
          </w:p>
          <w:p w14:paraId="7F7AFC92">
            <w:pPr>
              <w:spacing w:line="253" w:lineRule="auto"/>
              <w:rPr>
                <w:rFonts w:ascii="Arial"/>
                <w:sz w:val="21"/>
              </w:rPr>
            </w:pPr>
          </w:p>
          <w:p w14:paraId="3FA62160">
            <w:pPr>
              <w:pStyle w:val="9"/>
              <w:spacing w:before="68" w:line="218" w:lineRule="auto"/>
              <w:ind w:left="115"/>
              <w:rPr>
                <w:sz w:val="21"/>
                <w:szCs w:val="21"/>
              </w:rPr>
            </w:pPr>
            <w:r>
              <w:rPr>
                <w:sz w:val="21"/>
                <w:szCs w:val="21"/>
              </w:rPr>
              <w:t>评价要点：</w:t>
            </w:r>
          </w:p>
          <w:p w14:paraId="186CAA5D">
            <w:pPr>
              <w:pStyle w:val="9"/>
              <w:spacing w:before="31" w:line="217" w:lineRule="auto"/>
              <w:ind w:left="115"/>
              <w:rPr>
                <w:sz w:val="21"/>
                <w:szCs w:val="21"/>
              </w:rPr>
            </w:pPr>
            <w:r>
              <w:rPr>
                <w:spacing w:val="7"/>
                <w:sz w:val="21"/>
                <w:szCs w:val="21"/>
              </w:rPr>
              <w:t>①预算资金分配依据是否充分；</w:t>
            </w:r>
          </w:p>
          <w:p w14:paraId="02B0E01D">
            <w:pPr>
              <w:pStyle w:val="9"/>
              <w:spacing w:before="2" w:line="234" w:lineRule="auto"/>
              <w:ind w:left="115" w:firstLine="9"/>
              <w:rPr>
                <w:sz w:val="21"/>
                <w:szCs w:val="21"/>
              </w:rPr>
            </w:pPr>
            <w:r>
              <w:rPr>
                <w:spacing w:val="-6"/>
                <w:sz w:val="21"/>
                <w:szCs w:val="21"/>
              </w:rPr>
              <w:t>②资金分配额度是否合理，与项目实施单</w:t>
            </w:r>
            <w:r>
              <w:rPr>
                <w:spacing w:val="7"/>
                <w:sz w:val="21"/>
                <w:szCs w:val="21"/>
              </w:rPr>
              <w:t xml:space="preserve"> </w:t>
            </w:r>
            <w:r>
              <w:rPr>
                <w:spacing w:val="-1"/>
                <w:sz w:val="21"/>
                <w:szCs w:val="21"/>
              </w:rPr>
              <w:t>位或地方实际是否相适应。</w:t>
            </w:r>
          </w:p>
        </w:tc>
        <w:tc>
          <w:tcPr>
            <w:tcW w:w="714" w:type="dxa"/>
            <w:vAlign w:val="center"/>
          </w:tcPr>
          <w:p w14:paraId="5E330CE8">
            <w:pPr>
              <w:pStyle w:val="9"/>
              <w:spacing w:before="69" w:line="241" w:lineRule="auto"/>
              <w:ind w:left="252"/>
              <w:rPr>
                <w:rFonts w:ascii="Arial"/>
                <w:sz w:val="21"/>
              </w:rPr>
            </w:pPr>
            <w:r>
              <w:rPr>
                <w:rFonts w:ascii="宋体" w:hAnsi="宋体" w:eastAsia="宋体" w:cs="宋体"/>
                <w:sz w:val="21"/>
                <w:szCs w:val="21"/>
              </w:rPr>
              <w:t>2</w:t>
            </w:r>
          </w:p>
        </w:tc>
      </w:tr>
      <w:tr w14:paraId="6F202C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81" w:hRule="atLeast"/>
        </w:trPr>
        <w:tc>
          <w:tcPr>
            <w:tcW w:w="754" w:type="dxa"/>
            <w:vMerge w:val="restart"/>
            <w:tcBorders>
              <w:bottom w:val="nil"/>
            </w:tcBorders>
            <w:textDirection w:val="tbRlV"/>
            <w:vAlign w:val="top"/>
          </w:tcPr>
          <w:p w14:paraId="25EE4E0B">
            <w:pPr>
              <w:pStyle w:val="9"/>
              <w:spacing w:before="276" w:line="203" w:lineRule="auto"/>
              <w:ind w:left="3151"/>
              <w:rPr>
                <w:sz w:val="21"/>
                <w:szCs w:val="21"/>
              </w:rPr>
            </w:pPr>
            <w:r>
              <w:rPr>
                <w:sz w:val="21"/>
                <w:szCs w:val="21"/>
              </w:rPr>
              <w:t>过</w:t>
            </w:r>
            <w:r>
              <w:rPr>
                <w:spacing w:val="6"/>
                <w:sz w:val="21"/>
                <w:szCs w:val="21"/>
              </w:rPr>
              <w:t xml:space="preserve">   </w:t>
            </w:r>
            <w:r>
              <w:rPr>
                <w:sz w:val="21"/>
                <w:szCs w:val="21"/>
              </w:rPr>
              <w:t>程</w:t>
            </w:r>
          </w:p>
        </w:tc>
        <w:tc>
          <w:tcPr>
            <w:tcW w:w="939" w:type="dxa"/>
            <w:vMerge w:val="restart"/>
            <w:tcBorders>
              <w:bottom w:val="nil"/>
            </w:tcBorders>
            <w:vAlign w:val="top"/>
          </w:tcPr>
          <w:p w14:paraId="6556CE5F">
            <w:pPr>
              <w:spacing w:line="255" w:lineRule="auto"/>
              <w:rPr>
                <w:rFonts w:ascii="Arial"/>
                <w:sz w:val="21"/>
              </w:rPr>
            </w:pPr>
          </w:p>
          <w:p w14:paraId="77E20B2C">
            <w:pPr>
              <w:spacing w:line="255" w:lineRule="auto"/>
              <w:rPr>
                <w:rFonts w:ascii="Arial"/>
                <w:sz w:val="21"/>
              </w:rPr>
            </w:pPr>
          </w:p>
          <w:p w14:paraId="2FB47B8D">
            <w:pPr>
              <w:spacing w:line="255" w:lineRule="auto"/>
              <w:rPr>
                <w:rFonts w:ascii="Arial"/>
                <w:sz w:val="21"/>
              </w:rPr>
            </w:pPr>
          </w:p>
          <w:p w14:paraId="72E70C23">
            <w:pPr>
              <w:spacing w:line="255" w:lineRule="auto"/>
              <w:rPr>
                <w:rFonts w:ascii="Arial"/>
                <w:sz w:val="21"/>
              </w:rPr>
            </w:pPr>
          </w:p>
          <w:p w14:paraId="7D6AA112">
            <w:pPr>
              <w:spacing w:line="255" w:lineRule="auto"/>
              <w:rPr>
                <w:rFonts w:ascii="Arial"/>
                <w:sz w:val="21"/>
              </w:rPr>
            </w:pPr>
          </w:p>
          <w:p w14:paraId="5811E7FE">
            <w:pPr>
              <w:spacing w:line="256" w:lineRule="auto"/>
              <w:rPr>
                <w:rFonts w:ascii="Arial"/>
                <w:sz w:val="21"/>
              </w:rPr>
            </w:pPr>
          </w:p>
          <w:p w14:paraId="291BE9E5">
            <w:pPr>
              <w:spacing w:line="256" w:lineRule="auto"/>
              <w:rPr>
                <w:rFonts w:ascii="Arial"/>
                <w:sz w:val="21"/>
              </w:rPr>
            </w:pPr>
          </w:p>
          <w:p w14:paraId="0875E6AE">
            <w:pPr>
              <w:spacing w:line="256" w:lineRule="auto"/>
              <w:rPr>
                <w:rFonts w:ascii="Arial"/>
                <w:sz w:val="21"/>
              </w:rPr>
            </w:pPr>
          </w:p>
          <w:p w14:paraId="2E42EB8A">
            <w:pPr>
              <w:spacing w:line="256" w:lineRule="auto"/>
              <w:rPr>
                <w:rFonts w:ascii="Arial"/>
                <w:sz w:val="21"/>
              </w:rPr>
            </w:pPr>
          </w:p>
          <w:p w14:paraId="08F8FA9B">
            <w:pPr>
              <w:pStyle w:val="9"/>
              <w:spacing w:before="68" w:line="221" w:lineRule="auto"/>
              <w:ind w:left="250"/>
              <w:rPr>
                <w:sz w:val="21"/>
                <w:szCs w:val="21"/>
              </w:rPr>
            </w:pPr>
            <w:r>
              <w:rPr>
                <w:spacing w:val="4"/>
                <w:sz w:val="21"/>
                <w:szCs w:val="21"/>
              </w:rPr>
              <w:t>资金</w:t>
            </w:r>
          </w:p>
          <w:p w14:paraId="3F344587">
            <w:pPr>
              <w:pStyle w:val="9"/>
              <w:spacing w:before="47" w:line="219" w:lineRule="auto"/>
              <w:ind w:left="250"/>
              <w:rPr>
                <w:sz w:val="21"/>
                <w:szCs w:val="21"/>
              </w:rPr>
            </w:pPr>
            <w:r>
              <w:rPr>
                <w:spacing w:val="3"/>
                <w:sz w:val="21"/>
                <w:szCs w:val="21"/>
              </w:rPr>
              <w:t>管理</w:t>
            </w:r>
          </w:p>
        </w:tc>
        <w:tc>
          <w:tcPr>
            <w:tcW w:w="1148" w:type="dxa"/>
            <w:gridSpan w:val="2"/>
            <w:vAlign w:val="top"/>
          </w:tcPr>
          <w:p w14:paraId="6D15CE44">
            <w:pPr>
              <w:spacing w:line="255" w:lineRule="auto"/>
              <w:rPr>
                <w:rFonts w:ascii="Arial"/>
                <w:sz w:val="21"/>
              </w:rPr>
            </w:pPr>
          </w:p>
          <w:p w14:paraId="5F9E12F5">
            <w:pPr>
              <w:spacing w:line="255" w:lineRule="auto"/>
              <w:rPr>
                <w:rFonts w:ascii="Arial"/>
                <w:sz w:val="21"/>
              </w:rPr>
            </w:pPr>
          </w:p>
          <w:p w14:paraId="0C5DD156">
            <w:pPr>
              <w:pStyle w:val="9"/>
              <w:spacing w:before="68" w:line="238" w:lineRule="auto"/>
              <w:ind w:right="197" w:firstLine="218" w:firstLineChars="100"/>
              <w:rPr>
                <w:spacing w:val="4"/>
                <w:sz w:val="21"/>
                <w:szCs w:val="21"/>
              </w:rPr>
            </w:pPr>
            <w:r>
              <w:rPr>
                <w:spacing w:val="4"/>
                <w:sz w:val="21"/>
                <w:szCs w:val="21"/>
              </w:rPr>
              <w:t>资金</w:t>
            </w:r>
          </w:p>
          <w:p w14:paraId="73F6103E">
            <w:pPr>
              <w:pStyle w:val="9"/>
              <w:spacing w:before="68" w:line="238" w:lineRule="auto"/>
              <w:ind w:right="197" w:firstLine="216" w:firstLineChars="100"/>
              <w:rPr>
                <w:spacing w:val="3"/>
                <w:sz w:val="21"/>
                <w:szCs w:val="21"/>
              </w:rPr>
            </w:pPr>
            <w:r>
              <w:rPr>
                <w:spacing w:val="3"/>
                <w:sz w:val="21"/>
                <w:szCs w:val="21"/>
              </w:rPr>
              <w:t>到位</w:t>
            </w:r>
          </w:p>
          <w:p w14:paraId="30F0E528">
            <w:pPr>
              <w:pStyle w:val="9"/>
              <w:spacing w:before="68" w:line="238" w:lineRule="auto"/>
              <w:ind w:right="197" w:firstLine="216" w:firstLineChars="100"/>
              <w:rPr>
                <w:sz w:val="21"/>
                <w:szCs w:val="21"/>
              </w:rPr>
            </w:pPr>
            <w:r>
              <w:rPr>
                <w:spacing w:val="3"/>
                <w:sz w:val="21"/>
                <w:szCs w:val="21"/>
              </w:rPr>
              <w:t>率</w:t>
            </w:r>
          </w:p>
        </w:tc>
        <w:tc>
          <w:tcPr>
            <w:tcW w:w="520" w:type="dxa"/>
            <w:vAlign w:val="top"/>
          </w:tcPr>
          <w:p w14:paraId="3A7BA5A7">
            <w:pPr>
              <w:spacing w:line="319" w:lineRule="auto"/>
              <w:rPr>
                <w:rFonts w:ascii="Arial"/>
                <w:sz w:val="21"/>
              </w:rPr>
            </w:pPr>
          </w:p>
          <w:p w14:paraId="74D50E0A">
            <w:pPr>
              <w:spacing w:line="320" w:lineRule="auto"/>
              <w:rPr>
                <w:rFonts w:ascii="Arial"/>
                <w:sz w:val="21"/>
              </w:rPr>
            </w:pPr>
          </w:p>
          <w:p w14:paraId="1F3A44C2">
            <w:pPr>
              <w:pStyle w:val="9"/>
              <w:spacing w:before="68" w:line="241" w:lineRule="auto"/>
              <w:ind w:left="252"/>
              <w:rPr>
                <w:sz w:val="21"/>
                <w:szCs w:val="21"/>
              </w:rPr>
            </w:pPr>
            <w:r>
              <w:rPr>
                <w:sz w:val="21"/>
                <w:szCs w:val="21"/>
              </w:rPr>
              <w:t>2</w:t>
            </w:r>
          </w:p>
        </w:tc>
        <w:tc>
          <w:tcPr>
            <w:tcW w:w="2424" w:type="dxa"/>
            <w:gridSpan w:val="2"/>
            <w:vAlign w:val="top"/>
          </w:tcPr>
          <w:p w14:paraId="6E3AC3AF">
            <w:pPr>
              <w:pStyle w:val="9"/>
              <w:spacing w:before="50" w:line="224" w:lineRule="auto"/>
              <w:ind w:left="104" w:right="118" w:firstLine="39"/>
              <w:jc w:val="both"/>
              <w:rPr>
                <w:sz w:val="21"/>
                <w:szCs w:val="21"/>
              </w:rPr>
            </w:pPr>
            <w:r>
              <w:rPr>
                <w:spacing w:val="1"/>
                <w:sz w:val="21"/>
                <w:szCs w:val="21"/>
              </w:rPr>
              <w:t>实际到位资金与预</w:t>
            </w:r>
            <w:r>
              <w:rPr>
                <w:sz w:val="21"/>
                <w:szCs w:val="21"/>
              </w:rPr>
              <w:t xml:space="preserve"> </w:t>
            </w:r>
            <w:r>
              <w:rPr>
                <w:spacing w:val="8"/>
                <w:sz w:val="21"/>
                <w:szCs w:val="21"/>
              </w:rPr>
              <w:t>算资金的比率，用</w:t>
            </w:r>
            <w:r>
              <w:rPr>
                <w:sz w:val="21"/>
                <w:szCs w:val="21"/>
              </w:rPr>
              <w:t xml:space="preserve"> </w:t>
            </w:r>
            <w:r>
              <w:rPr>
                <w:spacing w:val="6"/>
                <w:sz w:val="21"/>
                <w:szCs w:val="21"/>
              </w:rPr>
              <w:t>以反映和考核资金</w:t>
            </w:r>
            <w:r>
              <w:rPr>
                <w:sz w:val="21"/>
                <w:szCs w:val="21"/>
              </w:rPr>
              <w:t xml:space="preserve"> </w:t>
            </w:r>
            <w:r>
              <w:rPr>
                <w:spacing w:val="6"/>
                <w:sz w:val="21"/>
                <w:szCs w:val="21"/>
              </w:rPr>
              <w:t>落实情况对预算支</w:t>
            </w:r>
            <w:r>
              <w:rPr>
                <w:spacing w:val="2"/>
                <w:sz w:val="21"/>
                <w:szCs w:val="21"/>
              </w:rPr>
              <w:t xml:space="preserve"> </w:t>
            </w:r>
            <w:r>
              <w:rPr>
                <w:spacing w:val="6"/>
                <w:sz w:val="21"/>
                <w:szCs w:val="21"/>
              </w:rPr>
              <w:t>出实施的总体保障</w:t>
            </w:r>
            <w:r>
              <w:rPr>
                <w:sz w:val="21"/>
                <w:szCs w:val="21"/>
              </w:rPr>
              <w:t xml:space="preserve"> </w:t>
            </w:r>
            <w:r>
              <w:rPr>
                <w:spacing w:val="-2"/>
                <w:sz w:val="21"/>
                <w:szCs w:val="21"/>
              </w:rPr>
              <w:t>程度。</w:t>
            </w:r>
          </w:p>
        </w:tc>
        <w:tc>
          <w:tcPr>
            <w:tcW w:w="3430" w:type="dxa"/>
            <w:vAlign w:val="top"/>
          </w:tcPr>
          <w:p w14:paraId="62076DBA">
            <w:pPr>
              <w:pStyle w:val="9"/>
              <w:spacing w:before="69" w:line="233" w:lineRule="auto"/>
              <w:ind w:left="115" w:right="73"/>
              <w:rPr>
                <w:sz w:val="21"/>
                <w:szCs w:val="21"/>
              </w:rPr>
            </w:pPr>
            <w:r>
              <w:rPr>
                <w:spacing w:val="2"/>
                <w:sz w:val="21"/>
                <w:szCs w:val="21"/>
              </w:rPr>
              <w:t>资金到位率=(实际到位资金/预算资金)</w:t>
            </w:r>
            <w:r>
              <w:rPr>
                <w:spacing w:val="7"/>
                <w:sz w:val="21"/>
                <w:szCs w:val="21"/>
              </w:rPr>
              <w:t xml:space="preserve"> </w:t>
            </w:r>
            <w:r>
              <w:rPr>
                <w:spacing w:val="-9"/>
                <w:sz w:val="21"/>
                <w:szCs w:val="21"/>
              </w:rPr>
              <w:t>×100%。</w:t>
            </w:r>
          </w:p>
          <w:p w14:paraId="25C7B278">
            <w:pPr>
              <w:pStyle w:val="9"/>
              <w:spacing w:line="215" w:lineRule="auto"/>
              <w:ind w:left="115"/>
              <w:rPr>
                <w:sz w:val="21"/>
                <w:szCs w:val="21"/>
              </w:rPr>
            </w:pPr>
            <w:r>
              <w:rPr>
                <w:spacing w:val="-1"/>
                <w:sz w:val="21"/>
                <w:szCs w:val="21"/>
              </w:rPr>
              <w:t>实际到位资金：一定时期(本年度或预算</w:t>
            </w:r>
            <w:r>
              <w:rPr>
                <w:spacing w:val="16"/>
                <w:sz w:val="21"/>
                <w:szCs w:val="21"/>
              </w:rPr>
              <w:t xml:space="preserve"> </w:t>
            </w:r>
            <w:r>
              <w:rPr>
                <w:spacing w:val="-1"/>
                <w:sz w:val="21"/>
                <w:szCs w:val="21"/>
              </w:rPr>
              <w:t>支出期)内落实到具体预算支出的资金。</w:t>
            </w:r>
            <w:r>
              <w:rPr>
                <w:spacing w:val="1"/>
                <w:sz w:val="21"/>
                <w:szCs w:val="21"/>
              </w:rPr>
              <w:t xml:space="preserve"> </w:t>
            </w:r>
            <w:r>
              <w:rPr>
                <w:sz w:val="21"/>
                <w:szCs w:val="21"/>
              </w:rPr>
              <w:t>预算资金：一定时期(本年度或预算支出</w:t>
            </w:r>
            <w:r>
              <w:rPr>
                <w:spacing w:val="14"/>
                <w:sz w:val="21"/>
                <w:szCs w:val="21"/>
              </w:rPr>
              <w:t xml:space="preserve"> </w:t>
            </w:r>
            <w:r>
              <w:rPr>
                <w:spacing w:val="-1"/>
                <w:sz w:val="21"/>
                <w:szCs w:val="21"/>
              </w:rPr>
              <w:t>期)内预算安排到具体预算支出的资金。</w:t>
            </w:r>
          </w:p>
        </w:tc>
        <w:tc>
          <w:tcPr>
            <w:tcW w:w="714" w:type="dxa"/>
            <w:vAlign w:val="top"/>
          </w:tcPr>
          <w:p w14:paraId="69AD929B">
            <w:pPr>
              <w:spacing w:line="319" w:lineRule="auto"/>
              <w:rPr>
                <w:rFonts w:ascii="Arial"/>
                <w:sz w:val="21"/>
              </w:rPr>
            </w:pPr>
          </w:p>
          <w:p w14:paraId="3E949379">
            <w:pPr>
              <w:spacing w:line="320" w:lineRule="auto"/>
              <w:rPr>
                <w:rFonts w:ascii="Arial"/>
                <w:sz w:val="21"/>
              </w:rPr>
            </w:pPr>
          </w:p>
          <w:p w14:paraId="27A64934">
            <w:pPr>
              <w:pStyle w:val="9"/>
              <w:spacing w:before="68" w:line="241" w:lineRule="auto"/>
              <w:ind w:left="252" w:leftChars="0"/>
              <w:rPr>
                <w:rFonts w:ascii="Arial"/>
                <w:sz w:val="21"/>
              </w:rPr>
            </w:pPr>
            <w:r>
              <w:rPr>
                <w:sz w:val="21"/>
                <w:szCs w:val="21"/>
              </w:rPr>
              <w:t>2</w:t>
            </w:r>
          </w:p>
        </w:tc>
      </w:tr>
      <w:tr w14:paraId="7A6672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34" w:hRule="atLeast"/>
        </w:trPr>
        <w:tc>
          <w:tcPr>
            <w:tcW w:w="754" w:type="dxa"/>
            <w:vMerge w:val="continue"/>
            <w:tcBorders>
              <w:top w:val="nil"/>
              <w:bottom w:val="nil"/>
            </w:tcBorders>
            <w:textDirection w:val="tbRlV"/>
            <w:vAlign w:val="top"/>
          </w:tcPr>
          <w:p w14:paraId="16E5B4FC">
            <w:pPr>
              <w:rPr>
                <w:rFonts w:ascii="Arial"/>
                <w:sz w:val="21"/>
              </w:rPr>
            </w:pPr>
          </w:p>
        </w:tc>
        <w:tc>
          <w:tcPr>
            <w:tcW w:w="939" w:type="dxa"/>
            <w:vMerge w:val="continue"/>
            <w:tcBorders>
              <w:top w:val="nil"/>
              <w:bottom w:val="nil"/>
            </w:tcBorders>
            <w:vAlign w:val="top"/>
          </w:tcPr>
          <w:p w14:paraId="3EEF3D73">
            <w:pPr>
              <w:rPr>
                <w:rFonts w:ascii="Arial"/>
                <w:sz w:val="21"/>
              </w:rPr>
            </w:pPr>
          </w:p>
        </w:tc>
        <w:tc>
          <w:tcPr>
            <w:tcW w:w="1148" w:type="dxa"/>
            <w:gridSpan w:val="2"/>
            <w:vAlign w:val="top"/>
          </w:tcPr>
          <w:p w14:paraId="171197E4">
            <w:pPr>
              <w:spacing w:line="350" w:lineRule="auto"/>
              <w:rPr>
                <w:rFonts w:ascii="Arial"/>
                <w:sz w:val="21"/>
              </w:rPr>
            </w:pPr>
          </w:p>
          <w:p w14:paraId="5989FAB0">
            <w:pPr>
              <w:pStyle w:val="9"/>
              <w:spacing w:before="68" w:line="231" w:lineRule="auto"/>
              <w:ind w:left="191" w:right="215" w:firstLine="110"/>
              <w:rPr>
                <w:spacing w:val="-5"/>
                <w:sz w:val="21"/>
                <w:szCs w:val="21"/>
              </w:rPr>
            </w:pPr>
            <w:r>
              <w:rPr>
                <w:spacing w:val="-5"/>
                <w:sz w:val="21"/>
                <w:szCs w:val="21"/>
              </w:rPr>
              <w:t>预算</w:t>
            </w:r>
          </w:p>
          <w:p w14:paraId="23C06C88">
            <w:pPr>
              <w:pStyle w:val="9"/>
              <w:spacing w:before="68" w:line="231" w:lineRule="auto"/>
              <w:ind w:left="191" w:right="215" w:firstLine="110"/>
              <w:rPr>
                <w:spacing w:val="-3"/>
                <w:sz w:val="21"/>
                <w:szCs w:val="21"/>
              </w:rPr>
            </w:pPr>
            <w:r>
              <w:rPr>
                <w:spacing w:val="-3"/>
                <w:sz w:val="21"/>
                <w:szCs w:val="21"/>
              </w:rPr>
              <w:t>执行</w:t>
            </w:r>
          </w:p>
          <w:p w14:paraId="0C130C44">
            <w:pPr>
              <w:pStyle w:val="9"/>
              <w:spacing w:before="68" w:line="231" w:lineRule="auto"/>
              <w:ind w:left="191" w:right="215" w:firstLine="110"/>
              <w:rPr>
                <w:sz w:val="21"/>
                <w:szCs w:val="21"/>
              </w:rPr>
            </w:pPr>
            <w:r>
              <w:rPr>
                <w:spacing w:val="-3"/>
                <w:sz w:val="21"/>
                <w:szCs w:val="21"/>
              </w:rPr>
              <w:t>率</w:t>
            </w:r>
          </w:p>
        </w:tc>
        <w:tc>
          <w:tcPr>
            <w:tcW w:w="520" w:type="dxa"/>
            <w:vAlign w:val="top"/>
          </w:tcPr>
          <w:p w14:paraId="33B8873F">
            <w:pPr>
              <w:rPr>
                <w:rFonts w:ascii="Arial"/>
                <w:sz w:val="21"/>
              </w:rPr>
            </w:pPr>
          </w:p>
          <w:p w14:paraId="181DCC62">
            <w:pPr>
              <w:spacing w:line="241" w:lineRule="auto"/>
              <w:rPr>
                <w:rFonts w:ascii="Arial"/>
                <w:sz w:val="21"/>
              </w:rPr>
            </w:pPr>
          </w:p>
          <w:p w14:paraId="0EA22D80">
            <w:pPr>
              <w:pStyle w:val="9"/>
              <w:spacing w:before="68" w:line="241" w:lineRule="auto"/>
              <w:ind w:left="252"/>
              <w:rPr>
                <w:sz w:val="21"/>
                <w:szCs w:val="21"/>
              </w:rPr>
            </w:pPr>
            <w:r>
              <w:rPr>
                <w:sz w:val="21"/>
                <w:szCs w:val="21"/>
              </w:rPr>
              <w:t>4</w:t>
            </w:r>
          </w:p>
        </w:tc>
        <w:tc>
          <w:tcPr>
            <w:tcW w:w="2424" w:type="dxa"/>
            <w:gridSpan w:val="2"/>
            <w:vAlign w:val="top"/>
          </w:tcPr>
          <w:p w14:paraId="54E89664">
            <w:pPr>
              <w:pStyle w:val="9"/>
              <w:spacing w:before="159" w:line="233" w:lineRule="auto"/>
              <w:ind w:left="134" w:right="118" w:firstLine="9"/>
              <w:jc w:val="both"/>
              <w:rPr>
                <w:sz w:val="21"/>
                <w:szCs w:val="21"/>
              </w:rPr>
            </w:pPr>
            <w:r>
              <w:rPr>
                <w:spacing w:val="2"/>
                <w:sz w:val="21"/>
                <w:szCs w:val="21"/>
              </w:rPr>
              <w:t>预算资金是否按照</w:t>
            </w:r>
            <w:r>
              <w:rPr>
                <w:sz w:val="21"/>
                <w:szCs w:val="21"/>
              </w:rPr>
              <w:t xml:space="preserve"> 计划执行，用以反 </w:t>
            </w:r>
            <w:r>
              <w:rPr>
                <w:spacing w:val="4"/>
                <w:sz w:val="21"/>
                <w:szCs w:val="21"/>
              </w:rPr>
              <w:t>映或考核预算支出</w:t>
            </w:r>
            <w:r>
              <w:rPr>
                <w:spacing w:val="2"/>
                <w:sz w:val="21"/>
                <w:szCs w:val="21"/>
              </w:rPr>
              <w:t xml:space="preserve"> </w:t>
            </w:r>
            <w:r>
              <w:rPr>
                <w:spacing w:val="-1"/>
                <w:sz w:val="21"/>
                <w:szCs w:val="21"/>
              </w:rPr>
              <w:t>预算执行情况。</w:t>
            </w:r>
          </w:p>
        </w:tc>
        <w:tc>
          <w:tcPr>
            <w:tcW w:w="3430" w:type="dxa"/>
            <w:vAlign w:val="top"/>
          </w:tcPr>
          <w:p w14:paraId="3699874B">
            <w:pPr>
              <w:pStyle w:val="9"/>
              <w:spacing w:before="182" w:line="219" w:lineRule="auto"/>
              <w:ind w:left="115"/>
              <w:rPr>
                <w:sz w:val="21"/>
                <w:szCs w:val="21"/>
              </w:rPr>
            </w:pPr>
            <w:r>
              <w:rPr>
                <w:sz w:val="21"/>
                <w:szCs w:val="21"/>
              </w:rPr>
              <w:t>预算执行率=(实际支出资金/实际到位资</w:t>
            </w:r>
            <w:r>
              <w:rPr>
                <w:spacing w:val="14"/>
                <w:sz w:val="21"/>
                <w:szCs w:val="21"/>
              </w:rPr>
              <w:t xml:space="preserve"> </w:t>
            </w:r>
            <w:r>
              <w:rPr>
                <w:spacing w:val="-1"/>
                <w:sz w:val="21"/>
                <w:szCs w:val="21"/>
              </w:rPr>
              <w:t>金)×100%。</w:t>
            </w:r>
          </w:p>
          <w:p w14:paraId="648C6394">
            <w:pPr>
              <w:pStyle w:val="9"/>
              <w:spacing w:line="231" w:lineRule="auto"/>
              <w:ind w:left="115"/>
              <w:rPr>
                <w:sz w:val="21"/>
                <w:szCs w:val="21"/>
              </w:rPr>
            </w:pPr>
            <w:r>
              <w:rPr>
                <w:sz w:val="21"/>
                <w:szCs w:val="21"/>
              </w:rPr>
              <w:t>实际支出资金：一定时期(本年度或预算</w:t>
            </w:r>
            <w:r>
              <w:rPr>
                <w:spacing w:val="13"/>
                <w:sz w:val="21"/>
                <w:szCs w:val="21"/>
              </w:rPr>
              <w:t xml:space="preserve"> </w:t>
            </w:r>
            <w:r>
              <w:rPr>
                <w:sz w:val="21"/>
                <w:szCs w:val="21"/>
              </w:rPr>
              <w:t>支出期)内预算支出实际拨付的资金。</w:t>
            </w:r>
          </w:p>
        </w:tc>
        <w:tc>
          <w:tcPr>
            <w:tcW w:w="714" w:type="dxa"/>
            <w:vAlign w:val="top"/>
          </w:tcPr>
          <w:p w14:paraId="3B65B043">
            <w:pPr>
              <w:rPr>
                <w:rFonts w:ascii="Arial"/>
                <w:sz w:val="21"/>
              </w:rPr>
            </w:pPr>
          </w:p>
          <w:p w14:paraId="58501523">
            <w:pPr>
              <w:spacing w:line="241" w:lineRule="auto"/>
              <w:rPr>
                <w:rFonts w:ascii="Arial"/>
                <w:sz w:val="21"/>
              </w:rPr>
            </w:pPr>
          </w:p>
          <w:p w14:paraId="2A9DC514">
            <w:pPr>
              <w:pStyle w:val="9"/>
              <w:spacing w:before="68" w:line="241" w:lineRule="auto"/>
              <w:ind w:left="252" w:leftChars="0"/>
              <w:rPr>
                <w:rFonts w:ascii="Arial"/>
                <w:sz w:val="21"/>
              </w:rPr>
            </w:pPr>
            <w:r>
              <w:rPr>
                <w:sz w:val="21"/>
                <w:szCs w:val="21"/>
              </w:rPr>
              <w:t>4</w:t>
            </w:r>
          </w:p>
        </w:tc>
      </w:tr>
      <w:tr w14:paraId="007BC0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48" w:hRule="atLeast"/>
        </w:trPr>
        <w:tc>
          <w:tcPr>
            <w:tcW w:w="754" w:type="dxa"/>
            <w:vMerge w:val="continue"/>
            <w:tcBorders>
              <w:top w:val="nil"/>
              <w:bottom w:val="nil"/>
            </w:tcBorders>
            <w:textDirection w:val="tbRlV"/>
            <w:vAlign w:val="top"/>
          </w:tcPr>
          <w:p w14:paraId="279FE9C6">
            <w:pPr>
              <w:rPr>
                <w:rFonts w:ascii="Arial"/>
                <w:sz w:val="21"/>
              </w:rPr>
            </w:pPr>
          </w:p>
        </w:tc>
        <w:tc>
          <w:tcPr>
            <w:tcW w:w="939" w:type="dxa"/>
            <w:vMerge w:val="continue"/>
            <w:tcBorders>
              <w:top w:val="nil"/>
            </w:tcBorders>
            <w:vAlign w:val="top"/>
          </w:tcPr>
          <w:p w14:paraId="3AD9156B">
            <w:pPr>
              <w:rPr>
                <w:rFonts w:ascii="Arial"/>
                <w:sz w:val="21"/>
              </w:rPr>
            </w:pPr>
          </w:p>
        </w:tc>
        <w:tc>
          <w:tcPr>
            <w:tcW w:w="1148" w:type="dxa"/>
            <w:gridSpan w:val="2"/>
            <w:vAlign w:val="top"/>
          </w:tcPr>
          <w:p w14:paraId="20B3C9CC">
            <w:pPr>
              <w:spacing w:line="256" w:lineRule="auto"/>
              <w:rPr>
                <w:rFonts w:ascii="Arial"/>
                <w:sz w:val="21"/>
              </w:rPr>
            </w:pPr>
          </w:p>
          <w:p w14:paraId="0937ACA9">
            <w:pPr>
              <w:spacing w:line="257" w:lineRule="auto"/>
              <w:rPr>
                <w:rFonts w:ascii="Arial"/>
                <w:sz w:val="21"/>
              </w:rPr>
            </w:pPr>
          </w:p>
          <w:p w14:paraId="3AE40C35">
            <w:pPr>
              <w:spacing w:line="257" w:lineRule="auto"/>
              <w:rPr>
                <w:rFonts w:ascii="Arial"/>
                <w:sz w:val="21"/>
              </w:rPr>
            </w:pPr>
          </w:p>
          <w:p w14:paraId="07E03AF6">
            <w:pPr>
              <w:pStyle w:val="9"/>
              <w:spacing w:before="69" w:line="221" w:lineRule="auto"/>
              <w:ind w:left="302"/>
              <w:rPr>
                <w:sz w:val="21"/>
                <w:szCs w:val="21"/>
              </w:rPr>
            </w:pPr>
            <w:r>
              <w:rPr>
                <w:spacing w:val="4"/>
                <w:sz w:val="21"/>
                <w:szCs w:val="21"/>
              </w:rPr>
              <w:t>资金</w:t>
            </w:r>
          </w:p>
          <w:p w14:paraId="5E7813A6">
            <w:pPr>
              <w:pStyle w:val="9"/>
              <w:spacing w:before="7" w:line="219" w:lineRule="auto"/>
              <w:ind w:left="302"/>
              <w:rPr>
                <w:spacing w:val="12"/>
                <w:sz w:val="21"/>
                <w:szCs w:val="21"/>
              </w:rPr>
            </w:pPr>
            <w:r>
              <w:rPr>
                <w:spacing w:val="12"/>
                <w:sz w:val="21"/>
                <w:szCs w:val="21"/>
              </w:rPr>
              <w:t>使用</w:t>
            </w:r>
          </w:p>
          <w:p w14:paraId="4BD20504">
            <w:pPr>
              <w:pStyle w:val="9"/>
              <w:spacing w:before="7" w:line="219" w:lineRule="auto"/>
              <w:ind w:left="302"/>
              <w:rPr>
                <w:spacing w:val="-3"/>
                <w:sz w:val="21"/>
                <w:szCs w:val="21"/>
              </w:rPr>
            </w:pPr>
            <w:r>
              <w:rPr>
                <w:spacing w:val="-3"/>
                <w:sz w:val="21"/>
                <w:szCs w:val="21"/>
              </w:rPr>
              <w:t>合规</w:t>
            </w:r>
          </w:p>
          <w:p w14:paraId="516E37D7">
            <w:pPr>
              <w:pStyle w:val="9"/>
              <w:spacing w:before="7" w:line="219" w:lineRule="auto"/>
              <w:ind w:left="302"/>
              <w:rPr>
                <w:rFonts w:hint="eastAsia" w:eastAsia="宋体"/>
                <w:sz w:val="21"/>
                <w:szCs w:val="21"/>
                <w:lang w:val="en-US" w:eastAsia="zh-CN"/>
              </w:rPr>
            </w:pPr>
            <w:r>
              <w:rPr>
                <w:rFonts w:hint="eastAsia"/>
                <w:spacing w:val="-3"/>
                <w:sz w:val="21"/>
                <w:szCs w:val="21"/>
                <w:lang w:val="en-US" w:eastAsia="zh-CN"/>
              </w:rPr>
              <w:t>性</w:t>
            </w:r>
          </w:p>
        </w:tc>
        <w:tc>
          <w:tcPr>
            <w:tcW w:w="520" w:type="dxa"/>
            <w:vAlign w:val="top"/>
          </w:tcPr>
          <w:p w14:paraId="04271B35">
            <w:pPr>
              <w:spacing w:line="257" w:lineRule="auto"/>
              <w:rPr>
                <w:rFonts w:ascii="Arial"/>
                <w:sz w:val="21"/>
              </w:rPr>
            </w:pPr>
          </w:p>
          <w:p w14:paraId="617C7594">
            <w:pPr>
              <w:spacing w:line="257" w:lineRule="auto"/>
              <w:rPr>
                <w:rFonts w:ascii="Arial"/>
                <w:sz w:val="21"/>
              </w:rPr>
            </w:pPr>
          </w:p>
          <w:p w14:paraId="245557CF">
            <w:pPr>
              <w:spacing w:line="257" w:lineRule="auto"/>
              <w:rPr>
                <w:rFonts w:ascii="Arial"/>
                <w:sz w:val="21"/>
              </w:rPr>
            </w:pPr>
          </w:p>
          <w:p w14:paraId="23CE6BAD">
            <w:pPr>
              <w:spacing w:line="257" w:lineRule="auto"/>
              <w:rPr>
                <w:rFonts w:ascii="Arial"/>
                <w:sz w:val="21"/>
              </w:rPr>
            </w:pPr>
          </w:p>
          <w:p w14:paraId="07E42B3C">
            <w:pPr>
              <w:pStyle w:val="9"/>
              <w:spacing w:before="68"/>
              <w:ind w:left="252"/>
              <w:rPr>
                <w:sz w:val="21"/>
                <w:szCs w:val="21"/>
              </w:rPr>
            </w:pPr>
            <w:r>
              <w:rPr>
                <w:sz w:val="21"/>
                <w:szCs w:val="21"/>
              </w:rPr>
              <w:t>8</w:t>
            </w:r>
          </w:p>
        </w:tc>
        <w:tc>
          <w:tcPr>
            <w:tcW w:w="2424" w:type="dxa"/>
            <w:gridSpan w:val="2"/>
            <w:vAlign w:val="top"/>
          </w:tcPr>
          <w:p w14:paraId="6C198EE1">
            <w:pPr>
              <w:spacing w:line="390" w:lineRule="auto"/>
              <w:rPr>
                <w:rFonts w:ascii="Arial"/>
                <w:sz w:val="21"/>
              </w:rPr>
            </w:pPr>
          </w:p>
          <w:p w14:paraId="156BF8F1">
            <w:pPr>
              <w:pStyle w:val="9"/>
              <w:spacing w:before="68" w:line="229" w:lineRule="auto"/>
              <w:ind w:left="124" w:right="125" w:firstLine="19"/>
              <w:rPr>
                <w:sz w:val="21"/>
                <w:szCs w:val="21"/>
              </w:rPr>
            </w:pPr>
            <w:r>
              <w:rPr>
                <w:spacing w:val="1"/>
                <w:sz w:val="21"/>
                <w:szCs w:val="21"/>
              </w:rPr>
              <w:t>预算资金使用是否</w:t>
            </w:r>
            <w:r>
              <w:rPr>
                <w:spacing w:val="6"/>
                <w:sz w:val="21"/>
                <w:szCs w:val="21"/>
              </w:rPr>
              <w:t xml:space="preserve"> </w:t>
            </w:r>
            <w:r>
              <w:rPr>
                <w:spacing w:val="3"/>
                <w:sz w:val="21"/>
                <w:szCs w:val="21"/>
              </w:rPr>
              <w:t>符合相关的财务管</w:t>
            </w:r>
            <w:r>
              <w:rPr>
                <w:spacing w:val="6"/>
                <w:sz w:val="21"/>
                <w:szCs w:val="21"/>
              </w:rPr>
              <w:t xml:space="preserve"> </w:t>
            </w:r>
            <w:r>
              <w:rPr>
                <w:spacing w:val="4"/>
                <w:sz w:val="21"/>
                <w:szCs w:val="21"/>
              </w:rPr>
              <w:t>理制度规定，用以</w:t>
            </w:r>
            <w:r>
              <w:rPr>
                <w:spacing w:val="5"/>
                <w:sz w:val="21"/>
                <w:szCs w:val="21"/>
              </w:rPr>
              <w:t xml:space="preserve"> </w:t>
            </w:r>
            <w:r>
              <w:rPr>
                <w:spacing w:val="4"/>
                <w:sz w:val="21"/>
                <w:szCs w:val="21"/>
              </w:rPr>
              <w:t>反映和考核预算资</w:t>
            </w:r>
            <w:r>
              <w:rPr>
                <w:spacing w:val="2"/>
                <w:sz w:val="21"/>
                <w:szCs w:val="21"/>
              </w:rPr>
              <w:t xml:space="preserve"> </w:t>
            </w:r>
            <w:r>
              <w:rPr>
                <w:spacing w:val="-2"/>
                <w:sz w:val="21"/>
                <w:szCs w:val="21"/>
              </w:rPr>
              <w:t>金的规范运行情</w:t>
            </w:r>
          </w:p>
          <w:p w14:paraId="2153268B">
            <w:pPr>
              <w:pStyle w:val="9"/>
              <w:spacing w:line="220" w:lineRule="auto"/>
              <w:ind w:left="114"/>
              <w:rPr>
                <w:sz w:val="21"/>
                <w:szCs w:val="21"/>
              </w:rPr>
            </w:pPr>
            <w:r>
              <w:rPr>
                <w:spacing w:val="-2"/>
                <w:sz w:val="21"/>
                <w:szCs w:val="21"/>
              </w:rPr>
              <w:t>况。</w:t>
            </w:r>
          </w:p>
        </w:tc>
        <w:tc>
          <w:tcPr>
            <w:tcW w:w="3430" w:type="dxa"/>
            <w:vAlign w:val="top"/>
          </w:tcPr>
          <w:p w14:paraId="4C878612">
            <w:pPr>
              <w:pStyle w:val="9"/>
              <w:spacing w:before="60" w:line="218" w:lineRule="auto"/>
              <w:ind w:left="115"/>
              <w:rPr>
                <w:sz w:val="21"/>
                <w:szCs w:val="21"/>
              </w:rPr>
            </w:pPr>
            <w:r>
              <w:rPr>
                <w:sz w:val="21"/>
                <w:szCs w:val="21"/>
              </w:rPr>
              <w:t>评价要点：</w:t>
            </w:r>
          </w:p>
          <w:p w14:paraId="35B1649B">
            <w:pPr>
              <w:pStyle w:val="9"/>
              <w:spacing w:before="21" w:line="224" w:lineRule="auto"/>
              <w:ind w:left="115" w:right="14" w:firstLine="9"/>
              <w:rPr>
                <w:sz w:val="21"/>
                <w:szCs w:val="21"/>
              </w:rPr>
            </w:pPr>
            <w:r>
              <w:rPr>
                <w:spacing w:val="1"/>
                <w:sz w:val="21"/>
                <w:szCs w:val="21"/>
              </w:rPr>
              <w:t>①是否符合国家财经法规和财务管理制</w:t>
            </w:r>
            <w:r>
              <w:rPr>
                <w:sz w:val="21"/>
                <w:szCs w:val="21"/>
              </w:rPr>
              <w:t xml:space="preserve"> </w:t>
            </w:r>
            <w:r>
              <w:rPr>
                <w:spacing w:val="6"/>
                <w:sz w:val="21"/>
                <w:szCs w:val="21"/>
              </w:rPr>
              <w:t>度以及有关专项资金管理办法的规定；</w:t>
            </w:r>
          </w:p>
          <w:p w14:paraId="1115CC63">
            <w:pPr>
              <w:pStyle w:val="9"/>
              <w:spacing w:line="221" w:lineRule="auto"/>
              <w:ind w:left="15" w:right="102" w:firstLine="99"/>
              <w:rPr>
                <w:sz w:val="21"/>
                <w:szCs w:val="21"/>
              </w:rPr>
            </w:pPr>
            <w:r>
              <w:rPr>
                <w:spacing w:val="1"/>
                <w:sz w:val="21"/>
                <w:szCs w:val="21"/>
              </w:rPr>
              <w:t>②资金的拨付是否有完整的审批程序和</w:t>
            </w:r>
            <w:r>
              <w:rPr>
                <w:sz w:val="21"/>
                <w:szCs w:val="21"/>
              </w:rPr>
              <w:t xml:space="preserve"> </w:t>
            </w:r>
            <w:r>
              <w:rPr>
                <w:spacing w:val="-7"/>
                <w:sz w:val="21"/>
                <w:szCs w:val="21"/>
              </w:rPr>
              <w:t>手</w:t>
            </w:r>
            <w:r>
              <w:rPr>
                <w:spacing w:val="-13"/>
                <w:sz w:val="21"/>
                <w:szCs w:val="21"/>
              </w:rPr>
              <w:t xml:space="preserve"> </w:t>
            </w:r>
            <w:r>
              <w:rPr>
                <w:spacing w:val="-7"/>
                <w:sz w:val="21"/>
                <w:szCs w:val="21"/>
              </w:rPr>
              <w:t>续</w:t>
            </w:r>
            <w:r>
              <w:rPr>
                <w:spacing w:val="-23"/>
                <w:sz w:val="21"/>
                <w:szCs w:val="21"/>
              </w:rPr>
              <w:t xml:space="preserve"> </w:t>
            </w:r>
            <w:r>
              <w:rPr>
                <w:spacing w:val="-7"/>
                <w:sz w:val="21"/>
                <w:szCs w:val="21"/>
              </w:rPr>
              <w:t>；</w:t>
            </w:r>
          </w:p>
          <w:p w14:paraId="7FC43EBB">
            <w:pPr>
              <w:pStyle w:val="9"/>
              <w:spacing w:before="7" w:line="230" w:lineRule="auto"/>
              <w:ind w:left="15" w:right="136" w:firstLine="89"/>
              <w:rPr>
                <w:sz w:val="21"/>
                <w:szCs w:val="21"/>
              </w:rPr>
            </w:pPr>
            <w:r>
              <w:rPr>
                <w:spacing w:val="-1"/>
                <w:sz w:val="21"/>
                <w:szCs w:val="21"/>
              </w:rPr>
              <w:t>③是否符合预算支出预算批复或合同规</w:t>
            </w:r>
            <w:r>
              <w:rPr>
                <w:spacing w:val="9"/>
                <w:sz w:val="21"/>
                <w:szCs w:val="21"/>
              </w:rPr>
              <w:t xml:space="preserve"> </w:t>
            </w:r>
            <w:r>
              <w:rPr>
                <w:spacing w:val="20"/>
                <w:sz w:val="21"/>
                <w:szCs w:val="21"/>
              </w:rPr>
              <w:t>定的用途；</w:t>
            </w:r>
          </w:p>
          <w:p w14:paraId="1EC65C58">
            <w:pPr>
              <w:pStyle w:val="9"/>
              <w:spacing w:before="5" w:line="206" w:lineRule="auto"/>
              <w:ind w:left="115"/>
              <w:rPr>
                <w:sz w:val="21"/>
                <w:szCs w:val="21"/>
              </w:rPr>
            </w:pPr>
            <w:r>
              <w:rPr>
                <w:spacing w:val="-5"/>
                <w:sz w:val="21"/>
                <w:szCs w:val="21"/>
              </w:rPr>
              <w:t>④是否存在截留、挤占、挪用、</w:t>
            </w:r>
            <w:r>
              <w:rPr>
                <w:rFonts w:hint="eastAsia"/>
                <w:spacing w:val="-5"/>
                <w:sz w:val="21"/>
                <w:szCs w:val="21"/>
                <w:lang w:val="en-US" w:eastAsia="zh-CN"/>
              </w:rPr>
              <w:t>虚</w:t>
            </w:r>
            <w:r>
              <w:rPr>
                <w:spacing w:val="-5"/>
                <w:sz w:val="21"/>
                <w:szCs w:val="21"/>
              </w:rPr>
              <w:t>列支出</w:t>
            </w:r>
            <w:r>
              <w:rPr>
                <w:sz w:val="21"/>
                <w:szCs w:val="21"/>
              </w:rPr>
              <w:t xml:space="preserve"> 等情况。</w:t>
            </w:r>
          </w:p>
        </w:tc>
        <w:tc>
          <w:tcPr>
            <w:tcW w:w="714" w:type="dxa"/>
            <w:vAlign w:val="top"/>
          </w:tcPr>
          <w:p w14:paraId="62FB69D0">
            <w:pPr>
              <w:spacing w:line="257" w:lineRule="auto"/>
              <w:rPr>
                <w:rFonts w:ascii="Arial"/>
                <w:sz w:val="21"/>
              </w:rPr>
            </w:pPr>
          </w:p>
          <w:p w14:paraId="5A304662">
            <w:pPr>
              <w:spacing w:line="257" w:lineRule="auto"/>
              <w:rPr>
                <w:rFonts w:ascii="Arial"/>
                <w:sz w:val="21"/>
              </w:rPr>
            </w:pPr>
          </w:p>
          <w:p w14:paraId="1B877BC1">
            <w:pPr>
              <w:spacing w:line="257" w:lineRule="auto"/>
              <w:rPr>
                <w:rFonts w:ascii="Arial"/>
                <w:sz w:val="21"/>
              </w:rPr>
            </w:pPr>
          </w:p>
          <w:p w14:paraId="5174F059">
            <w:pPr>
              <w:spacing w:line="257" w:lineRule="auto"/>
              <w:rPr>
                <w:rFonts w:ascii="Arial"/>
                <w:sz w:val="21"/>
              </w:rPr>
            </w:pPr>
          </w:p>
          <w:p w14:paraId="2CC4BB6E">
            <w:pPr>
              <w:pStyle w:val="9"/>
              <w:spacing w:before="68"/>
              <w:ind w:left="252" w:leftChars="0"/>
              <w:rPr>
                <w:rFonts w:ascii="Arial"/>
                <w:sz w:val="21"/>
              </w:rPr>
            </w:pPr>
            <w:r>
              <w:rPr>
                <w:sz w:val="21"/>
                <w:szCs w:val="21"/>
              </w:rPr>
              <w:t>8</w:t>
            </w:r>
          </w:p>
        </w:tc>
      </w:tr>
      <w:tr w14:paraId="4CC698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40" w:hRule="atLeast"/>
        </w:trPr>
        <w:tc>
          <w:tcPr>
            <w:tcW w:w="754" w:type="dxa"/>
            <w:vMerge w:val="continue"/>
            <w:tcBorders>
              <w:top w:val="nil"/>
            </w:tcBorders>
            <w:textDirection w:val="tbRlV"/>
            <w:vAlign w:val="top"/>
          </w:tcPr>
          <w:p w14:paraId="759D453C">
            <w:pPr>
              <w:rPr>
                <w:rFonts w:ascii="Arial"/>
                <w:sz w:val="21"/>
              </w:rPr>
            </w:pPr>
          </w:p>
        </w:tc>
        <w:tc>
          <w:tcPr>
            <w:tcW w:w="939" w:type="dxa"/>
            <w:vMerge w:val="restart"/>
            <w:tcBorders>
              <w:bottom w:val="nil"/>
            </w:tcBorders>
            <w:vAlign w:val="top"/>
          </w:tcPr>
          <w:p w14:paraId="64C89472">
            <w:pPr>
              <w:spacing w:line="252" w:lineRule="auto"/>
              <w:rPr>
                <w:rFonts w:ascii="Arial"/>
                <w:sz w:val="21"/>
              </w:rPr>
            </w:pPr>
          </w:p>
          <w:p w14:paraId="21EE782F">
            <w:pPr>
              <w:spacing w:line="252" w:lineRule="auto"/>
              <w:rPr>
                <w:rFonts w:ascii="Arial"/>
                <w:sz w:val="21"/>
              </w:rPr>
            </w:pPr>
          </w:p>
          <w:p w14:paraId="1766D84D">
            <w:pPr>
              <w:spacing w:line="252" w:lineRule="auto"/>
              <w:rPr>
                <w:rFonts w:ascii="Arial"/>
                <w:sz w:val="21"/>
              </w:rPr>
            </w:pPr>
          </w:p>
          <w:p w14:paraId="2E36CBF7">
            <w:pPr>
              <w:spacing w:line="252" w:lineRule="auto"/>
              <w:rPr>
                <w:rFonts w:ascii="Arial"/>
                <w:sz w:val="21"/>
              </w:rPr>
            </w:pPr>
          </w:p>
          <w:p w14:paraId="513E4A26">
            <w:pPr>
              <w:spacing w:line="252" w:lineRule="auto"/>
              <w:rPr>
                <w:rFonts w:ascii="Arial"/>
                <w:sz w:val="21"/>
              </w:rPr>
            </w:pPr>
          </w:p>
          <w:p w14:paraId="0B138F13">
            <w:pPr>
              <w:spacing w:line="252" w:lineRule="auto"/>
              <w:rPr>
                <w:rFonts w:ascii="Arial"/>
                <w:sz w:val="21"/>
              </w:rPr>
            </w:pPr>
          </w:p>
          <w:p w14:paraId="62A101D9">
            <w:pPr>
              <w:spacing w:line="253" w:lineRule="auto"/>
              <w:rPr>
                <w:rFonts w:ascii="Arial"/>
                <w:sz w:val="21"/>
              </w:rPr>
            </w:pPr>
          </w:p>
          <w:p w14:paraId="28C66D56">
            <w:pPr>
              <w:spacing w:line="253" w:lineRule="auto"/>
              <w:rPr>
                <w:rFonts w:ascii="Arial"/>
                <w:sz w:val="21"/>
              </w:rPr>
            </w:pPr>
          </w:p>
          <w:p w14:paraId="253756A8">
            <w:pPr>
              <w:pStyle w:val="9"/>
              <w:spacing w:before="68" w:line="224" w:lineRule="auto"/>
              <w:ind w:left="250"/>
              <w:rPr>
                <w:spacing w:val="5"/>
                <w:sz w:val="21"/>
                <w:szCs w:val="21"/>
              </w:rPr>
            </w:pPr>
          </w:p>
          <w:p w14:paraId="027ED53F">
            <w:pPr>
              <w:pStyle w:val="9"/>
              <w:spacing w:before="68" w:line="224" w:lineRule="auto"/>
              <w:ind w:left="250"/>
              <w:rPr>
                <w:spacing w:val="5"/>
                <w:sz w:val="21"/>
                <w:szCs w:val="21"/>
              </w:rPr>
            </w:pPr>
          </w:p>
          <w:p w14:paraId="007B7D63">
            <w:pPr>
              <w:pStyle w:val="9"/>
              <w:spacing w:before="68" w:line="224" w:lineRule="auto"/>
              <w:ind w:left="250"/>
              <w:rPr>
                <w:sz w:val="21"/>
                <w:szCs w:val="21"/>
              </w:rPr>
            </w:pPr>
            <w:r>
              <w:rPr>
                <w:spacing w:val="5"/>
                <w:sz w:val="21"/>
                <w:szCs w:val="21"/>
              </w:rPr>
              <w:t>组织</w:t>
            </w:r>
          </w:p>
          <w:p w14:paraId="5DED9D76">
            <w:pPr>
              <w:pStyle w:val="9"/>
              <w:spacing w:before="51" w:line="220" w:lineRule="auto"/>
              <w:ind w:left="250"/>
              <w:rPr>
                <w:sz w:val="21"/>
                <w:szCs w:val="21"/>
              </w:rPr>
            </w:pPr>
            <w:r>
              <w:rPr>
                <w:spacing w:val="4"/>
                <w:sz w:val="21"/>
                <w:szCs w:val="21"/>
              </w:rPr>
              <w:t>实施</w:t>
            </w:r>
          </w:p>
        </w:tc>
        <w:tc>
          <w:tcPr>
            <w:tcW w:w="1148" w:type="dxa"/>
            <w:gridSpan w:val="2"/>
            <w:vAlign w:val="top"/>
          </w:tcPr>
          <w:p w14:paraId="46C1A6B7">
            <w:pPr>
              <w:spacing w:line="246" w:lineRule="auto"/>
              <w:rPr>
                <w:rFonts w:ascii="Arial"/>
                <w:sz w:val="21"/>
              </w:rPr>
            </w:pPr>
          </w:p>
          <w:p w14:paraId="7661A90B">
            <w:pPr>
              <w:spacing w:line="247" w:lineRule="auto"/>
              <w:rPr>
                <w:rFonts w:ascii="Arial"/>
                <w:sz w:val="21"/>
              </w:rPr>
            </w:pPr>
          </w:p>
          <w:p w14:paraId="46475F57">
            <w:pPr>
              <w:pStyle w:val="9"/>
              <w:spacing w:before="68" w:line="219" w:lineRule="auto"/>
              <w:ind w:left="302"/>
              <w:rPr>
                <w:sz w:val="21"/>
                <w:szCs w:val="21"/>
              </w:rPr>
            </w:pPr>
            <w:r>
              <w:rPr>
                <w:spacing w:val="3"/>
                <w:sz w:val="21"/>
                <w:szCs w:val="21"/>
              </w:rPr>
              <w:t>管理</w:t>
            </w:r>
          </w:p>
          <w:p w14:paraId="66A6844F">
            <w:pPr>
              <w:pStyle w:val="9"/>
              <w:spacing w:before="11" w:line="220" w:lineRule="auto"/>
              <w:ind w:left="302"/>
              <w:rPr>
                <w:sz w:val="21"/>
                <w:szCs w:val="21"/>
              </w:rPr>
            </w:pPr>
            <w:r>
              <w:rPr>
                <w:spacing w:val="6"/>
                <w:sz w:val="21"/>
                <w:szCs w:val="21"/>
              </w:rPr>
              <w:t>制度</w:t>
            </w:r>
          </w:p>
          <w:p w14:paraId="4FBA801B">
            <w:pPr>
              <w:pStyle w:val="9"/>
              <w:spacing w:before="20" w:line="221" w:lineRule="auto"/>
              <w:ind w:left="191"/>
              <w:rPr>
                <w:sz w:val="21"/>
                <w:szCs w:val="21"/>
              </w:rPr>
            </w:pPr>
            <w:r>
              <w:rPr>
                <w:spacing w:val="-2"/>
                <w:sz w:val="21"/>
                <w:szCs w:val="21"/>
              </w:rPr>
              <w:t>健全性</w:t>
            </w:r>
          </w:p>
        </w:tc>
        <w:tc>
          <w:tcPr>
            <w:tcW w:w="520" w:type="dxa"/>
            <w:vAlign w:val="top"/>
          </w:tcPr>
          <w:p w14:paraId="359D6E1B">
            <w:pPr>
              <w:spacing w:line="254" w:lineRule="auto"/>
              <w:rPr>
                <w:rFonts w:ascii="Arial"/>
                <w:sz w:val="21"/>
              </w:rPr>
            </w:pPr>
          </w:p>
          <w:p w14:paraId="6030FB8F">
            <w:pPr>
              <w:spacing w:line="254" w:lineRule="auto"/>
              <w:rPr>
                <w:rFonts w:ascii="Arial"/>
                <w:sz w:val="21"/>
              </w:rPr>
            </w:pPr>
          </w:p>
          <w:p w14:paraId="568F6665">
            <w:pPr>
              <w:spacing w:line="254" w:lineRule="auto"/>
              <w:rPr>
                <w:rFonts w:ascii="Arial"/>
                <w:sz w:val="21"/>
              </w:rPr>
            </w:pPr>
          </w:p>
          <w:p w14:paraId="1CB4F8F3">
            <w:pPr>
              <w:pStyle w:val="9"/>
              <w:spacing w:before="69" w:line="241" w:lineRule="auto"/>
              <w:ind w:left="252"/>
              <w:rPr>
                <w:sz w:val="21"/>
                <w:szCs w:val="21"/>
              </w:rPr>
            </w:pPr>
            <w:r>
              <w:rPr>
                <w:sz w:val="21"/>
                <w:szCs w:val="21"/>
              </w:rPr>
              <w:t>4</w:t>
            </w:r>
          </w:p>
        </w:tc>
        <w:tc>
          <w:tcPr>
            <w:tcW w:w="2424" w:type="dxa"/>
            <w:gridSpan w:val="2"/>
            <w:vAlign w:val="top"/>
          </w:tcPr>
          <w:p w14:paraId="05ED076B">
            <w:pPr>
              <w:pStyle w:val="9"/>
              <w:spacing w:before="66" w:line="220" w:lineRule="auto"/>
              <w:ind w:left="124" w:right="118" w:firstLine="19"/>
              <w:jc w:val="both"/>
              <w:rPr>
                <w:sz w:val="21"/>
                <w:szCs w:val="21"/>
              </w:rPr>
            </w:pPr>
            <w:r>
              <w:rPr>
                <w:spacing w:val="-2"/>
                <w:sz w:val="21"/>
                <w:szCs w:val="21"/>
              </w:rPr>
              <w:t>预算支出实施单位</w:t>
            </w:r>
            <w:r>
              <w:rPr>
                <w:spacing w:val="5"/>
                <w:sz w:val="21"/>
                <w:szCs w:val="21"/>
              </w:rPr>
              <w:t xml:space="preserve"> </w:t>
            </w:r>
            <w:r>
              <w:rPr>
                <w:spacing w:val="3"/>
                <w:sz w:val="21"/>
                <w:szCs w:val="21"/>
              </w:rPr>
              <w:t>的财务和业务管理</w:t>
            </w:r>
            <w:r>
              <w:rPr>
                <w:spacing w:val="2"/>
                <w:sz w:val="21"/>
                <w:szCs w:val="21"/>
              </w:rPr>
              <w:t xml:space="preserve"> </w:t>
            </w:r>
            <w:r>
              <w:rPr>
                <w:spacing w:val="5"/>
                <w:sz w:val="21"/>
                <w:szCs w:val="21"/>
              </w:rPr>
              <w:t>制度是否健全，用</w:t>
            </w:r>
            <w:r>
              <w:rPr>
                <w:spacing w:val="4"/>
                <w:sz w:val="21"/>
                <w:szCs w:val="21"/>
              </w:rPr>
              <w:t xml:space="preserve"> </w:t>
            </w:r>
            <w:r>
              <w:rPr>
                <w:spacing w:val="3"/>
                <w:sz w:val="21"/>
                <w:szCs w:val="21"/>
              </w:rPr>
              <w:t>以反映和考核财务</w:t>
            </w:r>
            <w:r>
              <w:rPr>
                <w:spacing w:val="4"/>
                <w:sz w:val="21"/>
                <w:szCs w:val="21"/>
              </w:rPr>
              <w:t xml:space="preserve"> </w:t>
            </w:r>
            <w:r>
              <w:rPr>
                <w:spacing w:val="1"/>
                <w:sz w:val="21"/>
                <w:szCs w:val="21"/>
              </w:rPr>
              <w:t xml:space="preserve">和业务管理制度对 预算支出顺利实施 </w:t>
            </w:r>
            <w:r>
              <w:rPr>
                <w:spacing w:val="-1"/>
                <w:sz w:val="21"/>
                <w:szCs w:val="21"/>
              </w:rPr>
              <w:t>的保障情况。</w:t>
            </w:r>
          </w:p>
        </w:tc>
        <w:tc>
          <w:tcPr>
            <w:tcW w:w="3430" w:type="dxa"/>
            <w:vAlign w:val="top"/>
          </w:tcPr>
          <w:p w14:paraId="2A72AE81">
            <w:pPr>
              <w:spacing w:line="253" w:lineRule="auto"/>
              <w:rPr>
                <w:rFonts w:ascii="Arial"/>
                <w:sz w:val="21"/>
              </w:rPr>
            </w:pPr>
          </w:p>
          <w:p w14:paraId="174EBF2C">
            <w:pPr>
              <w:pStyle w:val="9"/>
              <w:spacing w:before="68" w:line="218" w:lineRule="auto"/>
              <w:ind w:left="115"/>
              <w:rPr>
                <w:sz w:val="21"/>
                <w:szCs w:val="21"/>
              </w:rPr>
            </w:pPr>
            <w:r>
              <w:rPr>
                <w:sz w:val="21"/>
                <w:szCs w:val="21"/>
              </w:rPr>
              <w:t>评价要点：</w:t>
            </w:r>
          </w:p>
          <w:p w14:paraId="66FF72ED">
            <w:pPr>
              <w:pStyle w:val="9"/>
              <w:spacing w:before="1" w:line="224" w:lineRule="auto"/>
              <w:ind w:left="115" w:right="102"/>
              <w:rPr>
                <w:sz w:val="21"/>
                <w:szCs w:val="21"/>
              </w:rPr>
            </w:pPr>
            <w:r>
              <w:rPr>
                <w:spacing w:val="1"/>
                <w:sz w:val="21"/>
                <w:szCs w:val="21"/>
              </w:rPr>
              <w:t>①是否已制定或具有相应的业务管理制</w:t>
            </w:r>
            <w:r>
              <w:rPr>
                <w:sz w:val="21"/>
                <w:szCs w:val="21"/>
              </w:rPr>
              <w:t xml:space="preserve"> </w:t>
            </w:r>
            <w:r>
              <w:rPr>
                <w:spacing w:val="-4"/>
                <w:sz w:val="21"/>
                <w:szCs w:val="21"/>
              </w:rPr>
              <w:t>度</w:t>
            </w:r>
            <w:r>
              <w:rPr>
                <w:spacing w:val="56"/>
                <w:sz w:val="21"/>
                <w:szCs w:val="21"/>
              </w:rPr>
              <w:t xml:space="preserve"> </w:t>
            </w:r>
            <w:r>
              <w:rPr>
                <w:spacing w:val="-4"/>
                <w:sz w:val="21"/>
                <w:szCs w:val="21"/>
              </w:rPr>
              <w:t>；</w:t>
            </w:r>
          </w:p>
          <w:p w14:paraId="5CF28CA3">
            <w:pPr>
              <w:pStyle w:val="9"/>
              <w:spacing w:line="241" w:lineRule="auto"/>
              <w:ind w:left="115"/>
              <w:rPr>
                <w:sz w:val="21"/>
                <w:szCs w:val="21"/>
              </w:rPr>
            </w:pPr>
            <w:r>
              <w:rPr>
                <w:spacing w:val="-5"/>
                <w:sz w:val="21"/>
                <w:szCs w:val="21"/>
              </w:rPr>
              <w:t>②财务和业务管理制度是否合法、合规、</w:t>
            </w:r>
            <w:r>
              <w:rPr>
                <w:sz w:val="21"/>
                <w:szCs w:val="21"/>
              </w:rPr>
              <w:t xml:space="preserve"> </w:t>
            </w:r>
            <w:r>
              <w:rPr>
                <w:spacing w:val="-3"/>
                <w:sz w:val="21"/>
                <w:szCs w:val="21"/>
              </w:rPr>
              <w:t>完整。</w:t>
            </w:r>
          </w:p>
        </w:tc>
        <w:tc>
          <w:tcPr>
            <w:tcW w:w="714" w:type="dxa"/>
            <w:vAlign w:val="top"/>
          </w:tcPr>
          <w:p w14:paraId="5FE87439">
            <w:pPr>
              <w:spacing w:line="254" w:lineRule="auto"/>
              <w:rPr>
                <w:rFonts w:ascii="Arial"/>
                <w:sz w:val="21"/>
              </w:rPr>
            </w:pPr>
          </w:p>
          <w:p w14:paraId="37665C55">
            <w:pPr>
              <w:spacing w:line="254" w:lineRule="auto"/>
              <w:rPr>
                <w:rFonts w:ascii="Arial"/>
                <w:sz w:val="21"/>
              </w:rPr>
            </w:pPr>
          </w:p>
          <w:p w14:paraId="3BC7D13C">
            <w:pPr>
              <w:spacing w:line="254" w:lineRule="auto"/>
              <w:rPr>
                <w:rFonts w:ascii="Arial"/>
                <w:sz w:val="21"/>
              </w:rPr>
            </w:pPr>
          </w:p>
          <w:p w14:paraId="0C71E32B">
            <w:pPr>
              <w:pStyle w:val="9"/>
              <w:spacing w:before="69" w:line="241" w:lineRule="auto"/>
              <w:ind w:left="252" w:leftChars="0"/>
              <w:rPr>
                <w:rFonts w:ascii="Arial"/>
                <w:sz w:val="21"/>
              </w:rPr>
            </w:pPr>
            <w:r>
              <w:rPr>
                <w:sz w:val="21"/>
                <w:szCs w:val="21"/>
              </w:rPr>
              <w:t>4</w:t>
            </w:r>
          </w:p>
        </w:tc>
      </w:tr>
      <w:tr w14:paraId="2FE6A1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6" w:hRule="atLeast"/>
        </w:trPr>
        <w:tc>
          <w:tcPr>
            <w:tcW w:w="754" w:type="dxa"/>
            <w:textDirection w:val="tbRlV"/>
            <w:vAlign w:val="top"/>
          </w:tcPr>
          <w:p w14:paraId="5A9C9296">
            <w:pPr>
              <w:pStyle w:val="9"/>
              <w:spacing w:before="276" w:line="203" w:lineRule="auto"/>
              <w:ind w:left="1048"/>
              <w:rPr>
                <w:sz w:val="21"/>
                <w:szCs w:val="21"/>
              </w:rPr>
            </w:pPr>
            <w:r>
              <w:rPr>
                <w:sz w:val="21"/>
                <w:szCs w:val="21"/>
              </w:rPr>
              <w:t>过</w:t>
            </w:r>
            <w:r>
              <w:rPr>
                <w:spacing w:val="52"/>
                <w:sz w:val="21"/>
                <w:szCs w:val="21"/>
              </w:rPr>
              <w:t xml:space="preserve">  </w:t>
            </w:r>
            <w:r>
              <w:rPr>
                <w:sz w:val="21"/>
                <w:szCs w:val="21"/>
              </w:rPr>
              <w:t>程</w:t>
            </w:r>
          </w:p>
        </w:tc>
        <w:tc>
          <w:tcPr>
            <w:tcW w:w="939" w:type="dxa"/>
            <w:vMerge w:val="continue"/>
            <w:tcBorders>
              <w:top w:val="nil"/>
            </w:tcBorders>
            <w:vAlign w:val="top"/>
          </w:tcPr>
          <w:p w14:paraId="252F937E">
            <w:pPr>
              <w:rPr>
                <w:rFonts w:ascii="Arial"/>
                <w:sz w:val="21"/>
              </w:rPr>
            </w:pPr>
          </w:p>
        </w:tc>
        <w:tc>
          <w:tcPr>
            <w:tcW w:w="1148" w:type="dxa"/>
            <w:gridSpan w:val="2"/>
            <w:vAlign w:val="top"/>
          </w:tcPr>
          <w:p w14:paraId="3A7A77D8">
            <w:pPr>
              <w:spacing w:line="250" w:lineRule="auto"/>
              <w:rPr>
                <w:rFonts w:ascii="Arial"/>
                <w:sz w:val="21"/>
              </w:rPr>
            </w:pPr>
          </w:p>
          <w:p w14:paraId="4B9A98F4">
            <w:pPr>
              <w:spacing w:line="250" w:lineRule="auto"/>
              <w:rPr>
                <w:rFonts w:ascii="Arial"/>
                <w:sz w:val="21"/>
              </w:rPr>
            </w:pPr>
          </w:p>
          <w:p w14:paraId="483002E2">
            <w:pPr>
              <w:spacing w:line="251" w:lineRule="auto"/>
              <w:rPr>
                <w:rFonts w:ascii="Arial"/>
                <w:sz w:val="21"/>
              </w:rPr>
            </w:pPr>
          </w:p>
          <w:p w14:paraId="603B2748">
            <w:pPr>
              <w:spacing w:line="251" w:lineRule="auto"/>
              <w:rPr>
                <w:rFonts w:ascii="Arial"/>
                <w:sz w:val="21"/>
              </w:rPr>
            </w:pPr>
          </w:p>
          <w:p w14:paraId="00587B0C">
            <w:pPr>
              <w:pStyle w:val="9"/>
              <w:spacing w:before="69" w:line="220" w:lineRule="auto"/>
              <w:ind w:left="302"/>
              <w:rPr>
                <w:sz w:val="21"/>
                <w:szCs w:val="21"/>
              </w:rPr>
            </w:pPr>
            <w:r>
              <w:rPr>
                <w:spacing w:val="6"/>
                <w:sz w:val="21"/>
                <w:szCs w:val="21"/>
              </w:rPr>
              <w:t>制度</w:t>
            </w:r>
          </w:p>
          <w:p w14:paraId="2720F47A">
            <w:pPr>
              <w:pStyle w:val="9"/>
              <w:spacing w:before="9" w:line="219" w:lineRule="auto"/>
              <w:ind w:left="302"/>
              <w:rPr>
                <w:sz w:val="21"/>
                <w:szCs w:val="21"/>
              </w:rPr>
            </w:pPr>
            <w:r>
              <w:rPr>
                <w:spacing w:val="-3"/>
                <w:sz w:val="21"/>
                <w:szCs w:val="21"/>
              </w:rPr>
              <w:t>执行</w:t>
            </w:r>
          </w:p>
          <w:p w14:paraId="4A14336F">
            <w:pPr>
              <w:pStyle w:val="9"/>
              <w:spacing w:before="11" w:line="220" w:lineRule="auto"/>
              <w:ind w:left="191"/>
              <w:rPr>
                <w:sz w:val="21"/>
                <w:szCs w:val="21"/>
              </w:rPr>
            </w:pPr>
            <w:r>
              <w:rPr>
                <w:spacing w:val="-3"/>
                <w:sz w:val="21"/>
                <w:szCs w:val="21"/>
              </w:rPr>
              <w:t>有效性</w:t>
            </w:r>
          </w:p>
        </w:tc>
        <w:tc>
          <w:tcPr>
            <w:tcW w:w="520" w:type="dxa"/>
            <w:vAlign w:val="top"/>
          </w:tcPr>
          <w:p w14:paraId="1569A9D7">
            <w:pPr>
              <w:spacing w:line="254" w:lineRule="auto"/>
              <w:rPr>
                <w:rFonts w:ascii="Arial"/>
                <w:sz w:val="21"/>
              </w:rPr>
            </w:pPr>
          </w:p>
          <w:p w14:paraId="3FC6F706">
            <w:pPr>
              <w:spacing w:line="254" w:lineRule="auto"/>
              <w:rPr>
                <w:rFonts w:ascii="Arial"/>
                <w:sz w:val="21"/>
              </w:rPr>
            </w:pPr>
          </w:p>
          <w:p w14:paraId="45C9C5F4">
            <w:pPr>
              <w:spacing w:line="254" w:lineRule="auto"/>
              <w:rPr>
                <w:rFonts w:ascii="Arial"/>
                <w:sz w:val="21"/>
              </w:rPr>
            </w:pPr>
          </w:p>
          <w:p w14:paraId="54C343B3">
            <w:pPr>
              <w:spacing w:line="254" w:lineRule="auto"/>
              <w:rPr>
                <w:rFonts w:ascii="Arial"/>
                <w:sz w:val="21"/>
              </w:rPr>
            </w:pPr>
          </w:p>
          <w:p w14:paraId="0267AAEC">
            <w:pPr>
              <w:spacing w:line="254" w:lineRule="auto"/>
              <w:rPr>
                <w:rFonts w:ascii="Arial"/>
                <w:sz w:val="21"/>
              </w:rPr>
            </w:pPr>
          </w:p>
          <w:p w14:paraId="17412878">
            <w:pPr>
              <w:pStyle w:val="9"/>
              <w:spacing w:before="69"/>
              <w:ind w:left="252"/>
              <w:rPr>
                <w:sz w:val="21"/>
                <w:szCs w:val="21"/>
              </w:rPr>
            </w:pPr>
            <w:r>
              <w:rPr>
                <w:sz w:val="21"/>
                <w:szCs w:val="21"/>
              </w:rPr>
              <w:t>7</w:t>
            </w:r>
          </w:p>
        </w:tc>
        <w:tc>
          <w:tcPr>
            <w:tcW w:w="2424" w:type="dxa"/>
            <w:gridSpan w:val="2"/>
            <w:vAlign w:val="top"/>
          </w:tcPr>
          <w:p w14:paraId="4ADF0986">
            <w:pPr>
              <w:spacing w:line="257" w:lineRule="auto"/>
              <w:rPr>
                <w:rFonts w:ascii="Arial"/>
                <w:sz w:val="21"/>
              </w:rPr>
            </w:pPr>
          </w:p>
          <w:p w14:paraId="7D9291CD">
            <w:pPr>
              <w:spacing w:line="258" w:lineRule="auto"/>
              <w:rPr>
                <w:rFonts w:ascii="Arial"/>
                <w:sz w:val="21"/>
              </w:rPr>
            </w:pPr>
          </w:p>
          <w:p w14:paraId="1F4E591F">
            <w:pPr>
              <w:spacing w:line="258" w:lineRule="auto"/>
              <w:rPr>
                <w:rFonts w:ascii="Arial"/>
                <w:sz w:val="21"/>
              </w:rPr>
            </w:pPr>
          </w:p>
          <w:p w14:paraId="613E0208">
            <w:pPr>
              <w:pStyle w:val="9"/>
              <w:spacing w:before="68" w:line="225" w:lineRule="auto"/>
              <w:ind w:left="144" w:right="99"/>
              <w:jc w:val="both"/>
              <w:rPr>
                <w:sz w:val="21"/>
                <w:szCs w:val="21"/>
              </w:rPr>
            </w:pPr>
            <w:r>
              <w:rPr>
                <w:spacing w:val="1"/>
                <w:sz w:val="21"/>
                <w:szCs w:val="21"/>
              </w:rPr>
              <w:t>预算支出实施是否</w:t>
            </w:r>
            <w:r>
              <w:rPr>
                <w:spacing w:val="6"/>
                <w:sz w:val="21"/>
                <w:szCs w:val="21"/>
              </w:rPr>
              <w:t xml:space="preserve"> </w:t>
            </w:r>
            <w:r>
              <w:rPr>
                <w:spacing w:val="-2"/>
                <w:sz w:val="21"/>
                <w:szCs w:val="21"/>
              </w:rPr>
              <w:t>符合相关业务管理</w:t>
            </w:r>
            <w:r>
              <w:rPr>
                <w:spacing w:val="5"/>
                <w:sz w:val="21"/>
                <w:szCs w:val="21"/>
              </w:rPr>
              <w:t xml:space="preserve"> </w:t>
            </w:r>
            <w:r>
              <w:rPr>
                <w:spacing w:val="2"/>
                <w:sz w:val="21"/>
                <w:szCs w:val="21"/>
              </w:rPr>
              <w:t>规定，用以反映和</w:t>
            </w:r>
            <w:r>
              <w:rPr>
                <w:sz w:val="21"/>
                <w:szCs w:val="21"/>
              </w:rPr>
              <w:t xml:space="preserve"> </w:t>
            </w:r>
            <w:r>
              <w:rPr>
                <w:spacing w:val="1"/>
                <w:sz w:val="21"/>
                <w:szCs w:val="21"/>
              </w:rPr>
              <w:t>考核业务管理制度</w:t>
            </w:r>
            <w:r>
              <w:rPr>
                <w:spacing w:val="3"/>
                <w:sz w:val="21"/>
                <w:szCs w:val="21"/>
              </w:rPr>
              <w:t xml:space="preserve"> </w:t>
            </w:r>
            <w:r>
              <w:rPr>
                <w:spacing w:val="5"/>
                <w:sz w:val="21"/>
                <w:szCs w:val="21"/>
              </w:rPr>
              <w:t>的有效执行情况。</w:t>
            </w:r>
          </w:p>
        </w:tc>
        <w:tc>
          <w:tcPr>
            <w:tcW w:w="3430" w:type="dxa"/>
            <w:vAlign w:val="top"/>
          </w:tcPr>
          <w:p w14:paraId="4940D0E5">
            <w:pPr>
              <w:pStyle w:val="9"/>
              <w:spacing w:before="294" w:line="218" w:lineRule="auto"/>
              <w:ind w:left="115"/>
              <w:rPr>
                <w:sz w:val="21"/>
                <w:szCs w:val="21"/>
              </w:rPr>
            </w:pPr>
            <w:r>
              <w:rPr>
                <w:sz w:val="21"/>
                <w:szCs w:val="21"/>
              </w:rPr>
              <w:t>评价要点：</w:t>
            </w:r>
          </w:p>
          <w:p w14:paraId="63F48469">
            <w:pPr>
              <w:pStyle w:val="9"/>
              <w:spacing w:before="21" w:line="224" w:lineRule="auto"/>
              <w:ind w:left="115" w:right="127"/>
              <w:rPr>
                <w:sz w:val="21"/>
                <w:szCs w:val="21"/>
              </w:rPr>
            </w:pPr>
            <w:r>
              <w:rPr>
                <w:spacing w:val="-1"/>
                <w:sz w:val="21"/>
                <w:szCs w:val="21"/>
              </w:rPr>
              <w:t>①是否遵守相关法律法规和相关管理规</w:t>
            </w:r>
            <w:r>
              <w:rPr>
                <w:spacing w:val="8"/>
                <w:sz w:val="21"/>
                <w:szCs w:val="21"/>
              </w:rPr>
              <w:t xml:space="preserve"> </w:t>
            </w:r>
            <w:r>
              <w:rPr>
                <w:spacing w:val="-7"/>
                <w:sz w:val="21"/>
                <w:szCs w:val="21"/>
              </w:rPr>
              <w:t>定</w:t>
            </w:r>
            <w:r>
              <w:rPr>
                <w:spacing w:val="62"/>
                <w:sz w:val="21"/>
                <w:szCs w:val="21"/>
              </w:rPr>
              <w:t xml:space="preserve"> </w:t>
            </w:r>
            <w:r>
              <w:rPr>
                <w:spacing w:val="-7"/>
                <w:sz w:val="21"/>
                <w:szCs w:val="21"/>
              </w:rPr>
              <w:t>；</w:t>
            </w:r>
          </w:p>
          <w:p w14:paraId="046E16CF">
            <w:pPr>
              <w:pStyle w:val="9"/>
              <w:spacing w:before="1" w:line="228" w:lineRule="auto"/>
              <w:ind w:left="115" w:right="126"/>
              <w:rPr>
                <w:sz w:val="21"/>
                <w:szCs w:val="21"/>
              </w:rPr>
            </w:pPr>
            <w:r>
              <w:rPr>
                <w:spacing w:val="-1"/>
                <w:sz w:val="21"/>
                <w:szCs w:val="21"/>
              </w:rPr>
              <w:t>②预算支出调整及支出调整手续是否完</w:t>
            </w:r>
            <w:r>
              <w:rPr>
                <w:spacing w:val="9"/>
                <w:sz w:val="21"/>
                <w:szCs w:val="21"/>
              </w:rPr>
              <w:t xml:space="preserve"> </w:t>
            </w:r>
            <w:r>
              <w:rPr>
                <w:spacing w:val="-6"/>
                <w:sz w:val="21"/>
                <w:szCs w:val="21"/>
              </w:rPr>
              <w:t>备</w:t>
            </w:r>
            <w:r>
              <w:rPr>
                <w:spacing w:val="60"/>
                <w:sz w:val="21"/>
                <w:szCs w:val="21"/>
              </w:rPr>
              <w:t xml:space="preserve"> </w:t>
            </w:r>
            <w:r>
              <w:rPr>
                <w:spacing w:val="-6"/>
                <w:sz w:val="21"/>
                <w:szCs w:val="21"/>
              </w:rPr>
              <w:t>；</w:t>
            </w:r>
          </w:p>
          <w:p w14:paraId="3230C05D">
            <w:pPr>
              <w:pStyle w:val="9"/>
              <w:spacing w:before="2" w:line="232" w:lineRule="auto"/>
              <w:ind w:left="115"/>
              <w:rPr>
                <w:sz w:val="21"/>
                <w:szCs w:val="21"/>
              </w:rPr>
            </w:pPr>
            <w:r>
              <w:rPr>
                <w:spacing w:val="-5"/>
                <w:sz w:val="21"/>
                <w:szCs w:val="21"/>
              </w:rPr>
              <w:t>③预算支出合同书、验收报告、技术鉴定</w:t>
            </w:r>
            <w:r>
              <w:rPr>
                <w:sz w:val="21"/>
                <w:szCs w:val="21"/>
              </w:rPr>
              <w:t xml:space="preserve"> </w:t>
            </w:r>
            <w:r>
              <w:rPr>
                <w:spacing w:val="7"/>
                <w:sz w:val="21"/>
                <w:szCs w:val="21"/>
              </w:rPr>
              <w:t>等资料是否齐全并及时归档；</w:t>
            </w:r>
          </w:p>
          <w:p w14:paraId="172080FA">
            <w:pPr>
              <w:pStyle w:val="9"/>
              <w:spacing w:before="1" w:line="232" w:lineRule="auto"/>
              <w:ind w:left="115"/>
              <w:rPr>
                <w:spacing w:val="-5"/>
                <w:sz w:val="21"/>
                <w:szCs w:val="21"/>
              </w:rPr>
            </w:pPr>
            <w:r>
              <w:rPr>
                <w:spacing w:val="-5"/>
                <w:sz w:val="21"/>
                <w:szCs w:val="21"/>
              </w:rPr>
              <w:t>④预算支出实施的人员条件、场地设备、</w:t>
            </w:r>
            <w:r>
              <w:rPr>
                <w:sz w:val="21"/>
                <w:szCs w:val="21"/>
              </w:rPr>
              <w:t xml:space="preserve"> </w:t>
            </w:r>
            <w:r>
              <w:rPr>
                <w:spacing w:val="-5"/>
                <w:sz w:val="21"/>
                <w:szCs w:val="21"/>
              </w:rPr>
              <w:t>信息支撑等是否落实到位。</w:t>
            </w:r>
          </w:p>
          <w:p w14:paraId="5780A35E">
            <w:pPr>
              <w:pStyle w:val="9"/>
              <w:spacing w:before="1" w:line="232" w:lineRule="auto"/>
              <w:ind w:left="115"/>
              <w:rPr>
                <w:rFonts w:hint="default" w:eastAsia="宋体"/>
                <w:spacing w:val="-5"/>
                <w:sz w:val="21"/>
                <w:szCs w:val="21"/>
                <w:lang w:val="en-US" w:eastAsia="zh-CN"/>
              </w:rPr>
            </w:pPr>
            <w:r>
              <w:rPr>
                <w:rFonts w:hint="eastAsia"/>
                <w:spacing w:val="-5"/>
                <w:sz w:val="21"/>
                <w:szCs w:val="21"/>
                <w:lang w:val="en-US" w:eastAsia="zh-CN"/>
              </w:rPr>
              <w:t>经现场抽查，驻村辅警工作台账普遍存在工作日志不完整，记录不详细，无月度、年度总结，部分村辅警工作日志严重缺失辅警管理欠规范，扣2分。</w:t>
            </w:r>
          </w:p>
        </w:tc>
        <w:tc>
          <w:tcPr>
            <w:tcW w:w="714" w:type="dxa"/>
            <w:vAlign w:val="top"/>
          </w:tcPr>
          <w:p w14:paraId="264CB963">
            <w:pPr>
              <w:spacing w:line="254" w:lineRule="auto"/>
              <w:rPr>
                <w:rFonts w:ascii="Arial"/>
                <w:sz w:val="21"/>
              </w:rPr>
            </w:pPr>
          </w:p>
          <w:p w14:paraId="3285AF79">
            <w:pPr>
              <w:spacing w:line="254" w:lineRule="auto"/>
              <w:rPr>
                <w:rFonts w:ascii="Arial"/>
                <w:sz w:val="21"/>
              </w:rPr>
            </w:pPr>
          </w:p>
          <w:p w14:paraId="137E3E02">
            <w:pPr>
              <w:spacing w:line="254" w:lineRule="auto"/>
              <w:rPr>
                <w:rFonts w:ascii="Arial"/>
                <w:sz w:val="21"/>
              </w:rPr>
            </w:pPr>
          </w:p>
          <w:p w14:paraId="6692A53D">
            <w:pPr>
              <w:spacing w:line="254" w:lineRule="auto"/>
              <w:rPr>
                <w:rFonts w:ascii="Arial"/>
                <w:sz w:val="21"/>
              </w:rPr>
            </w:pPr>
          </w:p>
          <w:p w14:paraId="2821E5A4">
            <w:pPr>
              <w:spacing w:line="254" w:lineRule="auto"/>
              <w:rPr>
                <w:rFonts w:ascii="Arial"/>
                <w:sz w:val="21"/>
              </w:rPr>
            </w:pPr>
          </w:p>
          <w:p w14:paraId="62DBE3D7">
            <w:pPr>
              <w:pStyle w:val="9"/>
              <w:spacing w:before="69"/>
              <w:ind w:left="252" w:leftChars="0"/>
              <w:rPr>
                <w:rFonts w:hint="eastAsia" w:ascii="Arial" w:eastAsia="宋体"/>
                <w:sz w:val="21"/>
                <w:lang w:eastAsia="zh-CN"/>
              </w:rPr>
            </w:pPr>
            <w:r>
              <w:rPr>
                <w:rFonts w:hint="eastAsia"/>
                <w:sz w:val="21"/>
                <w:szCs w:val="21"/>
                <w:lang w:val="en-US" w:eastAsia="zh-CN"/>
              </w:rPr>
              <w:t>5</w:t>
            </w:r>
          </w:p>
        </w:tc>
      </w:tr>
      <w:tr w14:paraId="2D0DD2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4" w:hRule="atLeast"/>
        </w:trPr>
        <w:tc>
          <w:tcPr>
            <w:tcW w:w="754" w:type="dxa"/>
            <w:vMerge w:val="restart"/>
            <w:tcBorders>
              <w:bottom w:val="nil"/>
            </w:tcBorders>
            <w:textDirection w:val="tbRlV"/>
            <w:vAlign w:val="top"/>
          </w:tcPr>
          <w:p w14:paraId="6870EFCD">
            <w:pPr>
              <w:pStyle w:val="9"/>
              <w:spacing w:before="281" w:line="197" w:lineRule="auto"/>
              <w:ind w:left="4260"/>
              <w:rPr>
                <w:sz w:val="21"/>
                <w:szCs w:val="21"/>
              </w:rPr>
            </w:pPr>
            <w:r>
              <w:rPr>
                <w:sz w:val="21"/>
                <w:szCs w:val="21"/>
              </w:rPr>
              <w:t>产</w:t>
            </w:r>
            <w:r>
              <w:rPr>
                <w:spacing w:val="21"/>
                <w:sz w:val="21"/>
                <w:szCs w:val="21"/>
              </w:rPr>
              <w:t xml:space="preserve">   </w:t>
            </w:r>
            <w:r>
              <w:rPr>
                <w:sz w:val="21"/>
                <w:szCs w:val="21"/>
              </w:rPr>
              <w:t>出</w:t>
            </w:r>
          </w:p>
        </w:tc>
        <w:tc>
          <w:tcPr>
            <w:tcW w:w="959" w:type="dxa"/>
            <w:gridSpan w:val="2"/>
            <w:vAlign w:val="top"/>
          </w:tcPr>
          <w:p w14:paraId="1DE84AFC">
            <w:pPr>
              <w:spacing w:line="271" w:lineRule="auto"/>
              <w:rPr>
                <w:rFonts w:ascii="Arial"/>
                <w:sz w:val="21"/>
              </w:rPr>
            </w:pPr>
          </w:p>
          <w:p w14:paraId="7C5EC9C5">
            <w:pPr>
              <w:spacing w:line="271" w:lineRule="auto"/>
              <w:rPr>
                <w:rFonts w:ascii="Arial"/>
                <w:sz w:val="21"/>
              </w:rPr>
            </w:pPr>
          </w:p>
          <w:p w14:paraId="0ABFD0F5">
            <w:pPr>
              <w:spacing w:line="271" w:lineRule="auto"/>
              <w:rPr>
                <w:rFonts w:ascii="Arial"/>
                <w:sz w:val="21"/>
              </w:rPr>
            </w:pPr>
          </w:p>
          <w:p w14:paraId="0494C367">
            <w:pPr>
              <w:spacing w:line="271" w:lineRule="auto"/>
              <w:rPr>
                <w:rFonts w:ascii="Arial"/>
                <w:sz w:val="21"/>
              </w:rPr>
            </w:pPr>
          </w:p>
          <w:p w14:paraId="23B915DA">
            <w:pPr>
              <w:pStyle w:val="9"/>
              <w:spacing w:before="68" w:line="219" w:lineRule="auto"/>
              <w:ind w:left="260"/>
              <w:rPr>
                <w:spacing w:val="12"/>
                <w:sz w:val="21"/>
                <w:szCs w:val="21"/>
              </w:rPr>
            </w:pPr>
            <w:r>
              <w:rPr>
                <w:spacing w:val="12"/>
                <w:sz w:val="21"/>
                <w:szCs w:val="21"/>
              </w:rPr>
              <w:t>产出</w:t>
            </w:r>
          </w:p>
          <w:p w14:paraId="480B9744">
            <w:pPr>
              <w:pStyle w:val="9"/>
              <w:spacing w:before="68" w:line="219" w:lineRule="auto"/>
              <w:ind w:left="260"/>
              <w:rPr>
                <w:rFonts w:hint="default" w:ascii="Arial" w:eastAsiaTheme="minorEastAsia"/>
                <w:sz w:val="21"/>
                <w:lang w:val="en-US" w:eastAsia="zh-CN"/>
              </w:rPr>
            </w:pPr>
            <w:r>
              <w:rPr>
                <w:rFonts w:hint="eastAsia" w:ascii="Arial"/>
                <w:sz w:val="21"/>
                <w:lang w:val="en-US" w:eastAsia="zh-CN"/>
              </w:rPr>
              <w:t>数量</w:t>
            </w:r>
          </w:p>
          <w:p w14:paraId="6D19CD6F">
            <w:pPr>
              <w:pStyle w:val="9"/>
              <w:spacing w:before="68" w:line="266" w:lineRule="auto"/>
              <w:ind w:left="260" w:right="242"/>
              <w:rPr>
                <w:sz w:val="21"/>
                <w:szCs w:val="21"/>
              </w:rPr>
            </w:pPr>
          </w:p>
        </w:tc>
        <w:tc>
          <w:tcPr>
            <w:tcW w:w="1128" w:type="dxa"/>
            <w:vAlign w:val="center"/>
          </w:tcPr>
          <w:p w14:paraId="647BCCCC">
            <w:pPr>
              <w:spacing w:line="276" w:lineRule="auto"/>
              <w:jc w:val="both"/>
              <w:rPr>
                <w:rFonts w:ascii="Arial"/>
                <w:sz w:val="21"/>
              </w:rPr>
            </w:pPr>
          </w:p>
          <w:p w14:paraId="4644FCEE">
            <w:pPr>
              <w:pStyle w:val="9"/>
              <w:spacing w:before="68" w:line="239" w:lineRule="auto"/>
              <w:ind w:right="216" w:firstLine="218" w:firstLineChars="100"/>
              <w:jc w:val="both"/>
              <w:rPr>
                <w:sz w:val="21"/>
                <w:szCs w:val="21"/>
              </w:rPr>
            </w:pPr>
            <w:r>
              <w:rPr>
                <w:spacing w:val="4"/>
                <w:sz w:val="21"/>
                <w:szCs w:val="21"/>
              </w:rPr>
              <w:t>实际</w:t>
            </w:r>
          </w:p>
          <w:p w14:paraId="24D7F657">
            <w:pPr>
              <w:pStyle w:val="9"/>
              <w:spacing w:before="68" w:line="239" w:lineRule="auto"/>
              <w:ind w:right="216"/>
              <w:jc w:val="center"/>
              <w:rPr>
                <w:sz w:val="21"/>
                <w:szCs w:val="21"/>
              </w:rPr>
            </w:pPr>
            <w:r>
              <w:rPr>
                <w:rFonts w:hint="eastAsia"/>
                <w:spacing w:val="-4"/>
                <w:sz w:val="21"/>
                <w:szCs w:val="21"/>
                <w:lang w:val="en-US" w:eastAsia="zh-CN"/>
              </w:rPr>
              <w:t xml:space="preserve"> </w:t>
            </w:r>
            <w:r>
              <w:rPr>
                <w:spacing w:val="-4"/>
                <w:sz w:val="21"/>
                <w:szCs w:val="21"/>
              </w:rPr>
              <w:t>完成率</w:t>
            </w:r>
          </w:p>
        </w:tc>
        <w:tc>
          <w:tcPr>
            <w:tcW w:w="540" w:type="dxa"/>
            <w:gridSpan w:val="2"/>
            <w:vAlign w:val="top"/>
          </w:tcPr>
          <w:p w14:paraId="3A973445">
            <w:pPr>
              <w:spacing w:line="250" w:lineRule="auto"/>
              <w:rPr>
                <w:rFonts w:ascii="Arial"/>
                <w:sz w:val="21"/>
              </w:rPr>
            </w:pPr>
          </w:p>
          <w:p w14:paraId="11720BA0">
            <w:pPr>
              <w:spacing w:line="250" w:lineRule="auto"/>
              <w:rPr>
                <w:rFonts w:ascii="Arial"/>
                <w:sz w:val="21"/>
              </w:rPr>
            </w:pPr>
          </w:p>
          <w:p w14:paraId="2AC3D56A">
            <w:pPr>
              <w:spacing w:line="251" w:lineRule="auto"/>
              <w:rPr>
                <w:rFonts w:ascii="Arial"/>
                <w:sz w:val="21"/>
              </w:rPr>
            </w:pPr>
          </w:p>
          <w:p w14:paraId="42E6F7BD">
            <w:pPr>
              <w:spacing w:line="251" w:lineRule="auto"/>
              <w:rPr>
                <w:rFonts w:ascii="Arial"/>
                <w:sz w:val="21"/>
              </w:rPr>
            </w:pPr>
          </w:p>
          <w:p w14:paraId="6C545112">
            <w:pPr>
              <w:spacing w:line="251" w:lineRule="auto"/>
              <w:rPr>
                <w:rFonts w:ascii="Arial"/>
                <w:sz w:val="21"/>
              </w:rPr>
            </w:pPr>
          </w:p>
          <w:p w14:paraId="3CC48F2E">
            <w:pPr>
              <w:pStyle w:val="9"/>
              <w:spacing w:before="69"/>
              <w:ind w:left="193"/>
              <w:rPr>
                <w:sz w:val="21"/>
                <w:szCs w:val="21"/>
              </w:rPr>
            </w:pPr>
            <w:r>
              <w:rPr>
                <w:spacing w:val="-6"/>
                <w:sz w:val="21"/>
                <w:szCs w:val="21"/>
              </w:rPr>
              <w:t>13</w:t>
            </w:r>
          </w:p>
        </w:tc>
        <w:tc>
          <w:tcPr>
            <w:tcW w:w="2404" w:type="dxa"/>
            <w:vAlign w:val="top"/>
          </w:tcPr>
          <w:p w14:paraId="378FFA0E">
            <w:pPr>
              <w:pStyle w:val="9"/>
              <w:spacing w:before="69" w:line="228" w:lineRule="auto"/>
              <w:ind w:right="135"/>
              <w:jc w:val="both"/>
              <w:rPr>
                <w:rFonts w:hint="eastAsia" w:cs="宋体"/>
                <w:b w:val="0"/>
                <w:bCs w:val="0"/>
                <w:color w:val="000000"/>
                <w:kern w:val="0"/>
                <w:sz w:val="21"/>
                <w:szCs w:val="21"/>
                <w:lang w:val="en-US" w:eastAsia="zh-CN"/>
              </w:rPr>
            </w:pPr>
            <w:r>
              <w:rPr>
                <w:rFonts w:hint="eastAsia" w:ascii="宋体" w:hAnsi="宋体" w:eastAsia="宋体" w:cs="宋体"/>
                <w:b w:val="0"/>
                <w:bCs w:val="0"/>
                <w:color w:val="000000"/>
                <w:kern w:val="0"/>
                <w:sz w:val="21"/>
                <w:szCs w:val="21"/>
                <w:lang w:eastAsia="zh-CN"/>
              </w:rPr>
              <w:t>保障</w:t>
            </w:r>
            <w:r>
              <w:rPr>
                <w:rFonts w:hint="eastAsia" w:cs="宋体"/>
                <w:b w:val="0"/>
                <w:bCs w:val="0"/>
                <w:color w:val="000000"/>
                <w:kern w:val="0"/>
                <w:sz w:val="21"/>
                <w:szCs w:val="21"/>
                <w:lang w:val="en-US" w:eastAsia="zh-CN"/>
              </w:rPr>
              <w:t>驻村</w:t>
            </w:r>
            <w:r>
              <w:rPr>
                <w:rFonts w:hint="eastAsia" w:ascii="宋体" w:hAnsi="宋体" w:eastAsia="宋体" w:cs="宋体"/>
                <w:b w:val="0"/>
                <w:bCs w:val="0"/>
                <w:color w:val="000000"/>
                <w:kern w:val="0"/>
                <w:sz w:val="21"/>
                <w:szCs w:val="21"/>
                <w:lang w:eastAsia="zh-CN"/>
              </w:rPr>
              <w:t>辅警数</w:t>
            </w:r>
            <w:r>
              <w:rPr>
                <w:rFonts w:hint="eastAsia" w:cs="宋体"/>
                <w:b w:val="0"/>
                <w:bCs w:val="0"/>
                <w:color w:val="000000"/>
                <w:kern w:val="0"/>
                <w:sz w:val="21"/>
                <w:szCs w:val="21"/>
                <w:lang w:val="en-US" w:eastAsia="zh-CN"/>
              </w:rPr>
              <w:t>量是否达到246人，</w:t>
            </w:r>
            <w:r>
              <w:rPr>
                <w:rFonts w:hint="eastAsia" w:ascii="宋体" w:hAnsi="宋体" w:eastAsia="宋体" w:cs="宋体"/>
                <w:b w:val="0"/>
                <w:bCs w:val="0"/>
                <w:color w:val="000000"/>
                <w:kern w:val="0"/>
                <w:sz w:val="21"/>
                <w:szCs w:val="21"/>
                <w:lang w:eastAsia="zh-CN"/>
              </w:rPr>
              <w:t>保障农村</w:t>
            </w:r>
            <w:r>
              <w:rPr>
                <w:rFonts w:hint="eastAsia" w:cs="宋体"/>
                <w:b w:val="0"/>
                <w:bCs w:val="0"/>
                <w:color w:val="000000"/>
                <w:kern w:val="0"/>
                <w:sz w:val="21"/>
                <w:szCs w:val="21"/>
                <w:lang w:val="en-US" w:eastAsia="zh-CN"/>
              </w:rPr>
              <w:t>数量是否达到246个，</w:t>
            </w:r>
            <w:r>
              <w:rPr>
                <w:rFonts w:hint="eastAsia" w:ascii="宋体" w:hAnsi="宋体" w:eastAsia="宋体" w:cs="宋体"/>
                <w:b w:val="0"/>
                <w:bCs w:val="0"/>
                <w:color w:val="000000"/>
                <w:kern w:val="0"/>
                <w:sz w:val="21"/>
                <w:szCs w:val="21"/>
                <w:lang w:eastAsia="zh-CN"/>
              </w:rPr>
              <w:t>建成农村警务室</w:t>
            </w:r>
            <w:r>
              <w:rPr>
                <w:rFonts w:hint="eastAsia" w:cs="宋体"/>
                <w:b w:val="0"/>
                <w:bCs w:val="0"/>
                <w:color w:val="000000"/>
                <w:kern w:val="0"/>
                <w:sz w:val="21"/>
                <w:szCs w:val="21"/>
                <w:lang w:val="en-US" w:eastAsia="zh-CN"/>
              </w:rPr>
              <w:t>数量是否达到246个。</w:t>
            </w:r>
          </w:p>
          <w:p w14:paraId="3CDCD27A">
            <w:pPr>
              <w:pStyle w:val="9"/>
              <w:spacing w:before="69" w:line="228" w:lineRule="auto"/>
              <w:ind w:right="135"/>
              <w:jc w:val="both"/>
              <w:rPr>
                <w:sz w:val="21"/>
                <w:szCs w:val="21"/>
              </w:rPr>
            </w:pPr>
            <w:r>
              <w:rPr>
                <w:spacing w:val="1"/>
                <w:sz w:val="21"/>
                <w:szCs w:val="21"/>
              </w:rPr>
              <w:t xml:space="preserve">预算支出实施的实 </w:t>
            </w:r>
            <w:r>
              <w:rPr>
                <w:spacing w:val="4"/>
                <w:sz w:val="21"/>
                <w:szCs w:val="21"/>
              </w:rPr>
              <w:t>际产出数与计划产</w:t>
            </w:r>
            <w:r>
              <w:rPr>
                <w:sz w:val="21"/>
                <w:szCs w:val="21"/>
              </w:rPr>
              <w:t xml:space="preserve"> </w:t>
            </w:r>
            <w:r>
              <w:rPr>
                <w:spacing w:val="4"/>
                <w:sz w:val="21"/>
                <w:szCs w:val="21"/>
              </w:rPr>
              <w:t>出数的比率，用以</w:t>
            </w:r>
            <w:r>
              <w:rPr>
                <w:spacing w:val="5"/>
                <w:sz w:val="21"/>
                <w:szCs w:val="21"/>
              </w:rPr>
              <w:t xml:space="preserve"> </w:t>
            </w:r>
            <w:r>
              <w:rPr>
                <w:spacing w:val="3"/>
                <w:sz w:val="21"/>
                <w:szCs w:val="21"/>
              </w:rPr>
              <w:t>反映和考核预算支</w:t>
            </w:r>
            <w:r>
              <w:rPr>
                <w:spacing w:val="6"/>
                <w:sz w:val="21"/>
                <w:szCs w:val="21"/>
              </w:rPr>
              <w:t xml:space="preserve"> </w:t>
            </w:r>
            <w:r>
              <w:rPr>
                <w:spacing w:val="4"/>
                <w:sz w:val="21"/>
                <w:szCs w:val="21"/>
              </w:rPr>
              <w:t>出产出数量目标的</w:t>
            </w:r>
            <w:r>
              <w:rPr>
                <w:spacing w:val="3"/>
                <w:sz w:val="21"/>
                <w:szCs w:val="21"/>
              </w:rPr>
              <w:t xml:space="preserve"> </w:t>
            </w:r>
            <w:r>
              <w:rPr>
                <w:spacing w:val="-1"/>
                <w:sz w:val="21"/>
                <w:szCs w:val="21"/>
              </w:rPr>
              <w:t>实现程度。</w:t>
            </w:r>
          </w:p>
        </w:tc>
        <w:tc>
          <w:tcPr>
            <w:tcW w:w="3430" w:type="dxa"/>
            <w:vAlign w:val="top"/>
          </w:tcPr>
          <w:p w14:paraId="7F2AD8AF">
            <w:pPr>
              <w:spacing w:line="339" w:lineRule="auto"/>
              <w:rPr>
                <w:rFonts w:ascii="Arial"/>
                <w:sz w:val="21"/>
              </w:rPr>
            </w:pPr>
          </w:p>
          <w:p w14:paraId="31FA966B">
            <w:pPr>
              <w:pStyle w:val="9"/>
              <w:spacing w:before="68" w:line="219" w:lineRule="auto"/>
              <w:ind w:left="126"/>
              <w:rPr>
                <w:sz w:val="21"/>
                <w:szCs w:val="21"/>
              </w:rPr>
            </w:pPr>
            <w:r>
              <w:rPr>
                <w:spacing w:val="2"/>
                <w:sz w:val="21"/>
                <w:szCs w:val="21"/>
              </w:rPr>
              <w:t>实际完成率=(实际产出数/计划产出数)</w:t>
            </w:r>
          </w:p>
          <w:p w14:paraId="6A2CDC57">
            <w:pPr>
              <w:pStyle w:val="9"/>
              <w:spacing w:before="70" w:line="180" w:lineRule="auto"/>
              <w:ind w:left="126"/>
              <w:rPr>
                <w:sz w:val="21"/>
                <w:szCs w:val="21"/>
              </w:rPr>
            </w:pPr>
            <w:r>
              <w:rPr>
                <w:spacing w:val="-9"/>
                <w:sz w:val="21"/>
                <w:szCs w:val="21"/>
              </w:rPr>
              <w:t>×100%。</w:t>
            </w:r>
          </w:p>
          <w:p w14:paraId="4B4A845C">
            <w:pPr>
              <w:pStyle w:val="9"/>
              <w:spacing w:before="3" w:line="232" w:lineRule="auto"/>
              <w:ind w:left="75" w:right="72"/>
              <w:rPr>
                <w:sz w:val="21"/>
                <w:szCs w:val="21"/>
              </w:rPr>
            </w:pPr>
            <w:r>
              <w:rPr>
                <w:spacing w:val="-1"/>
                <w:sz w:val="21"/>
                <w:szCs w:val="21"/>
              </w:rPr>
              <w:t>实际产出数：一定时期(本年度或预算支</w:t>
            </w:r>
            <w:r>
              <w:rPr>
                <w:spacing w:val="3"/>
                <w:sz w:val="21"/>
                <w:szCs w:val="21"/>
              </w:rPr>
              <w:t xml:space="preserve"> </w:t>
            </w:r>
            <w:r>
              <w:rPr>
                <w:sz w:val="21"/>
                <w:szCs w:val="21"/>
              </w:rPr>
              <w:t>出期)内预算支出实际产出的产品或提供</w:t>
            </w:r>
            <w:r>
              <w:rPr>
                <w:spacing w:val="1"/>
                <w:sz w:val="21"/>
                <w:szCs w:val="21"/>
              </w:rPr>
              <w:t xml:space="preserve"> </w:t>
            </w:r>
            <w:r>
              <w:rPr>
                <w:spacing w:val="9"/>
                <w:sz w:val="21"/>
                <w:szCs w:val="21"/>
              </w:rPr>
              <w:t>的服务数量。</w:t>
            </w:r>
          </w:p>
          <w:p w14:paraId="2D26C6D7">
            <w:pPr>
              <w:pStyle w:val="9"/>
              <w:spacing w:before="3" w:line="233" w:lineRule="auto"/>
              <w:ind w:left="126" w:firstLine="9"/>
              <w:rPr>
                <w:sz w:val="21"/>
                <w:szCs w:val="21"/>
              </w:rPr>
            </w:pPr>
            <w:r>
              <w:rPr>
                <w:spacing w:val="-6"/>
                <w:sz w:val="21"/>
                <w:szCs w:val="21"/>
              </w:rPr>
              <w:t>计划产出数：预算支出绩效目标确定的在</w:t>
            </w:r>
            <w:r>
              <w:rPr>
                <w:spacing w:val="16"/>
                <w:sz w:val="21"/>
                <w:szCs w:val="21"/>
              </w:rPr>
              <w:t xml:space="preserve"> </w:t>
            </w:r>
            <w:r>
              <w:rPr>
                <w:sz w:val="21"/>
                <w:szCs w:val="21"/>
              </w:rPr>
              <w:t>一定时期(本年度或预算支出期)内计划</w:t>
            </w:r>
            <w:r>
              <w:rPr>
                <w:spacing w:val="1"/>
                <w:sz w:val="21"/>
                <w:szCs w:val="21"/>
              </w:rPr>
              <w:t xml:space="preserve">  </w:t>
            </w:r>
            <w:r>
              <w:rPr>
                <w:spacing w:val="-1"/>
                <w:sz w:val="21"/>
                <w:szCs w:val="21"/>
              </w:rPr>
              <w:t>产出的产品或提供的服务数量。</w:t>
            </w:r>
          </w:p>
        </w:tc>
        <w:tc>
          <w:tcPr>
            <w:tcW w:w="714" w:type="dxa"/>
            <w:vAlign w:val="top"/>
          </w:tcPr>
          <w:p w14:paraId="7B052D6E">
            <w:pPr>
              <w:spacing w:line="250" w:lineRule="auto"/>
              <w:rPr>
                <w:rFonts w:ascii="Arial"/>
                <w:sz w:val="21"/>
              </w:rPr>
            </w:pPr>
          </w:p>
          <w:p w14:paraId="2C9187A3">
            <w:pPr>
              <w:spacing w:line="250" w:lineRule="auto"/>
              <w:rPr>
                <w:rFonts w:ascii="Arial"/>
                <w:sz w:val="21"/>
              </w:rPr>
            </w:pPr>
          </w:p>
          <w:p w14:paraId="7688C325">
            <w:pPr>
              <w:spacing w:line="251" w:lineRule="auto"/>
              <w:rPr>
                <w:rFonts w:ascii="Arial"/>
                <w:sz w:val="21"/>
              </w:rPr>
            </w:pPr>
          </w:p>
          <w:p w14:paraId="3B90AD2B">
            <w:pPr>
              <w:spacing w:line="251" w:lineRule="auto"/>
              <w:rPr>
                <w:rFonts w:ascii="Arial"/>
                <w:sz w:val="21"/>
              </w:rPr>
            </w:pPr>
          </w:p>
          <w:p w14:paraId="2BFC4B04">
            <w:pPr>
              <w:spacing w:line="251" w:lineRule="auto"/>
              <w:rPr>
                <w:rFonts w:ascii="Arial"/>
                <w:sz w:val="21"/>
              </w:rPr>
            </w:pPr>
          </w:p>
          <w:p w14:paraId="1C1F1A5D">
            <w:pPr>
              <w:pStyle w:val="9"/>
              <w:spacing w:before="69"/>
              <w:ind w:left="193" w:leftChars="0"/>
              <w:rPr>
                <w:rFonts w:ascii="Arial"/>
                <w:sz w:val="21"/>
              </w:rPr>
            </w:pPr>
            <w:r>
              <w:rPr>
                <w:spacing w:val="-6"/>
                <w:sz w:val="21"/>
                <w:szCs w:val="21"/>
              </w:rPr>
              <w:t>13</w:t>
            </w:r>
          </w:p>
        </w:tc>
      </w:tr>
      <w:tr w14:paraId="30145D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15" w:hRule="atLeast"/>
        </w:trPr>
        <w:tc>
          <w:tcPr>
            <w:tcW w:w="754" w:type="dxa"/>
            <w:vMerge w:val="continue"/>
            <w:tcBorders>
              <w:top w:val="nil"/>
              <w:bottom w:val="nil"/>
            </w:tcBorders>
            <w:textDirection w:val="tbRlV"/>
            <w:vAlign w:val="top"/>
          </w:tcPr>
          <w:p w14:paraId="341B8D4A">
            <w:pPr>
              <w:rPr>
                <w:rFonts w:ascii="Arial"/>
                <w:sz w:val="21"/>
              </w:rPr>
            </w:pPr>
          </w:p>
        </w:tc>
        <w:tc>
          <w:tcPr>
            <w:tcW w:w="959" w:type="dxa"/>
            <w:gridSpan w:val="2"/>
            <w:vAlign w:val="top"/>
          </w:tcPr>
          <w:p w14:paraId="3093CCED">
            <w:pPr>
              <w:spacing w:line="256" w:lineRule="auto"/>
              <w:rPr>
                <w:rFonts w:ascii="Arial"/>
                <w:sz w:val="21"/>
              </w:rPr>
            </w:pPr>
          </w:p>
          <w:p w14:paraId="566371A5">
            <w:pPr>
              <w:spacing w:line="256" w:lineRule="auto"/>
              <w:rPr>
                <w:rFonts w:ascii="Arial"/>
                <w:sz w:val="21"/>
              </w:rPr>
            </w:pPr>
          </w:p>
          <w:p w14:paraId="0D3BFA67">
            <w:pPr>
              <w:spacing w:line="256" w:lineRule="auto"/>
              <w:rPr>
                <w:rFonts w:ascii="Arial"/>
                <w:sz w:val="21"/>
              </w:rPr>
            </w:pPr>
          </w:p>
          <w:p w14:paraId="5C16F3B0">
            <w:pPr>
              <w:spacing w:line="256" w:lineRule="auto"/>
              <w:rPr>
                <w:rFonts w:ascii="Arial"/>
                <w:sz w:val="21"/>
              </w:rPr>
            </w:pPr>
          </w:p>
          <w:p w14:paraId="7EE4307A">
            <w:pPr>
              <w:spacing w:line="256" w:lineRule="auto"/>
              <w:rPr>
                <w:rFonts w:ascii="Arial"/>
                <w:sz w:val="21"/>
              </w:rPr>
            </w:pPr>
          </w:p>
          <w:p w14:paraId="51DE8A97">
            <w:pPr>
              <w:pStyle w:val="9"/>
              <w:spacing w:before="68" w:line="219" w:lineRule="auto"/>
              <w:ind w:left="260"/>
              <w:rPr>
                <w:spacing w:val="12"/>
                <w:sz w:val="21"/>
                <w:szCs w:val="21"/>
              </w:rPr>
            </w:pPr>
            <w:r>
              <w:rPr>
                <w:spacing w:val="12"/>
                <w:sz w:val="21"/>
                <w:szCs w:val="21"/>
              </w:rPr>
              <w:t>产出</w:t>
            </w:r>
          </w:p>
          <w:p w14:paraId="1E76E466">
            <w:pPr>
              <w:pStyle w:val="9"/>
              <w:spacing w:before="68" w:line="219" w:lineRule="auto"/>
              <w:ind w:left="260"/>
              <w:rPr>
                <w:rFonts w:hint="default" w:ascii="Arial" w:eastAsiaTheme="minorEastAsia"/>
                <w:sz w:val="21"/>
                <w:lang w:val="en-US" w:eastAsia="zh-CN"/>
              </w:rPr>
            </w:pPr>
            <w:r>
              <w:rPr>
                <w:rFonts w:hint="eastAsia" w:ascii="Arial"/>
                <w:sz w:val="21"/>
                <w:lang w:val="en-US" w:eastAsia="zh-CN"/>
              </w:rPr>
              <w:t>质量</w:t>
            </w:r>
          </w:p>
          <w:p w14:paraId="772D5A98">
            <w:pPr>
              <w:pStyle w:val="9"/>
              <w:spacing w:before="68" w:line="267" w:lineRule="auto"/>
              <w:ind w:left="260" w:right="242"/>
              <w:rPr>
                <w:sz w:val="21"/>
                <w:szCs w:val="21"/>
              </w:rPr>
            </w:pPr>
          </w:p>
        </w:tc>
        <w:tc>
          <w:tcPr>
            <w:tcW w:w="1128" w:type="dxa"/>
            <w:vAlign w:val="center"/>
          </w:tcPr>
          <w:p w14:paraId="671F6A2E">
            <w:pPr>
              <w:spacing w:line="264" w:lineRule="auto"/>
              <w:jc w:val="center"/>
              <w:rPr>
                <w:rFonts w:ascii="Arial"/>
                <w:sz w:val="21"/>
              </w:rPr>
            </w:pPr>
          </w:p>
          <w:p w14:paraId="5C877835">
            <w:pPr>
              <w:spacing w:line="265" w:lineRule="auto"/>
              <w:jc w:val="both"/>
              <w:rPr>
                <w:rFonts w:hint="eastAsia" w:ascii="Arial" w:eastAsiaTheme="minorEastAsia"/>
                <w:sz w:val="21"/>
                <w:lang w:val="en-US" w:eastAsia="zh-CN"/>
              </w:rPr>
            </w:pPr>
          </w:p>
          <w:p w14:paraId="166BECAE">
            <w:pPr>
              <w:pStyle w:val="9"/>
              <w:spacing w:before="68" w:line="230" w:lineRule="auto"/>
              <w:ind w:left="201" w:right="214" w:firstLine="100"/>
              <w:jc w:val="center"/>
              <w:rPr>
                <w:sz w:val="21"/>
                <w:szCs w:val="21"/>
              </w:rPr>
            </w:pPr>
            <w:r>
              <w:rPr>
                <w:spacing w:val="-5"/>
                <w:sz w:val="21"/>
                <w:szCs w:val="21"/>
              </w:rPr>
              <w:t>质量</w:t>
            </w:r>
            <w:r>
              <w:rPr>
                <w:sz w:val="21"/>
                <w:szCs w:val="21"/>
              </w:rPr>
              <w:t xml:space="preserve">  </w:t>
            </w:r>
            <w:r>
              <w:rPr>
                <w:spacing w:val="-3"/>
                <w:sz w:val="21"/>
                <w:szCs w:val="21"/>
              </w:rPr>
              <w:t>达标率</w:t>
            </w:r>
          </w:p>
        </w:tc>
        <w:tc>
          <w:tcPr>
            <w:tcW w:w="540" w:type="dxa"/>
            <w:gridSpan w:val="2"/>
            <w:vAlign w:val="top"/>
          </w:tcPr>
          <w:p w14:paraId="6DC51F88">
            <w:pPr>
              <w:spacing w:line="299" w:lineRule="auto"/>
              <w:rPr>
                <w:rFonts w:ascii="Arial"/>
                <w:sz w:val="21"/>
              </w:rPr>
            </w:pPr>
          </w:p>
          <w:p w14:paraId="4856F9B1">
            <w:pPr>
              <w:spacing w:line="299" w:lineRule="auto"/>
              <w:rPr>
                <w:rFonts w:ascii="Arial"/>
                <w:sz w:val="21"/>
              </w:rPr>
            </w:pPr>
          </w:p>
          <w:p w14:paraId="4E461E72">
            <w:pPr>
              <w:spacing w:line="299" w:lineRule="auto"/>
              <w:rPr>
                <w:rFonts w:ascii="Arial"/>
                <w:sz w:val="21"/>
              </w:rPr>
            </w:pPr>
          </w:p>
          <w:p w14:paraId="3E359B03">
            <w:pPr>
              <w:spacing w:line="299" w:lineRule="auto"/>
              <w:rPr>
                <w:rFonts w:ascii="Arial"/>
                <w:sz w:val="21"/>
              </w:rPr>
            </w:pPr>
          </w:p>
          <w:p w14:paraId="355D8738">
            <w:pPr>
              <w:pStyle w:val="9"/>
              <w:spacing w:before="69" w:line="241" w:lineRule="auto"/>
              <w:ind w:left="193"/>
              <w:rPr>
                <w:sz w:val="21"/>
                <w:szCs w:val="21"/>
              </w:rPr>
            </w:pPr>
            <w:r>
              <w:rPr>
                <w:spacing w:val="-6"/>
                <w:sz w:val="21"/>
                <w:szCs w:val="21"/>
              </w:rPr>
              <w:t>12</w:t>
            </w:r>
          </w:p>
        </w:tc>
        <w:tc>
          <w:tcPr>
            <w:tcW w:w="2404" w:type="dxa"/>
            <w:vAlign w:val="top"/>
          </w:tcPr>
          <w:p w14:paraId="7B798A17">
            <w:pPr>
              <w:pStyle w:val="9"/>
              <w:spacing w:before="68" w:line="228" w:lineRule="auto"/>
              <w:ind w:right="109"/>
              <w:jc w:val="both"/>
              <w:rPr>
                <w:rFonts w:hint="eastAsia"/>
                <w:spacing w:val="2"/>
                <w:sz w:val="21"/>
                <w:szCs w:val="21"/>
                <w:lang w:val="en-US" w:eastAsia="zh-CN"/>
              </w:rPr>
            </w:pPr>
            <w:r>
              <w:rPr>
                <w:rFonts w:hint="eastAsia"/>
                <w:spacing w:val="2"/>
                <w:sz w:val="21"/>
                <w:szCs w:val="21"/>
                <w:lang w:val="en-US" w:eastAsia="zh-CN"/>
              </w:rPr>
              <w:t>益阳市赫山区及资阳区共有行政村246个，每个建制村是否至少配备1名专职村辅警，辅警专职率是否达到100%。</w:t>
            </w:r>
          </w:p>
          <w:p w14:paraId="74097673">
            <w:pPr>
              <w:pStyle w:val="9"/>
              <w:spacing w:before="68" w:line="228" w:lineRule="auto"/>
              <w:ind w:right="109"/>
              <w:jc w:val="both"/>
              <w:rPr>
                <w:sz w:val="21"/>
                <w:szCs w:val="21"/>
              </w:rPr>
            </w:pPr>
            <w:r>
              <w:rPr>
                <w:spacing w:val="2"/>
                <w:sz w:val="21"/>
                <w:szCs w:val="21"/>
              </w:rPr>
              <w:t>预算支出完成的质</w:t>
            </w:r>
            <w:r>
              <w:rPr>
                <w:spacing w:val="6"/>
                <w:sz w:val="21"/>
                <w:szCs w:val="21"/>
              </w:rPr>
              <w:t xml:space="preserve"> </w:t>
            </w:r>
            <w:r>
              <w:rPr>
                <w:spacing w:val="1"/>
                <w:sz w:val="21"/>
                <w:szCs w:val="21"/>
              </w:rPr>
              <w:t>量达标产出数与实</w:t>
            </w:r>
            <w:r>
              <w:rPr>
                <w:spacing w:val="2"/>
                <w:sz w:val="21"/>
                <w:szCs w:val="21"/>
              </w:rPr>
              <w:t xml:space="preserve"> </w:t>
            </w:r>
            <w:r>
              <w:rPr>
                <w:spacing w:val="8"/>
                <w:sz w:val="21"/>
                <w:szCs w:val="21"/>
              </w:rPr>
              <w:t>际产出数的比率，</w:t>
            </w:r>
            <w:r>
              <w:rPr>
                <w:sz w:val="21"/>
                <w:szCs w:val="21"/>
              </w:rPr>
              <w:t xml:space="preserve"> </w:t>
            </w:r>
            <w:r>
              <w:rPr>
                <w:spacing w:val="1"/>
                <w:sz w:val="21"/>
                <w:szCs w:val="21"/>
              </w:rPr>
              <w:t xml:space="preserve">用以反映和考核预 </w:t>
            </w:r>
            <w:r>
              <w:rPr>
                <w:spacing w:val="7"/>
                <w:sz w:val="21"/>
                <w:szCs w:val="21"/>
              </w:rPr>
              <w:t>算支出产出质量目</w:t>
            </w:r>
            <w:r>
              <w:rPr>
                <w:spacing w:val="3"/>
                <w:sz w:val="21"/>
                <w:szCs w:val="21"/>
              </w:rPr>
              <w:t xml:space="preserve"> </w:t>
            </w:r>
            <w:r>
              <w:rPr>
                <w:spacing w:val="-1"/>
                <w:sz w:val="21"/>
                <w:szCs w:val="21"/>
              </w:rPr>
              <w:t>标的实现程度。</w:t>
            </w:r>
          </w:p>
        </w:tc>
        <w:tc>
          <w:tcPr>
            <w:tcW w:w="3430" w:type="dxa"/>
            <w:vAlign w:val="top"/>
          </w:tcPr>
          <w:p w14:paraId="4FE58039">
            <w:pPr>
              <w:spacing w:line="291" w:lineRule="auto"/>
              <w:rPr>
                <w:rFonts w:ascii="Arial"/>
                <w:sz w:val="21"/>
              </w:rPr>
            </w:pPr>
          </w:p>
          <w:p w14:paraId="772DC9D3">
            <w:pPr>
              <w:pStyle w:val="9"/>
              <w:spacing w:before="69" w:line="228" w:lineRule="auto"/>
              <w:ind w:left="125" w:right="54" w:hanging="50"/>
              <w:rPr>
                <w:sz w:val="21"/>
                <w:szCs w:val="21"/>
              </w:rPr>
            </w:pPr>
            <w:r>
              <w:rPr>
                <w:spacing w:val="1"/>
                <w:sz w:val="21"/>
                <w:szCs w:val="21"/>
              </w:rPr>
              <w:t>质量达标率=(质量达标产出数/实际产出</w:t>
            </w:r>
            <w:r>
              <w:rPr>
                <w:sz w:val="21"/>
                <w:szCs w:val="21"/>
              </w:rPr>
              <w:t xml:space="preserve"> 数)×100%</w:t>
            </w:r>
          </w:p>
          <w:p w14:paraId="71C030C2">
            <w:pPr>
              <w:pStyle w:val="9"/>
              <w:spacing w:line="231" w:lineRule="auto"/>
              <w:ind w:left="25" w:right="8" w:firstLine="49"/>
              <w:rPr>
                <w:sz w:val="21"/>
                <w:szCs w:val="21"/>
              </w:rPr>
            </w:pPr>
            <w:r>
              <w:rPr>
                <w:spacing w:val="-1"/>
                <w:sz w:val="21"/>
                <w:szCs w:val="21"/>
              </w:rPr>
              <w:t>质量达标产出数：一定时期(本年度或预</w:t>
            </w:r>
            <w:r>
              <w:rPr>
                <w:spacing w:val="7"/>
                <w:sz w:val="21"/>
                <w:szCs w:val="21"/>
              </w:rPr>
              <w:t xml:space="preserve"> </w:t>
            </w:r>
            <w:r>
              <w:rPr>
                <w:spacing w:val="2"/>
                <w:sz w:val="21"/>
                <w:szCs w:val="21"/>
              </w:rPr>
              <w:t>算支出期)内实际达到既定质量标准的产</w:t>
            </w:r>
            <w:r>
              <w:rPr>
                <w:spacing w:val="3"/>
                <w:sz w:val="21"/>
                <w:szCs w:val="21"/>
              </w:rPr>
              <w:t xml:space="preserve"> </w:t>
            </w:r>
            <w:r>
              <w:rPr>
                <w:sz w:val="21"/>
                <w:szCs w:val="21"/>
              </w:rPr>
              <w:t>品或服务数量。既定质量标准是指预算支</w:t>
            </w:r>
            <w:r>
              <w:rPr>
                <w:spacing w:val="10"/>
                <w:sz w:val="21"/>
                <w:szCs w:val="21"/>
              </w:rPr>
              <w:t xml:space="preserve"> </w:t>
            </w:r>
            <w:r>
              <w:rPr>
                <w:spacing w:val="6"/>
                <w:sz w:val="21"/>
                <w:szCs w:val="21"/>
              </w:rPr>
              <w:t>出实施单位设立绩效目标时依据计划标</w:t>
            </w:r>
          </w:p>
          <w:p w14:paraId="161C0864">
            <w:pPr>
              <w:pStyle w:val="9"/>
              <w:spacing w:before="2" w:line="229" w:lineRule="auto"/>
              <w:ind w:left="126" w:firstLine="9"/>
              <w:rPr>
                <w:sz w:val="21"/>
                <w:szCs w:val="21"/>
              </w:rPr>
            </w:pPr>
            <w:r>
              <w:rPr>
                <w:spacing w:val="-6"/>
                <w:sz w:val="21"/>
                <w:szCs w:val="21"/>
              </w:rPr>
              <w:t>准、行业标准、历史标准或其他标准而设</w:t>
            </w:r>
            <w:r>
              <w:rPr>
                <w:spacing w:val="16"/>
                <w:sz w:val="21"/>
                <w:szCs w:val="21"/>
              </w:rPr>
              <w:t xml:space="preserve"> </w:t>
            </w:r>
            <w:r>
              <w:rPr>
                <w:spacing w:val="-1"/>
                <w:sz w:val="21"/>
                <w:szCs w:val="21"/>
              </w:rPr>
              <w:t>定的绩效指标值。</w:t>
            </w:r>
          </w:p>
        </w:tc>
        <w:tc>
          <w:tcPr>
            <w:tcW w:w="714" w:type="dxa"/>
            <w:vAlign w:val="top"/>
          </w:tcPr>
          <w:p w14:paraId="3B9B77FE">
            <w:pPr>
              <w:spacing w:line="299" w:lineRule="auto"/>
              <w:rPr>
                <w:rFonts w:ascii="Arial"/>
                <w:sz w:val="21"/>
              </w:rPr>
            </w:pPr>
          </w:p>
          <w:p w14:paraId="1C4CF426">
            <w:pPr>
              <w:spacing w:line="299" w:lineRule="auto"/>
              <w:rPr>
                <w:rFonts w:ascii="Arial"/>
                <w:sz w:val="21"/>
              </w:rPr>
            </w:pPr>
          </w:p>
          <w:p w14:paraId="17BC1E43">
            <w:pPr>
              <w:spacing w:line="299" w:lineRule="auto"/>
              <w:rPr>
                <w:rFonts w:ascii="Arial"/>
                <w:sz w:val="21"/>
              </w:rPr>
            </w:pPr>
          </w:p>
          <w:p w14:paraId="2EC16CA5">
            <w:pPr>
              <w:spacing w:line="299" w:lineRule="auto"/>
              <w:rPr>
                <w:rFonts w:ascii="Arial"/>
                <w:sz w:val="21"/>
              </w:rPr>
            </w:pPr>
          </w:p>
          <w:p w14:paraId="0A6D36CD">
            <w:pPr>
              <w:pStyle w:val="9"/>
              <w:spacing w:before="69" w:line="241" w:lineRule="auto"/>
              <w:ind w:left="193" w:leftChars="0"/>
              <w:rPr>
                <w:rFonts w:ascii="Arial"/>
                <w:sz w:val="21"/>
              </w:rPr>
            </w:pPr>
            <w:r>
              <w:rPr>
                <w:spacing w:val="-6"/>
                <w:sz w:val="21"/>
                <w:szCs w:val="21"/>
              </w:rPr>
              <w:t>12</w:t>
            </w:r>
          </w:p>
        </w:tc>
      </w:tr>
      <w:tr w14:paraId="4C999F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89" w:hRule="atLeast"/>
        </w:trPr>
        <w:tc>
          <w:tcPr>
            <w:tcW w:w="754" w:type="dxa"/>
            <w:vMerge w:val="continue"/>
            <w:tcBorders>
              <w:top w:val="nil"/>
              <w:bottom w:val="nil"/>
            </w:tcBorders>
            <w:textDirection w:val="tbRlV"/>
            <w:vAlign w:val="top"/>
          </w:tcPr>
          <w:p w14:paraId="49BA336F">
            <w:pPr>
              <w:rPr>
                <w:rFonts w:ascii="Arial"/>
                <w:sz w:val="21"/>
              </w:rPr>
            </w:pPr>
          </w:p>
        </w:tc>
        <w:tc>
          <w:tcPr>
            <w:tcW w:w="959" w:type="dxa"/>
            <w:gridSpan w:val="2"/>
            <w:vAlign w:val="top"/>
          </w:tcPr>
          <w:p w14:paraId="71538D37">
            <w:pPr>
              <w:spacing w:line="261" w:lineRule="auto"/>
              <w:rPr>
                <w:rFonts w:ascii="Arial"/>
                <w:sz w:val="21"/>
              </w:rPr>
            </w:pPr>
          </w:p>
          <w:p w14:paraId="43DEE83B">
            <w:pPr>
              <w:pStyle w:val="9"/>
              <w:spacing w:before="68" w:line="219" w:lineRule="auto"/>
              <w:rPr>
                <w:spacing w:val="12"/>
                <w:sz w:val="21"/>
                <w:szCs w:val="21"/>
              </w:rPr>
            </w:pPr>
          </w:p>
          <w:p w14:paraId="3874EFC0">
            <w:pPr>
              <w:pStyle w:val="9"/>
              <w:spacing w:before="68" w:line="219" w:lineRule="auto"/>
              <w:ind w:left="260"/>
              <w:rPr>
                <w:sz w:val="21"/>
                <w:szCs w:val="21"/>
              </w:rPr>
            </w:pPr>
            <w:r>
              <w:rPr>
                <w:spacing w:val="12"/>
                <w:sz w:val="21"/>
                <w:szCs w:val="21"/>
              </w:rPr>
              <w:t>产出</w:t>
            </w:r>
          </w:p>
          <w:p w14:paraId="5C826073">
            <w:pPr>
              <w:pStyle w:val="9"/>
              <w:spacing w:before="71" w:line="220" w:lineRule="auto"/>
              <w:ind w:left="260"/>
              <w:rPr>
                <w:sz w:val="21"/>
                <w:szCs w:val="21"/>
              </w:rPr>
            </w:pPr>
            <w:r>
              <w:rPr>
                <w:spacing w:val="4"/>
                <w:sz w:val="21"/>
                <w:szCs w:val="21"/>
              </w:rPr>
              <w:t>时效</w:t>
            </w:r>
          </w:p>
        </w:tc>
        <w:tc>
          <w:tcPr>
            <w:tcW w:w="1128" w:type="dxa"/>
            <w:vAlign w:val="top"/>
          </w:tcPr>
          <w:p w14:paraId="658F8F01">
            <w:pPr>
              <w:spacing w:line="280" w:lineRule="auto"/>
              <w:rPr>
                <w:rFonts w:ascii="Arial"/>
                <w:sz w:val="21"/>
              </w:rPr>
            </w:pPr>
          </w:p>
          <w:p w14:paraId="25D74742">
            <w:pPr>
              <w:spacing w:line="281" w:lineRule="auto"/>
              <w:rPr>
                <w:rFonts w:ascii="Arial"/>
                <w:sz w:val="21"/>
              </w:rPr>
            </w:pPr>
          </w:p>
          <w:p w14:paraId="7AC82E39">
            <w:pPr>
              <w:pStyle w:val="9"/>
              <w:spacing w:before="68" w:line="233" w:lineRule="auto"/>
              <w:ind w:left="201" w:right="214" w:firstLine="100"/>
              <w:rPr>
                <w:sz w:val="21"/>
                <w:szCs w:val="21"/>
              </w:rPr>
            </w:pPr>
            <w:r>
              <w:rPr>
                <w:spacing w:val="-5"/>
                <w:sz w:val="21"/>
                <w:szCs w:val="21"/>
              </w:rPr>
              <w:t>完成</w:t>
            </w:r>
            <w:r>
              <w:rPr>
                <w:sz w:val="21"/>
                <w:szCs w:val="21"/>
              </w:rPr>
              <w:t xml:space="preserve"> </w:t>
            </w:r>
          </w:p>
          <w:p w14:paraId="5386A51D">
            <w:pPr>
              <w:pStyle w:val="9"/>
              <w:spacing w:before="68" w:line="233" w:lineRule="auto"/>
              <w:ind w:right="214" w:firstLine="210" w:firstLineChars="100"/>
              <w:rPr>
                <w:rFonts w:hint="default" w:eastAsia="宋体"/>
                <w:sz w:val="21"/>
                <w:szCs w:val="21"/>
                <w:lang w:val="en-US" w:eastAsia="zh-CN"/>
              </w:rPr>
            </w:pPr>
            <w:r>
              <w:rPr>
                <w:rFonts w:hint="eastAsia"/>
                <w:sz w:val="21"/>
                <w:szCs w:val="21"/>
                <w:lang w:val="en-US" w:eastAsia="zh-CN"/>
              </w:rPr>
              <w:t>及时性</w:t>
            </w:r>
          </w:p>
        </w:tc>
        <w:tc>
          <w:tcPr>
            <w:tcW w:w="540" w:type="dxa"/>
            <w:gridSpan w:val="2"/>
            <w:vAlign w:val="top"/>
          </w:tcPr>
          <w:p w14:paraId="1336C447">
            <w:pPr>
              <w:spacing w:line="345" w:lineRule="auto"/>
              <w:rPr>
                <w:rFonts w:ascii="Arial"/>
                <w:sz w:val="21"/>
              </w:rPr>
            </w:pPr>
          </w:p>
          <w:p w14:paraId="55081DE4">
            <w:pPr>
              <w:spacing w:line="346" w:lineRule="auto"/>
              <w:rPr>
                <w:rFonts w:ascii="Arial"/>
                <w:sz w:val="21"/>
              </w:rPr>
            </w:pPr>
          </w:p>
          <w:p w14:paraId="7B8BF4E0">
            <w:pPr>
              <w:pStyle w:val="9"/>
              <w:spacing w:before="68"/>
              <w:ind w:left="242"/>
              <w:rPr>
                <w:sz w:val="21"/>
                <w:szCs w:val="21"/>
              </w:rPr>
            </w:pPr>
            <w:r>
              <w:rPr>
                <w:sz w:val="21"/>
                <w:szCs w:val="21"/>
              </w:rPr>
              <w:t>5</w:t>
            </w:r>
          </w:p>
        </w:tc>
        <w:tc>
          <w:tcPr>
            <w:tcW w:w="2404" w:type="dxa"/>
            <w:vAlign w:val="top"/>
          </w:tcPr>
          <w:p w14:paraId="49FE0064">
            <w:pPr>
              <w:pStyle w:val="9"/>
              <w:spacing w:before="116" w:line="229" w:lineRule="auto"/>
              <w:ind w:right="128"/>
              <w:jc w:val="both"/>
              <w:rPr>
                <w:rFonts w:hint="eastAsia"/>
                <w:spacing w:val="-2"/>
                <w:sz w:val="21"/>
                <w:szCs w:val="21"/>
                <w:lang w:val="en-US" w:eastAsia="zh-CN"/>
              </w:rPr>
            </w:pPr>
            <w:r>
              <w:rPr>
                <w:rFonts w:hint="eastAsia"/>
                <w:spacing w:val="-2"/>
                <w:sz w:val="21"/>
                <w:szCs w:val="21"/>
                <w:lang w:val="en-US" w:eastAsia="zh-CN"/>
              </w:rPr>
              <w:t>项目对每名驻村辅警每月补助2000元，每月是否及时足额发放；项目资金是否专款专用，支出是否全部全部用于驻村辅警。</w:t>
            </w:r>
          </w:p>
          <w:p w14:paraId="047F1A4F">
            <w:pPr>
              <w:pStyle w:val="9"/>
              <w:spacing w:before="116" w:line="229" w:lineRule="auto"/>
              <w:ind w:right="128"/>
              <w:jc w:val="both"/>
              <w:rPr>
                <w:sz w:val="21"/>
                <w:szCs w:val="21"/>
              </w:rPr>
            </w:pPr>
            <w:r>
              <w:rPr>
                <w:spacing w:val="-2"/>
                <w:sz w:val="21"/>
                <w:szCs w:val="21"/>
              </w:rPr>
              <w:t>预算支出实际完成</w:t>
            </w:r>
            <w:r>
              <w:rPr>
                <w:spacing w:val="5"/>
                <w:sz w:val="21"/>
                <w:szCs w:val="21"/>
              </w:rPr>
              <w:t xml:space="preserve"> </w:t>
            </w:r>
            <w:r>
              <w:rPr>
                <w:spacing w:val="4"/>
                <w:sz w:val="21"/>
                <w:szCs w:val="21"/>
              </w:rPr>
              <w:t>时间与计划完成时</w:t>
            </w:r>
            <w:r>
              <w:rPr>
                <w:sz w:val="21"/>
                <w:szCs w:val="21"/>
              </w:rPr>
              <w:t xml:space="preserve"> </w:t>
            </w:r>
            <w:r>
              <w:rPr>
                <w:spacing w:val="3"/>
                <w:sz w:val="21"/>
                <w:szCs w:val="21"/>
              </w:rPr>
              <w:t>间的比较，用以反</w:t>
            </w:r>
            <w:r>
              <w:rPr>
                <w:spacing w:val="2"/>
                <w:sz w:val="21"/>
                <w:szCs w:val="21"/>
              </w:rPr>
              <w:t xml:space="preserve"> </w:t>
            </w:r>
            <w:r>
              <w:rPr>
                <w:spacing w:val="5"/>
                <w:sz w:val="21"/>
                <w:szCs w:val="21"/>
              </w:rPr>
              <w:t>映和考核预算支出</w:t>
            </w:r>
            <w:r>
              <w:rPr>
                <w:spacing w:val="4"/>
                <w:sz w:val="21"/>
                <w:szCs w:val="21"/>
              </w:rPr>
              <w:t xml:space="preserve"> </w:t>
            </w:r>
            <w:r>
              <w:rPr>
                <w:spacing w:val="1"/>
                <w:sz w:val="21"/>
                <w:szCs w:val="21"/>
              </w:rPr>
              <w:t>产出时效目标的实</w:t>
            </w:r>
            <w:r>
              <w:rPr>
                <w:spacing w:val="2"/>
                <w:sz w:val="21"/>
                <w:szCs w:val="21"/>
              </w:rPr>
              <w:t xml:space="preserve"> </w:t>
            </w:r>
            <w:r>
              <w:rPr>
                <w:spacing w:val="-1"/>
                <w:sz w:val="21"/>
                <w:szCs w:val="21"/>
              </w:rPr>
              <w:t>现程度。</w:t>
            </w:r>
          </w:p>
        </w:tc>
        <w:tc>
          <w:tcPr>
            <w:tcW w:w="3430" w:type="dxa"/>
            <w:vAlign w:val="top"/>
          </w:tcPr>
          <w:p w14:paraId="3A6A5B35">
            <w:pPr>
              <w:spacing w:line="303" w:lineRule="auto"/>
              <w:rPr>
                <w:rFonts w:ascii="Arial"/>
                <w:sz w:val="21"/>
              </w:rPr>
            </w:pPr>
          </w:p>
          <w:p w14:paraId="345C9045">
            <w:pPr>
              <w:pStyle w:val="9"/>
              <w:spacing w:before="68" w:line="233" w:lineRule="auto"/>
              <w:ind w:left="125" w:right="9" w:hanging="100"/>
              <w:rPr>
                <w:sz w:val="21"/>
                <w:szCs w:val="21"/>
              </w:rPr>
            </w:pPr>
            <w:r>
              <w:rPr>
                <w:sz w:val="21"/>
                <w:szCs w:val="21"/>
              </w:rPr>
              <w:t>实际完成时间：预算支出实施单位完成该</w:t>
            </w:r>
            <w:r>
              <w:rPr>
                <w:spacing w:val="9"/>
                <w:sz w:val="21"/>
                <w:szCs w:val="21"/>
              </w:rPr>
              <w:t xml:space="preserve"> </w:t>
            </w:r>
            <w:r>
              <w:rPr>
                <w:spacing w:val="-1"/>
                <w:sz w:val="21"/>
                <w:szCs w:val="21"/>
              </w:rPr>
              <w:t>预算支出实际所耗用的时间。</w:t>
            </w:r>
          </w:p>
          <w:p w14:paraId="5212F55E">
            <w:pPr>
              <w:pStyle w:val="9"/>
              <w:spacing w:before="1" w:line="230" w:lineRule="auto"/>
              <w:ind w:left="175" w:right="28" w:hanging="150"/>
              <w:rPr>
                <w:sz w:val="21"/>
                <w:szCs w:val="21"/>
              </w:rPr>
            </w:pPr>
            <w:r>
              <w:rPr>
                <w:spacing w:val="-1"/>
                <w:sz w:val="21"/>
                <w:szCs w:val="21"/>
              </w:rPr>
              <w:t>计划完成时间：按照预算支出实施计划或</w:t>
            </w:r>
            <w:r>
              <w:rPr>
                <w:spacing w:val="8"/>
                <w:sz w:val="21"/>
                <w:szCs w:val="21"/>
              </w:rPr>
              <w:t xml:space="preserve"> </w:t>
            </w:r>
            <w:r>
              <w:rPr>
                <w:sz w:val="21"/>
                <w:szCs w:val="21"/>
              </w:rPr>
              <w:t>相关规定完成该预算支出所需的时间。</w:t>
            </w:r>
          </w:p>
        </w:tc>
        <w:tc>
          <w:tcPr>
            <w:tcW w:w="714" w:type="dxa"/>
            <w:vAlign w:val="top"/>
          </w:tcPr>
          <w:p w14:paraId="641319A6">
            <w:pPr>
              <w:spacing w:line="345" w:lineRule="auto"/>
              <w:rPr>
                <w:rFonts w:ascii="Arial"/>
                <w:sz w:val="21"/>
              </w:rPr>
            </w:pPr>
          </w:p>
          <w:p w14:paraId="794407AB">
            <w:pPr>
              <w:spacing w:line="346" w:lineRule="auto"/>
              <w:rPr>
                <w:rFonts w:ascii="Arial"/>
                <w:sz w:val="21"/>
              </w:rPr>
            </w:pPr>
          </w:p>
          <w:p w14:paraId="71AADAB6">
            <w:pPr>
              <w:pStyle w:val="9"/>
              <w:spacing w:before="68"/>
              <w:ind w:left="242" w:leftChars="0"/>
              <w:rPr>
                <w:rFonts w:ascii="Arial"/>
                <w:sz w:val="21"/>
              </w:rPr>
            </w:pPr>
            <w:r>
              <w:rPr>
                <w:sz w:val="21"/>
                <w:szCs w:val="21"/>
              </w:rPr>
              <w:t>5</w:t>
            </w:r>
          </w:p>
        </w:tc>
      </w:tr>
      <w:tr w14:paraId="5812D8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98" w:hRule="atLeast"/>
        </w:trPr>
        <w:tc>
          <w:tcPr>
            <w:tcW w:w="754" w:type="dxa"/>
            <w:vMerge w:val="continue"/>
            <w:tcBorders>
              <w:top w:val="nil"/>
            </w:tcBorders>
            <w:textDirection w:val="tbRlV"/>
            <w:vAlign w:val="top"/>
          </w:tcPr>
          <w:p w14:paraId="4AFDF1E1">
            <w:pPr>
              <w:rPr>
                <w:rFonts w:ascii="Arial"/>
                <w:sz w:val="21"/>
              </w:rPr>
            </w:pPr>
          </w:p>
        </w:tc>
        <w:tc>
          <w:tcPr>
            <w:tcW w:w="959" w:type="dxa"/>
            <w:gridSpan w:val="2"/>
            <w:vAlign w:val="top"/>
          </w:tcPr>
          <w:p w14:paraId="3A6A1F44">
            <w:pPr>
              <w:spacing w:line="243" w:lineRule="auto"/>
              <w:rPr>
                <w:rFonts w:ascii="Arial"/>
                <w:sz w:val="21"/>
              </w:rPr>
            </w:pPr>
          </w:p>
          <w:p w14:paraId="22F80FF2">
            <w:pPr>
              <w:spacing w:line="243" w:lineRule="auto"/>
              <w:rPr>
                <w:rFonts w:ascii="Arial"/>
                <w:sz w:val="21"/>
              </w:rPr>
            </w:pPr>
          </w:p>
          <w:p w14:paraId="2168497C">
            <w:pPr>
              <w:spacing w:line="243" w:lineRule="auto"/>
              <w:rPr>
                <w:rFonts w:ascii="Arial"/>
                <w:sz w:val="21"/>
              </w:rPr>
            </w:pPr>
          </w:p>
          <w:p w14:paraId="480BB8B8">
            <w:pPr>
              <w:pStyle w:val="9"/>
              <w:spacing w:before="68" w:line="219" w:lineRule="auto"/>
              <w:ind w:left="260"/>
              <w:rPr>
                <w:spacing w:val="12"/>
                <w:sz w:val="21"/>
                <w:szCs w:val="21"/>
              </w:rPr>
            </w:pPr>
            <w:r>
              <w:rPr>
                <w:spacing w:val="12"/>
                <w:sz w:val="21"/>
                <w:szCs w:val="21"/>
              </w:rPr>
              <w:t>产出</w:t>
            </w:r>
          </w:p>
          <w:p w14:paraId="707A8968">
            <w:pPr>
              <w:pStyle w:val="9"/>
              <w:spacing w:before="68" w:line="219" w:lineRule="auto"/>
              <w:ind w:left="260"/>
              <w:rPr>
                <w:rFonts w:hint="eastAsia" w:ascii="Arial" w:eastAsiaTheme="minorEastAsia"/>
                <w:sz w:val="21"/>
                <w:lang w:val="en-US" w:eastAsia="zh-CN"/>
              </w:rPr>
            </w:pPr>
            <w:r>
              <w:rPr>
                <w:rFonts w:hint="eastAsia" w:ascii="Arial"/>
                <w:sz w:val="21"/>
                <w:lang w:val="en-US" w:eastAsia="zh-CN"/>
              </w:rPr>
              <w:t>成本</w:t>
            </w:r>
          </w:p>
          <w:p w14:paraId="669F9530">
            <w:pPr>
              <w:pStyle w:val="9"/>
              <w:spacing w:before="68" w:line="274" w:lineRule="auto"/>
              <w:ind w:right="242"/>
              <w:rPr>
                <w:sz w:val="21"/>
                <w:szCs w:val="21"/>
              </w:rPr>
            </w:pPr>
          </w:p>
        </w:tc>
        <w:tc>
          <w:tcPr>
            <w:tcW w:w="1128" w:type="dxa"/>
            <w:vAlign w:val="top"/>
          </w:tcPr>
          <w:p w14:paraId="78B86D49">
            <w:pPr>
              <w:spacing w:line="250" w:lineRule="auto"/>
              <w:rPr>
                <w:rFonts w:ascii="Arial"/>
                <w:sz w:val="21"/>
              </w:rPr>
            </w:pPr>
          </w:p>
          <w:p w14:paraId="1FCBC210">
            <w:pPr>
              <w:spacing w:line="250" w:lineRule="auto"/>
              <w:rPr>
                <w:rFonts w:ascii="Arial"/>
                <w:sz w:val="21"/>
              </w:rPr>
            </w:pPr>
          </w:p>
          <w:p w14:paraId="3E0224FA">
            <w:pPr>
              <w:spacing w:line="250" w:lineRule="auto"/>
              <w:rPr>
                <w:rFonts w:ascii="Arial"/>
                <w:sz w:val="21"/>
              </w:rPr>
            </w:pPr>
          </w:p>
          <w:p w14:paraId="7CFCF0BA">
            <w:pPr>
              <w:pStyle w:val="9"/>
              <w:spacing w:before="69"/>
              <w:ind w:left="210" w:leftChars="100" w:right="215" w:firstLine="0" w:firstLineChars="0"/>
              <w:rPr>
                <w:sz w:val="21"/>
                <w:szCs w:val="21"/>
              </w:rPr>
            </w:pPr>
            <w:r>
              <w:rPr>
                <w:rFonts w:hint="eastAsia"/>
                <w:spacing w:val="-5"/>
                <w:sz w:val="21"/>
                <w:szCs w:val="21"/>
                <w:lang w:val="en-US" w:eastAsia="zh-CN"/>
              </w:rPr>
              <w:t>资金专款专用</w:t>
            </w:r>
            <w:r>
              <w:rPr>
                <w:spacing w:val="-3"/>
                <w:sz w:val="21"/>
                <w:szCs w:val="21"/>
              </w:rPr>
              <w:t>率</w:t>
            </w:r>
          </w:p>
        </w:tc>
        <w:tc>
          <w:tcPr>
            <w:tcW w:w="540" w:type="dxa"/>
            <w:gridSpan w:val="2"/>
            <w:vAlign w:val="top"/>
          </w:tcPr>
          <w:p w14:paraId="728D9935">
            <w:pPr>
              <w:spacing w:line="300" w:lineRule="auto"/>
              <w:rPr>
                <w:rFonts w:ascii="Arial"/>
                <w:sz w:val="21"/>
              </w:rPr>
            </w:pPr>
          </w:p>
          <w:p w14:paraId="10DF09A8">
            <w:pPr>
              <w:spacing w:line="300" w:lineRule="auto"/>
              <w:rPr>
                <w:rFonts w:ascii="Arial"/>
                <w:sz w:val="21"/>
              </w:rPr>
            </w:pPr>
          </w:p>
          <w:p w14:paraId="7F931C0E">
            <w:pPr>
              <w:spacing w:line="301" w:lineRule="auto"/>
              <w:rPr>
                <w:rFonts w:ascii="Arial"/>
                <w:sz w:val="21"/>
              </w:rPr>
            </w:pPr>
          </w:p>
          <w:p w14:paraId="518C9BD6">
            <w:pPr>
              <w:pStyle w:val="9"/>
              <w:spacing w:before="68"/>
              <w:ind w:left="242"/>
              <w:rPr>
                <w:sz w:val="21"/>
                <w:szCs w:val="21"/>
              </w:rPr>
            </w:pPr>
            <w:r>
              <w:rPr>
                <w:sz w:val="21"/>
                <w:szCs w:val="21"/>
              </w:rPr>
              <w:t>5</w:t>
            </w:r>
          </w:p>
        </w:tc>
        <w:tc>
          <w:tcPr>
            <w:tcW w:w="2404" w:type="dxa"/>
            <w:vAlign w:val="top"/>
          </w:tcPr>
          <w:p w14:paraId="09DAB0F4">
            <w:pPr>
              <w:spacing w:line="256" w:lineRule="auto"/>
              <w:rPr>
                <w:rFonts w:ascii="Arial"/>
                <w:sz w:val="21"/>
              </w:rPr>
            </w:pPr>
          </w:p>
          <w:p w14:paraId="7ADE6533">
            <w:pPr>
              <w:pStyle w:val="9"/>
              <w:spacing w:before="68" w:line="227" w:lineRule="auto"/>
              <w:ind w:left="134" w:right="137" w:firstLine="19"/>
              <w:jc w:val="both"/>
              <w:rPr>
                <w:rFonts w:hint="eastAsia"/>
                <w:spacing w:val="1"/>
                <w:sz w:val="21"/>
                <w:szCs w:val="21"/>
                <w:lang w:val="en-US" w:eastAsia="zh-CN"/>
              </w:rPr>
            </w:pPr>
            <w:r>
              <w:rPr>
                <w:rFonts w:hint="eastAsia"/>
                <w:spacing w:val="1"/>
                <w:sz w:val="21"/>
                <w:szCs w:val="21"/>
                <w:lang w:val="en-US" w:eastAsia="zh-CN"/>
              </w:rPr>
              <w:t>项目预算安排236.16万元，项目支出是否超出预算安排资金范围。</w:t>
            </w:r>
          </w:p>
          <w:p w14:paraId="5E0126A2">
            <w:pPr>
              <w:pStyle w:val="9"/>
              <w:spacing w:before="68" w:line="227" w:lineRule="auto"/>
              <w:ind w:left="134" w:right="137" w:firstLine="19"/>
              <w:jc w:val="both"/>
              <w:rPr>
                <w:sz w:val="21"/>
                <w:szCs w:val="21"/>
              </w:rPr>
            </w:pPr>
            <w:r>
              <w:rPr>
                <w:spacing w:val="1"/>
                <w:sz w:val="21"/>
                <w:szCs w:val="21"/>
              </w:rPr>
              <w:t>完成预算支出计划</w:t>
            </w:r>
            <w:r>
              <w:rPr>
                <w:spacing w:val="6"/>
                <w:sz w:val="21"/>
                <w:szCs w:val="21"/>
              </w:rPr>
              <w:t xml:space="preserve"> </w:t>
            </w:r>
            <w:r>
              <w:rPr>
                <w:spacing w:val="3"/>
                <w:sz w:val="21"/>
                <w:szCs w:val="21"/>
              </w:rPr>
              <w:t>工作目标的实际节</w:t>
            </w:r>
            <w:r>
              <w:rPr>
                <w:spacing w:val="5"/>
                <w:sz w:val="21"/>
                <w:szCs w:val="21"/>
              </w:rPr>
              <w:t xml:space="preserve"> </w:t>
            </w:r>
            <w:r>
              <w:rPr>
                <w:spacing w:val="3"/>
                <w:sz w:val="21"/>
                <w:szCs w:val="21"/>
              </w:rPr>
              <w:t>约成本与计划成本</w:t>
            </w:r>
            <w:r>
              <w:rPr>
                <w:spacing w:val="4"/>
                <w:sz w:val="21"/>
                <w:szCs w:val="21"/>
              </w:rPr>
              <w:t xml:space="preserve"> </w:t>
            </w:r>
            <w:r>
              <w:rPr>
                <w:spacing w:val="3"/>
                <w:sz w:val="21"/>
                <w:szCs w:val="21"/>
              </w:rPr>
              <w:t>的比率，用以反映</w:t>
            </w:r>
            <w:r>
              <w:rPr>
                <w:spacing w:val="4"/>
                <w:sz w:val="21"/>
                <w:szCs w:val="21"/>
              </w:rPr>
              <w:t>和考核预算支出的</w:t>
            </w:r>
            <w:r>
              <w:rPr>
                <w:spacing w:val="-1"/>
                <w:sz w:val="21"/>
                <w:szCs w:val="21"/>
              </w:rPr>
              <w:t>成本节约程度。</w:t>
            </w:r>
          </w:p>
        </w:tc>
        <w:tc>
          <w:tcPr>
            <w:tcW w:w="3430" w:type="dxa"/>
            <w:vAlign w:val="top"/>
          </w:tcPr>
          <w:p w14:paraId="7B2BC0A6">
            <w:pPr>
              <w:pStyle w:val="9"/>
              <w:spacing w:before="53" w:line="233" w:lineRule="auto"/>
              <w:ind w:left="126" w:right="139"/>
              <w:rPr>
                <w:sz w:val="21"/>
                <w:szCs w:val="21"/>
              </w:rPr>
            </w:pPr>
            <w:r>
              <w:rPr>
                <w:rFonts w:hint="eastAsia"/>
                <w:spacing w:val="-5"/>
                <w:sz w:val="21"/>
                <w:szCs w:val="21"/>
                <w:lang w:val="en-US" w:eastAsia="zh-CN"/>
              </w:rPr>
              <w:t>资金专款专用</w:t>
            </w:r>
            <w:r>
              <w:rPr>
                <w:spacing w:val="-1"/>
                <w:sz w:val="21"/>
                <w:szCs w:val="21"/>
              </w:rPr>
              <w:t>率=[(计划成本-实际成本)/计</w:t>
            </w:r>
            <w:r>
              <w:rPr>
                <w:spacing w:val="9"/>
                <w:sz w:val="21"/>
                <w:szCs w:val="21"/>
              </w:rPr>
              <w:t xml:space="preserve"> </w:t>
            </w:r>
            <w:r>
              <w:rPr>
                <w:spacing w:val="-1"/>
                <w:sz w:val="21"/>
                <w:szCs w:val="21"/>
              </w:rPr>
              <w:t>划成本]×100%。</w:t>
            </w:r>
          </w:p>
          <w:p w14:paraId="5A1C9E74">
            <w:pPr>
              <w:pStyle w:val="9"/>
              <w:spacing w:before="3" w:line="228" w:lineRule="auto"/>
              <w:ind w:left="126" w:firstLine="9"/>
              <w:rPr>
                <w:sz w:val="21"/>
                <w:szCs w:val="21"/>
              </w:rPr>
            </w:pPr>
            <w:r>
              <w:rPr>
                <w:spacing w:val="-16"/>
                <w:sz w:val="21"/>
                <w:szCs w:val="21"/>
              </w:rPr>
              <w:t>实际成本：预算支出实施单位如期、保质、</w:t>
            </w:r>
            <w:r>
              <w:rPr>
                <w:spacing w:val="3"/>
                <w:sz w:val="21"/>
                <w:szCs w:val="21"/>
              </w:rPr>
              <w:t xml:space="preserve"> </w:t>
            </w:r>
            <w:r>
              <w:rPr>
                <w:spacing w:val="-6"/>
                <w:sz w:val="21"/>
                <w:szCs w:val="21"/>
              </w:rPr>
              <w:t>保量完成既定工作目标实际所耗费的支</w:t>
            </w:r>
            <w:r>
              <w:rPr>
                <w:spacing w:val="4"/>
                <w:sz w:val="21"/>
                <w:szCs w:val="21"/>
              </w:rPr>
              <w:t xml:space="preserve">   </w:t>
            </w:r>
            <w:r>
              <w:rPr>
                <w:spacing w:val="-16"/>
                <w:sz w:val="21"/>
                <w:szCs w:val="21"/>
              </w:rPr>
              <w:t>出</w:t>
            </w:r>
            <w:r>
              <w:rPr>
                <w:spacing w:val="-56"/>
                <w:sz w:val="21"/>
                <w:szCs w:val="21"/>
              </w:rPr>
              <w:t xml:space="preserve"> </w:t>
            </w:r>
            <w:r>
              <w:rPr>
                <w:spacing w:val="-16"/>
                <w:sz w:val="21"/>
                <w:szCs w:val="21"/>
              </w:rPr>
              <w:t>。</w:t>
            </w:r>
          </w:p>
          <w:p w14:paraId="4D7B3FCF">
            <w:pPr>
              <w:pStyle w:val="9"/>
              <w:spacing w:before="9" w:line="209" w:lineRule="auto"/>
              <w:ind w:left="116" w:firstLine="19"/>
              <w:rPr>
                <w:sz w:val="21"/>
                <w:szCs w:val="21"/>
              </w:rPr>
            </w:pPr>
            <w:r>
              <w:rPr>
                <w:spacing w:val="-5"/>
                <w:sz w:val="21"/>
                <w:szCs w:val="21"/>
              </w:rPr>
              <w:t>计划成本：预算支出实施单位为完成工作</w:t>
            </w:r>
            <w:r>
              <w:rPr>
                <w:sz w:val="21"/>
                <w:szCs w:val="21"/>
              </w:rPr>
              <w:t xml:space="preserve"> </w:t>
            </w:r>
            <w:r>
              <w:rPr>
                <w:spacing w:val="-5"/>
                <w:sz w:val="21"/>
                <w:szCs w:val="21"/>
              </w:rPr>
              <w:t>目标计划安排的支出，一般以预算支出预</w:t>
            </w:r>
            <w:r>
              <w:rPr>
                <w:spacing w:val="14"/>
                <w:sz w:val="21"/>
                <w:szCs w:val="21"/>
              </w:rPr>
              <w:t xml:space="preserve"> </w:t>
            </w:r>
            <w:r>
              <w:rPr>
                <w:spacing w:val="-2"/>
                <w:sz w:val="21"/>
                <w:szCs w:val="21"/>
              </w:rPr>
              <w:t>算为参考。</w:t>
            </w:r>
          </w:p>
        </w:tc>
        <w:tc>
          <w:tcPr>
            <w:tcW w:w="714" w:type="dxa"/>
            <w:vAlign w:val="top"/>
          </w:tcPr>
          <w:p w14:paraId="6D0F41E8">
            <w:pPr>
              <w:spacing w:line="300" w:lineRule="auto"/>
              <w:rPr>
                <w:rFonts w:ascii="Arial"/>
                <w:sz w:val="21"/>
              </w:rPr>
            </w:pPr>
          </w:p>
          <w:p w14:paraId="14FACB5C">
            <w:pPr>
              <w:spacing w:line="300" w:lineRule="auto"/>
              <w:rPr>
                <w:rFonts w:ascii="Arial"/>
                <w:sz w:val="21"/>
              </w:rPr>
            </w:pPr>
          </w:p>
          <w:p w14:paraId="2D94C2A9">
            <w:pPr>
              <w:spacing w:line="301" w:lineRule="auto"/>
              <w:rPr>
                <w:rFonts w:ascii="Arial"/>
                <w:sz w:val="21"/>
              </w:rPr>
            </w:pPr>
          </w:p>
          <w:p w14:paraId="0A04D801">
            <w:pPr>
              <w:pStyle w:val="9"/>
              <w:spacing w:before="68"/>
              <w:ind w:left="242" w:leftChars="0"/>
              <w:rPr>
                <w:rFonts w:ascii="Arial"/>
                <w:sz w:val="21"/>
              </w:rPr>
            </w:pPr>
            <w:r>
              <w:rPr>
                <w:sz w:val="21"/>
                <w:szCs w:val="21"/>
              </w:rPr>
              <w:t>5</w:t>
            </w:r>
          </w:p>
        </w:tc>
      </w:tr>
      <w:tr w14:paraId="1577D5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9" w:hRule="atLeast"/>
        </w:trPr>
        <w:tc>
          <w:tcPr>
            <w:tcW w:w="754" w:type="dxa"/>
            <w:vMerge w:val="restart"/>
            <w:textDirection w:val="tbRlV"/>
            <w:vAlign w:val="top"/>
          </w:tcPr>
          <w:p w14:paraId="74833F63">
            <w:pPr>
              <w:pStyle w:val="9"/>
              <w:spacing w:before="278" w:line="199" w:lineRule="auto"/>
              <w:ind w:left="957"/>
              <w:jc w:val="center"/>
              <w:rPr>
                <w:sz w:val="21"/>
                <w:szCs w:val="21"/>
              </w:rPr>
            </w:pPr>
            <w:r>
              <w:rPr>
                <w:sz w:val="21"/>
                <w:szCs w:val="21"/>
              </w:rPr>
              <w:t>效</w:t>
            </w:r>
            <w:r>
              <w:rPr>
                <w:spacing w:val="16"/>
                <w:sz w:val="21"/>
                <w:szCs w:val="21"/>
              </w:rPr>
              <w:t xml:space="preserve">   </w:t>
            </w:r>
            <w:r>
              <w:rPr>
                <w:sz w:val="21"/>
                <w:szCs w:val="21"/>
              </w:rPr>
              <w:t>益</w:t>
            </w:r>
          </w:p>
        </w:tc>
        <w:tc>
          <w:tcPr>
            <w:tcW w:w="959" w:type="dxa"/>
            <w:gridSpan w:val="2"/>
            <w:vMerge w:val="restart"/>
            <w:vAlign w:val="top"/>
          </w:tcPr>
          <w:p w14:paraId="281DEEE3">
            <w:pPr>
              <w:spacing w:line="290" w:lineRule="auto"/>
              <w:rPr>
                <w:rFonts w:ascii="Arial"/>
                <w:sz w:val="21"/>
              </w:rPr>
            </w:pPr>
          </w:p>
          <w:p w14:paraId="44304840">
            <w:pPr>
              <w:spacing w:line="291" w:lineRule="auto"/>
              <w:rPr>
                <w:rFonts w:ascii="Arial"/>
                <w:sz w:val="21"/>
              </w:rPr>
            </w:pPr>
          </w:p>
          <w:p w14:paraId="349417CB">
            <w:pPr>
              <w:spacing w:line="291" w:lineRule="auto"/>
              <w:rPr>
                <w:rFonts w:ascii="Arial"/>
                <w:sz w:val="21"/>
              </w:rPr>
            </w:pPr>
          </w:p>
          <w:p w14:paraId="679F31C3">
            <w:pPr>
              <w:spacing w:line="291" w:lineRule="auto"/>
              <w:rPr>
                <w:rFonts w:ascii="Arial"/>
                <w:sz w:val="21"/>
              </w:rPr>
            </w:pPr>
          </w:p>
          <w:p w14:paraId="23F7B352">
            <w:pPr>
              <w:spacing w:line="291" w:lineRule="auto"/>
              <w:rPr>
                <w:rFonts w:ascii="Arial"/>
                <w:sz w:val="21"/>
              </w:rPr>
            </w:pPr>
          </w:p>
          <w:p w14:paraId="4357305E">
            <w:pPr>
              <w:spacing w:line="291" w:lineRule="auto"/>
              <w:rPr>
                <w:rFonts w:ascii="Arial"/>
                <w:sz w:val="21"/>
              </w:rPr>
            </w:pPr>
          </w:p>
          <w:p w14:paraId="19E430F6">
            <w:pPr>
              <w:pStyle w:val="9"/>
              <w:spacing w:before="68" w:line="221" w:lineRule="auto"/>
              <w:ind w:firstLine="218" w:firstLineChars="100"/>
              <w:jc w:val="both"/>
              <w:rPr>
                <w:rFonts w:hint="eastAsia"/>
                <w:spacing w:val="4"/>
                <w:sz w:val="21"/>
                <w:szCs w:val="21"/>
                <w:lang w:val="en-US" w:eastAsia="zh-CN"/>
              </w:rPr>
            </w:pPr>
            <w:r>
              <w:rPr>
                <w:rFonts w:hint="eastAsia"/>
                <w:spacing w:val="4"/>
                <w:sz w:val="21"/>
                <w:szCs w:val="21"/>
                <w:lang w:val="en-US" w:eastAsia="zh-CN"/>
              </w:rPr>
              <w:t>预算支</w:t>
            </w:r>
          </w:p>
          <w:p w14:paraId="5E7F11DC">
            <w:pPr>
              <w:pStyle w:val="9"/>
              <w:spacing w:before="68" w:line="221" w:lineRule="auto"/>
              <w:ind w:firstLine="218" w:firstLineChars="100"/>
              <w:jc w:val="both"/>
              <w:rPr>
                <w:rFonts w:hint="eastAsia"/>
                <w:spacing w:val="4"/>
                <w:sz w:val="21"/>
                <w:szCs w:val="21"/>
                <w:lang w:val="en-US" w:eastAsia="zh-CN"/>
              </w:rPr>
            </w:pPr>
            <w:r>
              <w:rPr>
                <w:rFonts w:hint="eastAsia"/>
                <w:spacing w:val="4"/>
                <w:sz w:val="21"/>
                <w:szCs w:val="21"/>
                <w:lang w:val="en-US" w:eastAsia="zh-CN"/>
              </w:rPr>
              <w:t>出效益</w:t>
            </w:r>
          </w:p>
          <w:p w14:paraId="5E57DCFA">
            <w:pPr>
              <w:pStyle w:val="9"/>
              <w:spacing w:before="68" w:line="221" w:lineRule="auto"/>
              <w:ind w:left="250"/>
              <w:jc w:val="both"/>
              <w:rPr>
                <w:rFonts w:hint="default"/>
                <w:spacing w:val="4"/>
                <w:sz w:val="21"/>
                <w:szCs w:val="21"/>
                <w:lang w:val="en-US" w:eastAsia="zh-CN"/>
              </w:rPr>
            </w:pPr>
          </w:p>
          <w:p w14:paraId="362B6CD9">
            <w:pPr>
              <w:pStyle w:val="9"/>
              <w:spacing w:before="13" w:line="220" w:lineRule="auto"/>
              <w:ind w:left="260"/>
              <w:rPr>
                <w:sz w:val="21"/>
                <w:szCs w:val="21"/>
              </w:rPr>
            </w:pPr>
          </w:p>
        </w:tc>
        <w:tc>
          <w:tcPr>
            <w:tcW w:w="1128" w:type="dxa"/>
            <w:vAlign w:val="center"/>
          </w:tcPr>
          <w:p w14:paraId="27DE3ADA">
            <w:pPr>
              <w:pStyle w:val="9"/>
              <w:spacing w:line="220" w:lineRule="auto"/>
              <w:ind w:firstLine="218" w:firstLineChars="100"/>
              <w:jc w:val="both"/>
              <w:rPr>
                <w:rFonts w:hint="eastAsia"/>
                <w:spacing w:val="4"/>
                <w:sz w:val="21"/>
                <w:szCs w:val="21"/>
                <w:lang w:val="en-US" w:eastAsia="zh-CN"/>
              </w:rPr>
            </w:pPr>
            <w:r>
              <w:rPr>
                <w:rFonts w:hint="eastAsia"/>
                <w:spacing w:val="4"/>
                <w:sz w:val="21"/>
                <w:szCs w:val="21"/>
                <w:lang w:val="en-US" w:eastAsia="zh-CN"/>
              </w:rPr>
              <w:t>社会</w:t>
            </w:r>
          </w:p>
          <w:p w14:paraId="60A1AC83">
            <w:pPr>
              <w:pStyle w:val="9"/>
              <w:spacing w:line="220" w:lineRule="auto"/>
              <w:ind w:firstLine="218" w:firstLineChars="100"/>
              <w:jc w:val="both"/>
              <w:rPr>
                <w:rFonts w:hint="eastAsia"/>
                <w:spacing w:val="4"/>
                <w:sz w:val="21"/>
                <w:szCs w:val="21"/>
                <w:lang w:val="en-US" w:eastAsia="zh-CN"/>
              </w:rPr>
            </w:pPr>
            <w:r>
              <w:rPr>
                <w:spacing w:val="4"/>
                <w:sz w:val="21"/>
                <w:szCs w:val="21"/>
              </w:rPr>
              <w:t>效益</w:t>
            </w:r>
          </w:p>
        </w:tc>
        <w:tc>
          <w:tcPr>
            <w:tcW w:w="540" w:type="dxa"/>
            <w:gridSpan w:val="2"/>
            <w:vAlign w:val="top"/>
          </w:tcPr>
          <w:p w14:paraId="4B5C1126">
            <w:pPr>
              <w:pStyle w:val="9"/>
              <w:spacing w:line="220" w:lineRule="auto"/>
              <w:ind w:firstLine="218" w:firstLineChars="100"/>
              <w:jc w:val="both"/>
              <w:rPr>
                <w:rFonts w:hint="eastAsia"/>
                <w:spacing w:val="4"/>
                <w:sz w:val="21"/>
                <w:szCs w:val="21"/>
                <w:lang w:val="en-US" w:eastAsia="zh-CN"/>
              </w:rPr>
            </w:pPr>
          </w:p>
          <w:p w14:paraId="11765CFE">
            <w:pPr>
              <w:pStyle w:val="9"/>
              <w:spacing w:line="220" w:lineRule="auto"/>
              <w:ind w:firstLine="218" w:firstLineChars="100"/>
              <w:jc w:val="both"/>
              <w:rPr>
                <w:rFonts w:hint="default"/>
                <w:spacing w:val="4"/>
                <w:sz w:val="21"/>
                <w:szCs w:val="21"/>
                <w:lang w:val="en-US" w:eastAsia="zh-CN"/>
              </w:rPr>
            </w:pPr>
            <w:r>
              <w:rPr>
                <w:rFonts w:hint="eastAsia"/>
                <w:spacing w:val="4"/>
                <w:sz w:val="21"/>
                <w:szCs w:val="21"/>
                <w:lang w:val="en-US" w:eastAsia="zh-CN"/>
              </w:rPr>
              <w:t>5</w:t>
            </w:r>
          </w:p>
          <w:p w14:paraId="29D08A7A">
            <w:pPr>
              <w:pStyle w:val="9"/>
              <w:spacing w:line="220" w:lineRule="auto"/>
              <w:ind w:firstLine="218" w:firstLineChars="100"/>
              <w:jc w:val="both"/>
              <w:rPr>
                <w:rFonts w:hint="eastAsia"/>
                <w:spacing w:val="4"/>
                <w:sz w:val="21"/>
                <w:szCs w:val="21"/>
                <w:lang w:val="en-US" w:eastAsia="zh-CN"/>
              </w:rPr>
            </w:pPr>
          </w:p>
          <w:p w14:paraId="75909840">
            <w:pPr>
              <w:pStyle w:val="9"/>
              <w:spacing w:line="220" w:lineRule="auto"/>
              <w:jc w:val="both"/>
              <w:rPr>
                <w:sz w:val="21"/>
                <w:szCs w:val="21"/>
              </w:rPr>
            </w:pPr>
          </w:p>
        </w:tc>
        <w:tc>
          <w:tcPr>
            <w:tcW w:w="2404" w:type="dxa"/>
            <w:vAlign w:val="top"/>
          </w:tcPr>
          <w:p w14:paraId="049D5C19">
            <w:pPr>
              <w:pStyle w:val="9"/>
              <w:spacing w:before="176" w:line="223" w:lineRule="auto"/>
              <w:ind w:left="124" w:right="140" w:firstLine="29"/>
              <w:rPr>
                <w:rFonts w:hint="default" w:eastAsia="宋体"/>
                <w:spacing w:val="1"/>
                <w:sz w:val="21"/>
                <w:szCs w:val="21"/>
                <w:lang w:val="en-US" w:eastAsia="zh-CN"/>
              </w:rPr>
            </w:pPr>
            <w:r>
              <w:rPr>
                <w:rFonts w:hint="eastAsia"/>
                <w:spacing w:val="1"/>
                <w:sz w:val="21"/>
                <w:szCs w:val="21"/>
                <w:lang w:val="en-US" w:eastAsia="zh-CN"/>
              </w:rPr>
              <w:t>提升农村治安防控能力，增强群众安全感和满意度。</w:t>
            </w:r>
          </w:p>
        </w:tc>
        <w:tc>
          <w:tcPr>
            <w:tcW w:w="3430" w:type="dxa"/>
            <w:vMerge w:val="restart"/>
            <w:vAlign w:val="top"/>
          </w:tcPr>
          <w:p w14:paraId="023CC995">
            <w:pPr>
              <w:pStyle w:val="9"/>
              <w:spacing w:before="55" w:line="219" w:lineRule="auto"/>
              <w:ind w:left="25"/>
              <w:rPr>
                <w:spacing w:val="-1"/>
                <w:sz w:val="21"/>
                <w:szCs w:val="21"/>
              </w:rPr>
            </w:pPr>
          </w:p>
          <w:p w14:paraId="2446BE33">
            <w:pPr>
              <w:pStyle w:val="9"/>
              <w:spacing w:before="55" w:line="219" w:lineRule="auto"/>
              <w:ind w:left="25"/>
              <w:rPr>
                <w:spacing w:val="-1"/>
                <w:sz w:val="21"/>
                <w:szCs w:val="21"/>
              </w:rPr>
            </w:pPr>
          </w:p>
          <w:p w14:paraId="4E35BAD5">
            <w:pPr>
              <w:pStyle w:val="9"/>
              <w:spacing w:before="55" w:line="219" w:lineRule="auto"/>
              <w:ind w:left="25"/>
              <w:rPr>
                <w:spacing w:val="-1"/>
                <w:sz w:val="21"/>
                <w:szCs w:val="21"/>
              </w:rPr>
            </w:pPr>
          </w:p>
          <w:p w14:paraId="60DF17BC">
            <w:pPr>
              <w:pStyle w:val="9"/>
              <w:spacing w:before="55" w:line="219" w:lineRule="auto"/>
              <w:ind w:left="25"/>
              <w:rPr>
                <w:rFonts w:hint="eastAsia"/>
                <w:spacing w:val="-1"/>
                <w:sz w:val="21"/>
                <w:szCs w:val="21"/>
                <w:lang w:val="en-US" w:eastAsia="zh-CN"/>
              </w:rPr>
            </w:pPr>
            <w:r>
              <w:rPr>
                <w:spacing w:val="-1"/>
                <w:sz w:val="21"/>
                <w:szCs w:val="21"/>
              </w:rPr>
              <w:t>预算支出实施所产生的社会效益、经济效益、可持续影响等</w:t>
            </w:r>
            <w:r>
              <w:rPr>
                <w:rFonts w:hint="eastAsia"/>
                <w:spacing w:val="-1"/>
                <w:sz w:val="21"/>
                <w:szCs w:val="21"/>
                <w:lang w:eastAsia="zh-CN"/>
              </w:rPr>
              <w:t>，</w:t>
            </w:r>
            <w:r>
              <w:rPr>
                <w:spacing w:val="-1"/>
                <w:sz w:val="21"/>
                <w:szCs w:val="21"/>
              </w:rPr>
              <w:t>可根据预</w:t>
            </w:r>
            <w:r>
              <w:rPr>
                <w:rFonts w:hint="eastAsia"/>
                <w:spacing w:val="-1"/>
                <w:sz w:val="21"/>
                <w:szCs w:val="21"/>
                <w:lang w:val="en-US" w:eastAsia="zh-CN"/>
              </w:rPr>
              <w:t>算支出实际情况有选择地设置和细化。</w:t>
            </w:r>
          </w:p>
          <w:p w14:paraId="0785582D">
            <w:pPr>
              <w:pStyle w:val="9"/>
              <w:spacing w:before="22" w:line="219" w:lineRule="auto"/>
              <w:ind w:left="25"/>
              <w:rPr>
                <w:rFonts w:hint="default"/>
                <w:spacing w:val="-1"/>
                <w:sz w:val="21"/>
                <w:szCs w:val="21"/>
                <w:lang w:val="en-US" w:eastAsia="zh-CN"/>
              </w:rPr>
            </w:pPr>
            <w:r>
              <w:rPr>
                <w:rFonts w:hint="eastAsia"/>
                <w:spacing w:val="-1"/>
                <w:sz w:val="21"/>
                <w:szCs w:val="21"/>
                <w:lang w:val="en-US" w:eastAsia="zh-CN"/>
              </w:rPr>
              <w:t>驻村辅警队伍整体素质有待提高。</w:t>
            </w:r>
          </w:p>
          <w:p w14:paraId="0EA3219F">
            <w:pPr>
              <w:pStyle w:val="9"/>
              <w:spacing w:before="22" w:line="219" w:lineRule="auto"/>
              <w:ind w:left="25"/>
              <w:rPr>
                <w:rFonts w:hint="eastAsia"/>
                <w:spacing w:val="-1"/>
                <w:sz w:val="21"/>
                <w:szCs w:val="21"/>
                <w:lang w:val="en-US" w:eastAsia="zh-CN"/>
              </w:rPr>
            </w:pPr>
          </w:p>
          <w:p w14:paraId="4DCC33B2">
            <w:pPr>
              <w:pStyle w:val="9"/>
              <w:spacing w:before="22" w:line="219" w:lineRule="auto"/>
              <w:rPr>
                <w:rFonts w:hint="default"/>
                <w:spacing w:val="-1"/>
                <w:sz w:val="21"/>
                <w:szCs w:val="21"/>
                <w:lang w:val="en-US" w:eastAsia="zh-CN"/>
              </w:rPr>
            </w:pPr>
          </w:p>
          <w:p w14:paraId="65002578">
            <w:pPr>
              <w:pStyle w:val="9"/>
              <w:spacing w:line="178" w:lineRule="auto"/>
              <w:ind w:left="176"/>
              <w:rPr>
                <w:sz w:val="21"/>
                <w:szCs w:val="21"/>
              </w:rPr>
            </w:pPr>
          </w:p>
          <w:p w14:paraId="4ED08B5A">
            <w:pPr>
              <w:pStyle w:val="9"/>
              <w:spacing w:line="178" w:lineRule="auto"/>
              <w:ind w:left="176"/>
              <w:rPr>
                <w:rFonts w:hint="eastAsia" w:eastAsia="宋体"/>
                <w:sz w:val="21"/>
                <w:szCs w:val="21"/>
                <w:lang w:val="en-US" w:eastAsia="zh-CN"/>
              </w:rPr>
            </w:pPr>
          </w:p>
        </w:tc>
        <w:tc>
          <w:tcPr>
            <w:tcW w:w="714" w:type="dxa"/>
            <w:vAlign w:val="top"/>
          </w:tcPr>
          <w:p w14:paraId="1F0DBA65">
            <w:pPr>
              <w:pStyle w:val="9"/>
              <w:spacing w:before="68"/>
              <w:ind w:left="193" w:leftChars="0"/>
              <w:rPr>
                <w:rFonts w:hint="eastAsia"/>
                <w:spacing w:val="-6"/>
                <w:sz w:val="21"/>
                <w:szCs w:val="21"/>
                <w:lang w:val="en-US" w:eastAsia="zh-CN"/>
              </w:rPr>
            </w:pPr>
          </w:p>
          <w:p w14:paraId="4FEA2EEC">
            <w:pPr>
              <w:pStyle w:val="9"/>
              <w:spacing w:before="68"/>
              <w:ind w:left="193" w:leftChars="0"/>
              <w:rPr>
                <w:rFonts w:hint="eastAsia" w:eastAsia="宋体"/>
                <w:spacing w:val="-6"/>
                <w:sz w:val="21"/>
                <w:szCs w:val="21"/>
                <w:lang w:val="en-US" w:eastAsia="zh-CN"/>
              </w:rPr>
            </w:pPr>
            <w:r>
              <w:rPr>
                <w:rFonts w:hint="eastAsia"/>
                <w:spacing w:val="-6"/>
                <w:sz w:val="21"/>
                <w:szCs w:val="21"/>
                <w:lang w:val="en-US" w:eastAsia="zh-CN"/>
              </w:rPr>
              <w:t>5</w:t>
            </w:r>
          </w:p>
        </w:tc>
      </w:tr>
      <w:tr w14:paraId="3FDDAA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9" w:hRule="atLeast"/>
        </w:trPr>
        <w:tc>
          <w:tcPr>
            <w:tcW w:w="754" w:type="dxa"/>
            <w:vMerge w:val="continue"/>
            <w:textDirection w:val="tbRlV"/>
            <w:vAlign w:val="top"/>
          </w:tcPr>
          <w:p w14:paraId="65DC4E91">
            <w:pPr>
              <w:pStyle w:val="9"/>
              <w:spacing w:before="278" w:line="199" w:lineRule="auto"/>
              <w:ind w:left="957"/>
              <w:rPr>
                <w:sz w:val="21"/>
                <w:szCs w:val="21"/>
              </w:rPr>
            </w:pPr>
          </w:p>
        </w:tc>
        <w:tc>
          <w:tcPr>
            <w:tcW w:w="959" w:type="dxa"/>
            <w:gridSpan w:val="2"/>
            <w:vMerge w:val="continue"/>
            <w:vAlign w:val="top"/>
          </w:tcPr>
          <w:p w14:paraId="51C88B19">
            <w:pPr>
              <w:pStyle w:val="9"/>
              <w:spacing w:before="13" w:line="220" w:lineRule="auto"/>
              <w:ind w:left="260"/>
              <w:rPr>
                <w:spacing w:val="4"/>
                <w:sz w:val="21"/>
                <w:szCs w:val="21"/>
              </w:rPr>
            </w:pPr>
          </w:p>
        </w:tc>
        <w:tc>
          <w:tcPr>
            <w:tcW w:w="1128" w:type="dxa"/>
            <w:vAlign w:val="center"/>
          </w:tcPr>
          <w:p w14:paraId="2D113DA7">
            <w:pPr>
              <w:pStyle w:val="9"/>
              <w:spacing w:line="220" w:lineRule="auto"/>
              <w:ind w:firstLine="218" w:firstLineChars="100"/>
              <w:jc w:val="both"/>
              <w:rPr>
                <w:rFonts w:hint="eastAsia"/>
                <w:spacing w:val="4"/>
                <w:sz w:val="21"/>
                <w:szCs w:val="21"/>
                <w:lang w:val="en-US" w:eastAsia="zh-CN"/>
              </w:rPr>
            </w:pPr>
            <w:r>
              <w:rPr>
                <w:rFonts w:hint="eastAsia"/>
                <w:spacing w:val="4"/>
                <w:sz w:val="21"/>
                <w:szCs w:val="21"/>
                <w:lang w:val="en-US" w:eastAsia="zh-CN"/>
              </w:rPr>
              <w:t>经济</w:t>
            </w:r>
          </w:p>
          <w:p w14:paraId="21E5683B">
            <w:pPr>
              <w:pStyle w:val="9"/>
              <w:spacing w:line="220" w:lineRule="auto"/>
              <w:ind w:firstLine="218" w:firstLineChars="100"/>
              <w:jc w:val="both"/>
              <w:rPr>
                <w:rFonts w:hint="eastAsia"/>
                <w:spacing w:val="4"/>
                <w:sz w:val="21"/>
                <w:szCs w:val="21"/>
                <w:lang w:val="en-US" w:eastAsia="zh-CN"/>
              </w:rPr>
            </w:pPr>
            <w:r>
              <w:rPr>
                <w:rFonts w:hint="eastAsia"/>
                <w:spacing w:val="4"/>
                <w:sz w:val="21"/>
                <w:szCs w:val="21"/>
                <w:lang w:val="en-US" w:eastAsia="zh-CN"/>
              </w:rPr>
              <w:t>效益</w:t>
            </w:r>
          </w:p>
        </w:tc>
        <w:tc>
          <w:tcPr>
            <w:tcW w:w="540" w:type="dxa"/>
            <w:gridSpan w:val="2"/>
            <w:vAlign w:val="top"/>
          </w:tcPr>
          <w:p w14:paraId="461ED393">
            <w:pPr>
              <w:pStyle w:val="9"/>
              <w:spacing w:before="68"/>
              <w:ind w:left="193"/>
              <w:rPr>
                <w:rFonts w:hint="eastAsia" w:eastAsia="宋体"/>
                <w:spacing w:val="-6"/>
                <w:sz w:val="21"/>
                <w:szCs w:val="21"/>
                <w:lang w:val="en-US" w:eastAsia="zh-CN"/>
              </w:rPr>
            </w:pPr>
            <w:r>
              <w:rPr>
                <w:rFonts w:hint="eastAsia"/>
                <w:spacing w:val="-6"/>
                <w:sz w:val="21"/>
                <w:szCs w:val="21"/>
                <w:lang w:val="en-US" w:eastAsia="zh-CN"/>
              </w:rPr>
              <w:t>5</w:t>
            </w:r>
          </w:p>
        </w:tc>
        <w:tc>
          <w:tcPr>
            <w:tcW w:w="2404" w:type="dxa"/>
            <w:vAlign w:val="top"/>
          </w:tcPr>
          <w:p w14:paraId="4CBCBF01">
            <w:pPr>
              <w:pStyle w:val="9"/>
              <w:spacing w:before="176" w:line="223" w:lineRule="auto"/>
              <w:ind w:left="124" w:right="140" w:firstLine="29"/>
              <w:rPr>
                <w:rFonts w:hint="default" w:eastAsia="宋体"/>
                <w:spacing w:val="1"/>
                <w:sz w:val="21"/>
                <w:szCs w:val="21"/>
                <w:lang w:val="en-US" w:eastAsia="zh-CN"/>
              </w:rPr>
            </w:pPr>
            <w:r>
              <w:rPr>
                <w:rFonts w:hint="eastAsia"/>
                <w:spacing w:val="1"/>
                <w:sz w:val="21"/>
                <w:szCs w:val="21"/>
                <w:lang w:val="en-US" w:eastAsia="zh-CN"/>
              </w:rPr>
              <w:t>通过预防和减少案件发生，节省公共安全支出与群众财产损失。</w:t>
            </w:r>
          </w:p>
        </w:tc>
        <w:tc>
          <w:tcPr>
            <w:tcW w:w="3430" w:type="dxa"/>
            <w:vMerge w:val="continue"/>
            <w:vAlign w:val="top"/>
          </w:tcPr>
          <w:p w14:paraId="4D813ACE">
            <w:pPr>
              <w:pStyle w:val="9"/>
              <w:spacing w:line="178" w:lineRule="auto"/>
              <w:ind w:left="176"/>
              <w:rPr>
                <w:rFonts w:hint="eastAsia" w:eastAsia="宋体"/>
                <w:sz w:val="21"/>
                <w:szCs w:val="21"/>
                <w:lang w:val="en-US" w:eastAsia="zh-CN"/>
              </w:rPr>
            </w:pPr>
          </w:p>
        </w:tc>
        <w:tc>
          <w:tcPr>
            <w:tcW w:w="714" w:type="dxa"/>
            <w:vAlign w:val="top"/>
          </w:tcPr>
          <w:p w14:paraId="484EDFE9">
            <w:pPr>
              <w:pStyle w:val="9"/>
              <w:spacing w:before="68"/>
              <w:ind w:left="193" w:leftChars="0"/>
              <w:rPr>
                <w:rFonts w:hint="eastAsia"/>
                <w:spacing w:val="-6"/>
                <w:sz w:val="21"/>
                <w:szCs w:val="21"/>
                <w:lang w:val="en-US" w:eastAsia="zh-CN"/>
              </w:rPr>
            </w:pPr>
          </w:p>
          <w:p w14:paraId="1D7F65DE">
            <w:pPr>
              <w:pStyle w:val="9"/>
              <w:spacing w:before="68"/>
              <w:ind w:left="193" w:leftChars="0"/>
              <w:rPr>
                <w:rFonts w:hint="eastAsia" w:eastAsia="宋体"/>
                <w:spacing w:val="-6"/>
                <w:sz w:val="21"/>
                <w:szCs w:val="21"/>
                <w:lang w:val="en-US" w:eastAsia="zh-CN"/>
              </w:rPr>
            </w:pPr>
            <w:r>
              <w:rPr>
                <w:rFonts w:hint="eastAsia"/>
                <w:spacing w:val="-6"/>
                <w:sz w:val="21"/>
                <w:szCs w:val="21"/>
                <w:lang w:val="en-US" w:eastAsia="zh-CN"/>
              </w:rPr>
              <w:t>5</w:t>
            </w:r>
          </w:p>
        </w:tc>
      </w:tr>
      <w:tr w14:paraId="266F3A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9" w:hRule="atLeast"/>
        </w:trPr>
        <w:tc>
          <w:tcPr>
            <w:tcW w:w="754" w:type="dxa"/>
            <w:vMerge w:val="continue"/>
            <w:textDirection w:val="tbRlV"/>
            <w:vAlign w:val="top"/>
          </w:tcPr>
          <w:p w14:paraId="17D298F9">
            <w:pPr>
              <w:pStyle w:val="9"/>
              <w:spacing w:before="278" w:line="199" w:lineRule="auto"/>
              <w:ind w:left="957"/>
              <w:rPr>
                <w:sz w:val="21"/>
                <w:szCs w:val="21"/>
              </w:rPr>
            </w:pPr>
          </w:p>
        </w:tc>
        <w:tc>
          <w:tcPr>
            <w:tcW w:w="959" w:type="dxa"/>
            <w:gridSpan w:val="2"/>
            <w:vMerge w:val="continue"/>
            <w:vAlign w:val="top"/>
          </w:tcPr>
          <w:p w14:paraId="0A3839A3">
            <w:pPr>
              <w:pStyle w:val="9"/>
              <w:spacing w:before="13" w:line="220" w:lineRule="auto"/>
              <w:ind w:left="260"/>
              <w:rPr>
                <w:sz w:val="21"/>
                <w:szCs w:val="21"/>
              </w:rPr>
            </w:pPr>
          </w:p>
        </w:tc>
        <w:tc>
          <w:tcPr>
            <w:tcW w:w="1128" w:type="dxa"/>
            <w:vAlign w:val="center"/>
          </w:tcPr>
          <w:p w14:paraId="28E2DF74">
            <w:pPr>
              <w:pStyle w:val="9"/>
              <w:spacing w:before="68" w:line="233" w:lineRule="auto"/>
              <w:ind w:left="201" w:right="214" w:firstLine="100"/>
              <w:rPr>
                <w:sz w:val="21"/>
                <w:szCs w:val="21"/>
              </w:rPr>
            </w:pPr>
            <w:r>
              <w:rPr>
                <w:rFonts w:hint="eastAsia"/>
                <w:spacing w:val="-5"/>
                <w:sz w:val="21"/>
                <w:szCs w:val="21"/>
                <w:lang w:val="en-US" w:eastAsia="zh-CN"/>
              </w:rPr>
              <w:t>可持</w:t>
            </w:r>
            <w:r>
              <w:rPr>
                <w:sz w:val="21"/>
                <w:szCs w:val="21"/>
              </w:rPr>
              <w:t xml:space="preserve"> </w:t>
            </w:r>
          </w:p>
          <w:p w14:paraId="62BA0ABD">
            <w:pPr>
              <w:pStyle w:val="9"/>
              <w:spacing w:line="220" w:lineRule="auto"/>
              <w:ind w:firstLine="210" w:firstLineChars="100"/>
              <w:jc w:val="both"/>
              <w:rPr>
                <w:rFonts w:hint="default" w:eastAsia="宋体"/>
                <w:sz w:val="21"/>
                <w:szCs w:val="21"/>
                <w:lang w:val="en-US" w:eastAsia="zh-CN"/>
              </w:rPr>
            </w:pPr>
            <w:r>
              <w:rPr>
                <w:rFonts w:hint="eastAsia"/>
                <w:sz w:val="21"/>
                <w:szCs w:val="21"/>
                <w:lang w:val="en-US" w:eastAsia="zh-CN"/>
              </w:rPr>
              <w:t>续影响</w:t>
            </w:r>
          </w:p>
        </w:tc>
        <w:tc>
          <w:tcPr>
            <w:tcW w:w="540" w:type="dxa"/>
            <w:gridSpan w:val="2"/>
            <w:vAlign w:val="top"/>
          </w:tcPr>
          <w:p w14:paraId="236353DB">
            <w:pPr>
              <w:pStyle w:val="9"/>
              <w:spacing w:before="68"/>
              <w:ind w:left="193"/>
              <w:rPr>
                <w:rFonts w:hint="eastAsia" w:eastAsia="宋体"/>
                <w:sz w:val="21"/>
                <w:szCs w:val="21"/>
                <w:lang w:val="en-US" w:eastAsia="zh-CN"/>
              </w:rPr>
            </w:pPr>
            <w:r>
              <w:rPr>
                <w:rFonts w:hint="eastAsia"/>
                <w:sz w:val="21"/>
                <w:szCs w:val="21"/>
                <w:lang w:val="en-US" w:eastAsia="zh-CN"/>
              </w:rPr>
              <w:t>5</w:t>
            </w:r>
          </w:p>
        </w:tc>
        <w:tc>
          <w:tcPr>
            <w:tcW w:w="2404" w:type="dxa"/>
            <w:vAlign w:val="top"/>
          </w:tcPr>
          <w:p w14:paraId="70C1FBF9">
            <w:pPr>
              <w:pStyle w:val="9"/>
              <w:spacing w:before="176" w:line="223" w:lineRule="auto"/>
              <w:ind w:left="124" w:right="140" w:firstLine="29"/>
              <w:rPr>
                <w:rFonts w:hint="default" w:eastAsia="宋体"/>
                <w:sz w:val="21"/>
                <w:szCs w:val="21"/>
                <w:lang w:val="en-US" w:eastAsia="zh-CN"/>
              </w:rPr>
            </w:pPr>
            <w:r>
              <w:rPr>
                <w:rFonts w:hint="eastAsia"/>
                <w:spacing w:val="1"/>
                <w:sz w:val="21"/>
                <w:szCs w:val="21"/>
                <w:lang w:val="en-US" w:eastAsia="zh-CN"/>
              </w:rPr>
              <w:t>建立长效驻村警务机制，保障农村基层治理持续稳定。</w:t>
            </w:r>
          </w:p>
        </w:tc>
        <w:tc>
          <w:tcPr>
            <w:tcW w:w="3430" w:type="dxa"/>
            <w:vMerge w:val="continue"/>
            <w:vAlign w:val="top"/>
          </w:tcPr>
          <w:p w14:paraId="6A36E5F1">
            <w:pPr>
              <w:pStyle w:val="9"/>
              <w:spacing w:line="178" w:lineRule="auto"/>
              <w:ind w:left="176"/>
              <w:rPr>
                <w:rFonts w:hint="eastAsia" w:eastAsia="宋体"/>
                <w:sz w:val="21"/>
                <w:szCs w:val="21"/>
                <w:lang w:val="en-US" w:eastAsia="zh-CN"/>
              </w:rPr>
            </w:pPr>
          </w:p>
        </w:tc>
        <w:tc>
          <w:tcPr>
            <w:tcW w:w="714" w:type="dxa"/>
            <w:vAlign w:val="top"/>
          </w:tcPr>
          <w:p w14:paraId="737725D4">
            <w:pPr>
              <w:spacing w:line="247" w:lineRule="auto"/>
              <w:rPr>
                <w:rFonts w:ascii="Arial"/>
                <w:sz w:val="21"/>
              </w:rPr>
            </w:pPr>
          </w:p>
          <w:p w14:paraId="70F2B873">
            <w:pPr>
              <w:pStyle w:val="9"/>
              <w:spacing w:before="68"/>
              <w:ind w:left="193" w:leftChars="0"/>
              <w:rPr>
                <w:rFonts w:hint="eastAsia" w:ascii="Arial" w:eastAsia="宋体"/>
                <w:sz w:val="21"/>
                <w:lang w:eastAsia="zh-CN"/>
              </w:rPr>
            </w:pPr>
            <w:r>
              <w:rPr>
                <w:rFonts w:hint="eastAsia"/>
                <w:spacing w:val="-6"/>
                <w:sz w:val="21"/>
                <w:szCs w:val="21"/>
                <w:lang w:val="en-US" w:eastAsia="zh-CN"/>
              </w:rPr>
              <w:t>4</w:t>
            </w:r>
          </w:p>
        </w:tc>
      </w:tr>
      <w:tr w14:paraId="66579D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99" w:hRule="atLeast"/>
        </w:trPr>
        <w:tc>
          <w:tcPr>
            <w:tcW w:w="754" w:type="dxa"/>
            <w:vMerge w:val="continue"/>
            <w:textDirection w:val="tbRlV"/>
            <w:vAlign w:val="top"/>
          </w:tcPr>
          <w:p w14:paraId="7A7B1EF1">
            <w:pPr>
              <w:rPr>
                <w:rFonts w:ascii="Arial"/>
                <w:sz w:val="21"/>
              </w:rPr>
            </w:pPr>
          </w:p>
        </w:tc>
        <w:tc>
          <w:tcPr>
            <w:tcW w:w="959" w:type="dxa"/>
            <w:gridSpan w:val="2"/>
            <w:vMerge w:val="continue"/>
            <w:vAlign w:val="top"/>
          </w:tcPr>
          <w:p w14:paraId="2ED210CE">
            <w:pPr>
              <w:rPr>
                <w:rFonts w:ascii="Arial"/>
                <w:sz w:val="21"/>
              </w:rPr>
            </w:pPr>
          </w:p>
        </w:tc>
        <w:tc>
          <w:tcPr>
            <w:tcW w:w="1128" w:type="dxa"/>
            <w:vAlign w:val="top"/>
          </w:tcPr>
          <w:p w14:paraId="1C956C31">
            <w:pPr>
              <w:pStyle w:val="9"/>
              <w:spacing w:before="217" w:line="215" w:lineRule="auto"/>
              <w:ind w:left="302" w:right="308"/>
              <w:rPr>
                <w:sz w:val="21"/>
                <w:szCs w:val="21"/>
              </w:rPr>
            </w:pPr>
            <w:r>
              <w:rPr>
                <w:rFonts w:hint="eastAsia"/>
                <w:spacing w:val="-5"/>
                <w:sz w:val="21"/>
                <w:szCs w:val="21"/>
                <w:lang w:val="en-US" w:eastAsia="zh-CN"/>
              </w:rPr>
              <w:t>社会</w:t>
            </w:r>
            <w:r>
              <w:rPr>
                <w:spacing w:val="4"/>
                <w:sz w:val="21"/>
                <w:szCs w:val="21"/>
              </w:rPr>
              <w:t>公</w:t>
            </w:r>
            <w:r>
              <w:rPr>
                <w:rFonts w:hint="eastAsia"/>
                <w:spacing w:val="4"/>
                <w:sz w:val="21"/>
                <w:szCs w:val="21"/>
                <w:lang w:val="en-US" w:eastAsia="zh-CN"/>
              </w:rPr>
              <w:t>众</w:t>
            </w:r>
          </w:p>
          <w:p w14:paraId="2E01C600">
            <w:pPr>
              <w:pStyle w:val="9"/>
              <w:spacing w:before="32" w:line="209" w:lineRule="auto"/>
              <w:ind w:left="302"/>
              <w:rPr>
                <w:sz w:val="21"/>
                <w:szCs w:val="21"/>
              </w:rPr>
            </w:pPr>
            <w:r>
              <w:rPr>
                <w:spacing w:val="-3"/>
                <w:sz w:val="21"/>
                <w:szCs w:val="21"/>
              </w:rPr>
              <w:t>或服</w:t>
            </w:r>
          </w:p>
          <w:p w14:paraId="53E6BB55">
            <w:pPr>
              <w:pStyle w:val="9"/>
              <w:spacing w:line="233" w:lineRule="auto"/>
              <w:ind w:left="302" w:right="307"/>
              <w:rPr>
                <w:sz w:val="21"/>
                <w:szCs w:val="21"/>
              </w:rPr>
            </w:pPr>
            <w:r>
              <w:rPr>
                <w:spacing w:val="-5"/>
                <w:sz w:val="21"/>
                <w:szCs w:val="21"/>
              </w:rPr>
              <w:t>务对</w:t>
            </w:r>
            <w:r>
              <w:rPr>
                <w:sz w:val="21"/>
                <w:szCs w:val="21"/>
              </w:rPr>
              <w:t xml:space="preserve"> </w:t>
            </w:r>
            <w:r>
              <w:rPr>
                <w:spacing w:val="4"/>
                <w:sz w:val="21"/>
                <w:szCs w:val="21"/>
              </w:rPr>
              <w:t>象满</w:t>
            </w:r>
          </w:p>
          <w:p w14:paraId="1D2D9136">
            <w:pPr>
              <w:pStyle w:val="9"/>
              <w:spacing w:line="220" w:lineRule="auto"/>
              <w:ind w:left="302"/>
              <w:rPr>
                <w:sz w:val="21"/>
                <w:szCs w:val="21"/>
              </w:rPr>
            </w:pPr>
            <w:r>
              <w:rPr>
                <w:spacing w:val="6"/>
                <w:sz w:val="21"/>
                <w:szCs w:val="21"/>
              </w:rPr>
              <w:t>意度</w:t>
            </w:r>
          </w:p>
        </w:tc>
        <w:tc>
          <w:tcPr>
            <w:tcW w:w="540" w:type="dxa"/>
            <w:gridSpan w:val="2"/>
            <w:vAlign w:val="top"/>
          </w:tcPr>
          <w:p w14:paraId="543840B4">
            <w:pPr>
              <w:spacing w:line="268" w:lineRule="auto"/>
              <w:rPr>
                <w:rFonts w:ascii="Arial"/>
                <w:sz w:val="21"/>
              </w:rPr>
            </w:pPr>
          </w:p>
          <w:p w14:paraId="6AC57F62">
            <w:pPr>
              <w:spacing w:line="268" w:lineRule="auto"/>
              <w:rPr>
                <w:rFonts w:ascii="Arial"/>
                <w:sz w:val="21"/>
              </w:rPr>
            </w:pPr>
          </w:p>
          <w:p w14:paraId="665D26FF">
            <w:pPr>
              <w:spacing w:line="268" w:lineRule="auto"/>
              <w:rPr>
                <w:rFonts w:ascii="Arial"/>
                <w:sz w:val="21"/>
              </w:rPr>
            </w:pPr>
          </w:p>
          <w:p w14:paraId="4B5394F6">
            <w:pPr>
              <w:pStyle w:val="9"/>
              <w:spacing w:before="69"/>
              <w:ind w:left="193"/>
              <w:rPr>
                <w:sz w:val="21"/>
                <w:szCs w:val="21"/>
              </w:rPr>
            </w:pPr>
            <w:r>
              <w:rPr>
                <w:spacing w:val="-6"/>
                <w:sz w:val="21"/>
                <w:szCs w:val="21"/>
              </w:rPr>
              <w:t>10</w:t>
            </w:r>
          </w:p>
        </w:tc>
        <w:tc>
          <w:tcPr>
            <w:tcW w:w="2404" w:type="dxa"/>
            <w:vAlign w:val="top"/>
          </w:tcPr>
          <w:p w14:paraId="6ECADEE4">
            <w:pPr>
              <w:spacing w:line="272" w:lineRule="auto"/>
              <w:rPr>
                <w:rFonts w:ascii="Arial"/>
                <w:sz w:val="21"/>
              </w:rPr>
            </w:pPr>
          </w:p>
          <w:p w14:paraId="11E2A21A">
            <w:pPr>
              <w:spacing w:line="273" w:lineRule="auto"/>
              <w:rPr>
                <w:rFonts w:ascii="Arial"/>
                <w:sz w:val="21"/>
              </w:rPr>
            </w:pPr>
          </w:p>
          <w:p w14:paraId="5B61C3FB">
            <w:pPr>
              <w:pStyle w:val="9"/>
              <w:spacing w:before="69" w:line="230" w:lineRule="auto"/>
              <w:ind w:left="154" w:right="109"/>
              <w:jc w:val="both"/>
              <w:rPr>
                <w:sz w:val="21"/>
                <w:szCs w:val="21"/>
              </w:rPr>
            </w:pPr>
            <w:r>
              <w:rPr>
                <w:spacing w:val="-2"/>
                <w:sz w:val="21"/>
                <w:szCs w:val="21"/>
              </w:rPr>
              <w:t>社会公众或服务对</w:t>
            </w:r>
            <w:r>
              <w:rPr>
                <w:spacing w:val="5"/>
                <w:sz w:val="21"/>
                <w:szCs w:val="21"/>
              </w:rPr>
              <w:t xml:space="preserve"> </w:t>
            </w:r>
            <w:r>
              <w:rPr>
                <w:spacing w:val="1"/>
                <w:sz w:val="21"/>
                <w:szCs w:val="21"/>
              </w:rPr>
              <w:t>象对预算支出实施</w:t>
            </w:r>
            <w:r>
              <w:rPr>
                <w:sz w:val="21"/>
                <w:szCs w:val="21"/>
              </w:rPr>
              <w:t xml:space="preserve"> </w:t>
            </w:r>
            <w:r>
              <w:rPr>
                <w:spacing w:val="5"/>
                <w:sz w:val="21"/>
                <w:szCs w:val="21"/>
              </w:rPr>
              <w:t>效果的满意程度。</w:t>
            </w:r>
          </w:p>
        </w:tc>
        <w:tc>
          <w:tcPr>
            <w:tcW w:w="3430" w:type="dxa"/>
            <w:vAlign w:val="top"/>
          </w:tcPr>
          <w:p w14:paraId="7968C77D">
            <w:pPr>
              <w:spacing w:line="277" w:lineRule="auto"/>
              <w:rPr>
                <w:rFonts w:ascii="Arial"/>
                <w:sz w:val="21"/>
              </w:rPr>
            </w:pPr>
          </w:p>
          <w:p w14:paraId="5518332A">
            <w:pPr>
              <w:spacing w:line="278" w:lineRule="auto"/>
              <w:rPr>
                <w:rFonts w:ascii="Arial"/>
                <w:sz w:val="21"/>
              </w:rPr>
            </w:pPr>
          </w:p>
          <w:p w14:paraId="7B15AD37">
            <w:pPr>
              <w:pStyle w:val="9"/>
              <w:spacing w:before="68" w:line="234" w:lineRule="auto"/>
              <w:ind w:left="25" w:right="8" w:firstLine="100"/>
              <w:jc w:val="both"/>
              <w:rPr>
                <w:sz w:val="21"/>
                <w:szCs w:val="21"/>
              </w:rPr>
            </w:pPr>
            <w:r>
              <w:rPr>
                <w:spacing w:val="1"/>
                <w:sz w:val="21"/>
                <w:szCs w:val="21"/>
              </w:rPr>
              <w:t>社会公众或服务对象是指因该预算支出</w:t>
            </w:r>
            <w:r>
              <w:rPr>
                <w:spacing w:val="3"/>
                <w:sz w:val="21"/>
                <w:szCs w:val="21"/>
              </w:rPr>
              <w:t xml:space="preserve">  </w:t>
            </w:r>
            <w:r>
              <w:rPr>
                <w:sz w:val="21"/>
                <w:szCs w:val="21"/>
              </w:rPr>
              <w:t>实施而受到影响的部门、群体或个人。一</w:t>
            </w:r>
            <w:r>
              <w:rPr>
                <w:spacing w:val="10"/>
                <w:sz w:val="21"/>
                <w:szCs w:val="21"/>
              </w:rPr>
              <w:t xml:space="preserve"> </w:t>
            </w:r>
            <w:r>
              <w:rPr>
                <w:spacing w:val="8"/>
                <w:sz w:val="21"/>
                <w:szCs w:val="21"/>
              </w:rPr>
              <w:t>般采取社会调查的方式。</w:t>
            </w:r>
          </w:p>
        </w:tc>
        <w:tc>
          <w:tcPr>
            <w:tcW w:w="714" w:type="dxa"/>
            <w:vAlign w:val="top"/>
          </w:tcPr>
          <w:p w14:paraId="379954EB">
            <w:pPr>
              <w:spacing w:line="268" w:lineRule="auto"/>
              <w:rPr>
                <w:rFonts w:ascii="Arial"/>
                <w:sz w:val="21"/>
              </w:rPr>
            </w:pPr>
          </w:p>
          <w:p w14:paraId="38C0AEDB">
            <w:pPr>
              <w:spacing w:line="268" w:lineRule="auto"/>
              <w:rPr>
                <w:rFonts w:ascii="Arial"/>
                <w:sz w:val="21"/>
              </w:rPr>
            </w:pPr>
          </w:p>
          <w:p w14:paraId="32807CA9">
            <w:pPr>
              <w:spacing w:line="268" w:lineRule="auto"/>
              <w:rPr>
                <w:rFonts w:ascii="Arial"/>
                <w:sz w:val="21"/>
              </w:rPr>
            </w:pPr>
          </w:p>
          <w:p w14:paraId="4E4B4F8B">
            <w:pPr>
              <w:pStyle w:val="9"/>
              <w:spacing w:before="69"/>
              <w:ind w:left="193" w:leftChars="0"/>
              <w:rPr>
                <w:rFonts w:ascii="Arial"/>
                <w:sz w:val="21"/>
              </w:rPr>
            </w:pPr>
            <w:r>
              <w:rPr>
                <w:spacing w:val="-6"/>
                <w:sz w:val="21"/>
                <w:szCs w:val="21"/>
              </w:rPr>
              <w:t>10</w:t>
            </w:r>
          </w:p>
        </w:tc>
      </w:tr>
      <w:tr w14:paraId="0A66E4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5" w:hRule="atLeast"/>
        </w:trPr>
        <w:tc>
          <w:tcPr>
            <w:tcW w:w="2841" w:type="dxa"/>
            <w:gridSpan w:val="4"/>
            <w:vAlign w:val="top"/>
          </w:tcPr>
          <w:p w14:paraId="773F8B79">
            <w:pPr>
              <w:pStyle w:val="9"/>
              <w:spacing w:before="209" w:line="220" w:lineRule="auto"/>
              <w:ind w:left="1165"/>
              <w:rPr>
                <w:sz w:val="21"/>
                <w:szCs w:val="21"/>
              </w:rPr>
            </w:pPr>
            <w:r>
              <w:rPr>
                <w:spacing w:val="4"/>
                <w:sz w:val="21"/>
                <w:szCs w:val="21"/>
              </w:rPr>
              <w:t>总分</w:t>
            </w:r>
          </w:p>
        </w:tc>
        <w:tc>
          <w:tcPr>
            <w:tcW w:w="540" w:type="dxa"/>
            <w:gridSpan w:val="2"/>
            <w:vAlign w:val="top"/>
          </w:tcPr>
          <w:p w14:paraId="178AEE5D">
            <w:pPr>
              <w:pStyle w:val="9"/>
              <w:spacing w:before="229"/>
              <w:ind w:left="143"/>
              <w:rPr>
                <w:sz w:val="21"/>
                <w:szCs w:val="21"/>
              </w:rPr>
            </w:pPr>
            <w:r>
              <w:rPr>
                <w:spacing w:val="-6"/>
                <w:sz w:val="21"/>
                <w:szCs w:val="21"/>
              </w:rPr>
              <w:t>100</w:t>
            </w:r>
          </w:p>
        </w:tc>
        <w:tc>
          <w:tcPr>
            <w:tcW w:w="2404" w:type="dxa"/>
            <w:vAlign w:val="top"/>
          </w:tcPr>
          <w:p w14:paraId="2C5BFC68">
            <w:pPr>
              <w:rPr>
                <w:rFonts w:ascii="Arial"/>
                <w:sz w:val="21"/>
              </w:rPr>
            </w:pPr>
          </w:p>
        </w:tc>
        <w:tc>
          <w:tcPr>
            <w:tcW w:w="3430" w:type="dxa"/>
            <w:vAlign w:val="top"/>
          </w:tcPr>
          <w:p w14:paraId="5D62E39C">
            <w:pPr>
              <w:rPr>
                <w:rFonts w:ascii="Arial"/>
                <w:sz w:val="21"/>
              </w:rPr>
            </w:pPr>
          </w:p>
        </w:tc>
        <w:tc>
          <w:tcPr>
            <w:tcW w:w="714" w:type="dxa"/>
            <w:vAlign w:val="top"/>
          </w:tcPr>
          <w:p w14:paraId="219538A6">
            <w:pPr>
              <w:pStyle w:val="9"/>
              <w:spacing w:before="229"/>
              <w:ind w:left="143" w:leftChars="0"/>
              <w:rPr>
                <w:rFonts w:hint="default" w:ascii="Arial" w:eastAsia="宋体"/>
                <w:sz w:val="21"/>
                <w:lang w:val="en-US" w:eastAsia="zh-CN"/>
              </w:rPr>
            </w:pPr>
            <w:r>
              <w:rPr>
                <w:rFonts w:hint="eastAsia"/>
                <w:spacing w:val="-6"/>
                <w:sz w:val="21"/>
                <w:szCs w:val="21"/>
                <w:lang w:val="en-US" w:eastAsia="zh-CN"/>
              </w:rPr>
              <w:t>97</w:t>
            </w:r>
          </w:p>
        </w:tc>
      </w:tr>
    </w:tbl>
    <w:p w14:paraId="5F6D404C">
      <w:pPr>
        <w:pStyle w:val="2"/>
        <w:spacing w:after="0"/>
        <w:rPr>
          <w:rFonts w:hint="default" w:ascii="仿宋" w:hAnsi="仿宋" w:eastAsia="仿宋" w:cs="仿宋"/>
          <w:sz w:val="32"/>
          <w:szCs w:val="32"/>
          <w:lang w:val="en-US" w:eastAsia="zh-CN"/>
        </w:rPr>
      </w:pPr>
    </w:p>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公文小标宋">
    <w:altName w:val="宋体"/>
    <w:panose1 w:val="02000500000000000000"/>
    <w:charset w:val="86"/>
    <w:family w:val="auto"/>
    <w:pitch w:val="default"/>
    <w:sig w:usb0="00000000" w:usb1="00000000"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439EEF50">
    <w:panose1 w:val="02010609060101010101"/>
    <w:charset w:val="86"/>
    <w:family w:val="auto"/>
    <w:pitch w:val="default"/>
    <w:sig w:usb0="00000001" w:usb1="00000000" w:usb2="00000000" w:usb3="00000000" w:csb0="00040001" w:csb1="00000000"/>
  </w:font>
  <w:font w:name="KSOFF9CC6125">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B11CAE">
    <w:pPr>
      <w:spacing w:before="1" w:line="232" w:lineRule="auto"/>
      <w:ind w:left="8525"/>
      <w:rPr>
        <w:rFonts w:ascii="宋体" w:hAnsi="宋体" w:eastAsia="宋体" w:cs="宋体"/>
        <w:sz w:val="27"/>
        <w:szCs w:val="27"/>
      </w:rPr>
    </w:pPr>
    <w:r>
      <w:rPr>
        <w:sz w:val="27"/>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F5E1E0">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76F5E1E0">
                    <w:pPr>
                      <w:pStyle w:val="3"/>
                    </w:pPr>
                    <w:r>
                      <w:fldChar w:fldCharType="begin"/>
                    </w:r>
                    <w:r>
                      <w:instrText xml:space="preserve"> PAGE  \* MERGEFORMAT </w:instrText>
                    </w:r>
                    <w:r>
                      <w:fldChar w:fldCharType="separate"/>
                    </w:r>
                    <w:r>
                      <w:t>1</w:t>
                    </w:r>
                    <w:r>
                      <w:fldChar w:fldCharType="end"/>
                    </w:r>
                  </w:p>
                </w:txbxContent>
              </v:textbox>
            </v:shape>
          </w:pict>
        </mc:Fallback>
      </mc:AlternateContent>
    </w:r>
    <w:r>
      <w:rPr>
        <w:rFonts w:ascii="宋体" w:hAnsi="宋体" w:eastAsia="宋体" w:cs="宋体"/>
        <w:spacing w:val="-10"/>
        <w:sz w:val="27"/>
        <w:szCs w:val="27"/>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4FE25">
    <w:pPr>
      <w:spacing w:before="1" w:line="232" w:lineRule="auto"/>
      <w:ind w:left="464"/>
      <w:rPr>
        <w:rFonts w:ascii="宋体" w:hAnsi="宋体" w:eastAsia="宋体" w:cs="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A8C86F">
                          <w:pPr>
                            <w:pStyle w:val="3"/>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46A8C86F">
                    <w:pPr>
                      <w:pStyle w:val="3"/>
                    </w:pPr>
                    <w:r>
                      <w:fldChar w:fldCharType="begin"/>
                    </w:r>
                    <w:r>
                      <w:instrText xml:space="preserve"> PAGE  \* MERGEFORMAT </w:instrText>
                    </w:r>
                    <w:r>
                      <w:fldChar w:fldCharType="separate"/>
                    </w:r>
                    <w:r>
                      <w:t>10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2B6F55">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4DB865"/>
    <w:multiLevelType w:val="singleLevel"/>
    <w:tmpl w:val="1C4DB86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4MjhhN2JkMzA0NzVjNjgxNmZkMzIwOTE2ZTRmMDcifQ=="/>
  </w:docVars>
  <w:rsids>
    <w:rsidRoot w:val="01056062"/>
    <w:rsid w:val="00160F46"/>
    <w:rsid w:val="00A641FB"/>
    <w:rsid w:val="00D15EB6"/>
    <w:rsid w:val="01056062"/>
    <w:rsid w:val="015F2939"/>
    <w:rsid w:val="021358C1"/>
    <w:rsid w:val="02647ECA"/>
    <w:rsid w:val="026C58E3"/>
    <w:rsid w:val="02895B83"/>
    <w:rsid w:val="048F54CE"/>
    <w:rsid w:val="052B1173"/>
    <w:rsid w:val="05A973AA"/>
    <w:rsid w:val="06652463"/>
    <w:rsid w:val="06CE5847"/>
    <w:rsid w:val="073E6873"/>
    <w:rsid w:val="09E2580B"/>
    <w:rsid w:val="0A110938"/>
    <w:rsid w:val="0B0F5A33"/>
    <w:rsid w:val="0B275F39"/>
    <w:rsid w:val="0B582596"/>
    <w:rsid w:val="0B811AED"/>
    <w:rsid w:val="0DF67868"/>
    <w:rsid w:val="0E250E55"/>
    <w:rsid w:val="0E4806A0"/>
    <w:rsid w:val="0F296723"/>
    <w:rsid w:val="10036F74"/>
    <w:rsid w:val="10861954"/>
    <w:rsid w:val="10F97774"/>
    <w:rsid w:val="12971BF6"/>
    <w:rsid w:val="12A54D4B"/>
    <w:rsid w:val="14157276"/>
    <w:rsid w:val="150F0169"/>
    <w:rsid w:val="162C0236"/>
    <w:rsid w:val="18C13529"/>
    <w:rsid w:val="1A07140F"/>
    <w:rsid w:val="1AD734D7"/>
    <w:rsid w:val="1C8E406A"/>
    <w:rsid w:val="1D2F1AE2"/>
    <w:rsid w:val="1E002D45"/>
    <w:rsid w:val="1E5C7A65"/>
    <w:rsid w:val="1EA3619F"/>
    <w:rsid w:val="1FCA5BED"/>
    <w:rsid w:val="20D51729"/>
    <w:rsid w:val="21582B13"/>
    <w:rsid w:val="21A41C3A"/>
    <w:rsid w:val="21E75E88"/>
    <w:rsid w:val="22AC6FF8"/>
    <w:rsid w:val="234F5687"/>
    <w:rsid w:val="23930382"/>
    <w:rsid w:val="23CE2F9E"/>
    <w:rsid w:val="23E742A6"/>
    <w:rsid w:val="24B46637"/>
    <w:rsid w:val="25F3318F"/>
    <w:rsid w:val="263365DD"/>
    <w:rsid w:val="26E72CF4"/>
    <w:rsid w:val="27E014F2"/>
    <w:rsid w:val="295E6B72"/>
    <w:rsid w:val="29BB2216"/>
    <w:rsid w:val="2B674404"/>
    <w:rsid w:val="2D2A5B88"/>
    <w:rsid w:val="2E935510"/>
    <w:rsid w:val="2F266384"/>
    <w:rsid w:val="30BB3500"/>
    <w:rsid w:val="311F12DD"/>
    <w:rsid w:val="312D1C4B"/>
    <w:rsid w:val="322D17D7"/>
    <w:rsid w:val="341D7D55"/>
    <w:rsid w:val="36BB1AA7"/>
    <w:rsid w:val="38EF5A38"/>
    <w:rsid w:val="3900139E"/>
    <w:rsid w:val="39344090"/>
    <w:rsid w:val="393D49F6"/>
    <w:rsid w:val="3AE972CB"/>
    <w:rsid w:val="3AFE7FB1"/>
    <w:rsid w:val="3B90705F"/>
    <w:rsid w:val="3BED44B1"/>
    <w:rsid w:val="3F7B6278"/>
    <w:rsid w:val="401F5864"/>
    <w:rsid w:val="40BB0489"/>
    <w:rsid w:val="412D35A2"/>
    <w:rsid w:val="42611755"/>
    <w:rsid w:val="42784CF1"/>
    <w:rsid w:val="458A2D71"/>
    <w:rsid w:val="46AF05B5"/>
    <w:rsid w:val="46BF6A4A"/>
    <w:rsid w:val="47D76015"/>
    <w:rsid w:val="4A02381D"/>
    <w:rsid w:val="4B1B35EF"/>
    <w:rsid w:val="4B5906E5"/>
    <w:rsid w:val="4C196BFC"/>
    <w:rsid w:val="4E137E44"/>
    <w:rsid w:val="4FD76431"/>
    <w:rsid w:val="50C335DB"/>
    <w:rsid w:val="51165E00"/>
    <w:rsid w:val="5169046A"/>
    <w:rsid w:val="521560B8"/>
    <w:rsid w:val="540E6F66"/>
    <w:rsid w:val="54994D7E"/>
    <w:rsid w:val="55C4600E"/>
    <w:rsid w:val="5668147B"/>
    <w:rsid w:val="57696CF9"/>
    <w:rsid w:val="57E502DB"/>
    <w:rsid w:val="5C0D467E"/>
    <w:rsid w:val="5C506986"/>
    <w:rsid w:val="5D9C768D"/>
    <w:rsid w:val="60290664"/>
    <w:rsid w:val="60E54FE5"/>
    <w:rsid w:val="630261E5"/>
    <w:rsid w:val="64341C13"/>
    <w:rsid w:val="644840CB"/>
    <w:rsid w:val="67EB36EB"/>
    <w:rsid w:val="68A36BCC"/>
    <w:rsid w:val="695452C0"/>
    <w:rsid w:val="6AA14535"/>
    <w:rsid w:val="6AA95198"/>
    <w:rsid w:val="6AF24D91"/>
    <w:rsid w:val="6C77554D"/>
    <w:rsid w:val="6E3C3AAE"/>
    <w:rsid w:val="6F4656AB"/>
    <w:rsid w:val="6F943BE5"/>
    <w:rsid w:val="6FCC3E02"/>
    <w:rsid w:val="70FB468C"/>
    <w:rsid w:val="71987A81"/>
    <w:rsid w:val="73306456"/>
    <w:rsid w:val="748B16A9"/>
    <w:rsid w:val="77316C41"/>
    <w:rsid w:val="78743289"/>
    <w:rsid w:val="7A6E1938"/>
    <w:rsid w:val="7AC73B44"/>
    <w:rsid w:val="7BB24DB8"/>
    <w:rsid w:val="7E461224"/>
    <w:rsid w:val="7EED17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rPr>
      <w:sz w:val="24"/>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nhideWhenUsed/>
    <w:qFormat/>
    <w:uiPriority w:val="99"/>
    <w:pPr>
      <w:spacing w:before="100" w:beforeAutospacing="1" w:after="100" w:afterAutospacing="1"/>
    </w:pPr>
    <w:rPr>
      <w:rFonts w:ascii="宋体" w:hAnsi="宋体" w:eastAsia="宋体" w:cs="宋体"/>
      <w:kern w:val="0"/>
      <w:sz w:val="24"/>
      <w:szCs w:val="24"/>
    </w:rPr>
  </w:style>
  <w:style w:type="paragraph" w:customStyle="1" w:styleId="8">
    <w:name w:val="BodyText1I"/>
    <w:basedOn w:val="1"/>
    <w:qFormat/>
    <w:uiPriority w:val="99"/>
    <w:pPr>
      <w:snapToGrid w:val="0"/>
      <w:spacing w:line="360" w:lineRule="auto"/>
      <w:ind w:firstLine="420" w:firstLineChars="100"/>
    </w:pPr>
    <w:rPr>
      <w:sz w:val="28"/>
      <w:szCs w:val="20"/>
    </w:rPr>
  </w:style>
  <w:style w:type="paragraph" w:customStyle="1" w:styleId="9">
    <w:name w:val="Table Text"/>
    <w:basedOn w:val="1"/>
    <w:semiHidden/>
    <w:qFormat/>
    <w:uiPriority w:val="0"/>
    <w:rPr>
      <w:rFonts w:ascii="宋体" w:hAnsi="宋体" w:eastAsia="宋体" w:cs="宋体"/>
      <w:sz w:val="24"/>
      <w:szCs w:val="24"/>
      <w:lang w:val="en-US" w:eastAsia="en-US" w:bidi="ar-SA"/>
    </w:rPr>
  </w:style>
  <w:style w:type="table" w:customStyle="1" w:styleId="10">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97</Words>
  <Characters>108</Characters>
  <Lines>0</Lines>
  <Paragraphs>0</Paragraphs>
  <TotalTime>5</TotalTime>
  <ScaleCrop>false</ScaleCrop>
  <LinksUpToDate>false</LinksUpToDate>
  <CharactersWithSpaces>112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2025-04-15T00:31:00Z</dcterms:created>
  <dc:creator>HL</dc:creator>
  <cp:lastModifiedBy>【晨哲】~L</cp:lastModifiedBy>
  <dcterms:modified xsi:type="dcterms:W3CDTF">2026-05-14T03:28:47Z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77B124C8DA074514AF94B07FA89C3AF7_13</vt:lpwstr>
  </property>
  <property fmtid="{D5CDD505-2E9C-101B-9397-08002B2CF9AE}" pid="4" name="KSOTemplateDocerSaveRecord">
    <vt:lpwstr>eyJoZGlkIjoiNGZiYzdiNjdkOGI0Yzc2ZWJhN2Y3YTJkNWI4MGY1YWQiLCJ1c2VySWQiOiIzNTM4MTg1NTAifQ==</vt:lpwstr>
  </property>
</Properties>
</file>