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16CB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outlineLvl w:val="1"/>
        <w:rPr>
          <w:rFonts w:hint="default" w:ascii="Times New Roman" w:hAnsi="Times New Roman" w:eastAsia="方正小标宋简体" w:cs="Times New Roman"/>
          <w:color w:val="000000" w:themeColor="text1"/>
          <w:kern w:val="36"/>
          <w:sz w:val="44"/>
          <w:szCs w:val="32"/>
          <w14:textFill>
            <w14:solidFill>
              <w14:schemeClr w14:val="tx1"/>
            </w14:solidFill>
          </w14:textFill>
        </w:rPr>
      </w:pPr>
    </w:p>
    <w:p w14:paraId="47B92C9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outlineLvl w:val="1"/>
        <w:rPr>
          <w:rFonts w:hint="default" w:ascii="Times New Roman" w:hAnsi="Times New Roman" w:eastAsia="方正小标宋简体" w:cs="Times New Roman"/>
          <w:color w:val="000000" w:themeColor="text1"/>
          <w:kern w:val="36"/>
          <w:sz w:val="44"/>
          <w:szCs w:val="32"/>
          <w14:textFill>
            <w14:solidFill>
              <w14:schemeClr w14:val="tx1"/>
            </w14:solidFill>
          </w14:textFill>
        </w:rPr>
      </w:pPr>
    </w:p>
    <w:p w14:paraId="50CB5FA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outlineLvl w:val="1"/>
        <w:rPr>
          <w:rFonts w:hint="default" w:ascii="Times New Roman" w:hAnsi="Times New Roman" w:eastAsia="方正小标宋简体" w:cs="Times New Roman"/>
          <w:color w:val="000000" w:themeColor="text1"/>
          <w:kern w:val="36"/>
          <w:sz w:val="44"/>
          <w:szCs w:val="32"/>
          <w14:textFill>
            <w14:solidFill>
              <w14:schemeClr w14:val="tx1"/>
            </w14:solidFill>
          </w14:textFill>
        </w:rPr>
      </w:pPr>
    </w:p>
    <w:p w14:paraId="172AE19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outlineLvl w:val="1"/>
        <w:rPr>
          <w:rFonts w:hint="default" w:ascii="Times New Roman" w:hAnsi="Times New Roman" w:eastAsia="方正小标宋简体" w:cs="Times New Roman"/>
          <w:color w:val="000000" w:themeColor="text1"/>
          <w:kern w:val="36"/>
          <w:sz w:val="44"/>
          <w:szCs w:val="32"/>
          <w14:textFill>
            <w14:solidFill>
              <w14:schemeClr w14:val="tx1"/>
            </w14:solidFill>
          </w14:textFill>
        </w:rPr>
      </w:pPr>
    </w:p>
    <w:p w14:paraId="299F4F75">
      <w:pPr>
        <w:pStyle w:val="7"/>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rPr>
      </w:pPr>
    </w:p>
    <w:p w14:paraId="1499A5E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outlineLvl w:val="1"/>
        <w:rPr>
          <w:rFonts w:hint="default" w:ascii="Times New Roman" w:hAnsi="Times New Roman" w:eastAsia="方正小标宋简体" w:cs="Times New Roman"/>
          <w:color w:val="000000" w:themeColor="text1"/>
          <w:kern w:val="36"/>
          <w:sz w:val="44"/>
          <w:szCs w:val="32"/>
          <w14:textFill>
            <w14:solidFill>
              <w14:schemeClr w14:val="tx1"/>
            </w14:solidFill>
          </w14:textFill>
        </w:rPr>
      </w:pPr>
    </w:p>
    <w:p w14:paraId="6C17E90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outlineLvl w:val="1"/>
        <w:rPr>
          <w:rFonts w:hint="default" w:ascii="Times New Roman" w:hAnsi="Times New Roman" w:eastAsia="方正小标宋简体" w:cs="Times New Roman"/>
          <w:color w:val="000000" w:themeColor="text1"/>
          <w:kern w:val="36"/>
          <w:sz w:val="44"/>
          <w:szCs w:val="32"/>
          <w14:textFill>
            <w14:solidFill>
              <w14:schemeClr w14:val="tx1"/>
            </w14:solidFill>
          </w14:textFill>
        </w:rPr>
      </w:pPr>
    </w:p>
    <w:p w14:paraId="4FD0D8B9">
      <w:pPr>
        <w:keepNext w:val="0"/>
        <w:keepLines w:val="0"/>
        <w:pageBreakBefore w:val="0"/>
        <w:widowControl w:val="0"/>
        <w:kinsoku/>
        <w:wordWrap/>
        <w:overflowPunct/>
        <w:topLinePunct w:val="0"/>
        <w:autoSpaceDE/>
        <w:autoSpaceDN/>
        <w:bidi w:val="0"/>
        <w:adjustRightInd/>
        <w:spacing w:beforeAutospacing="0" w:afterAutospacing="0" w:line="580" w:lineRule="exact"/>
        <w:jc w:val="center"/>
        <w:textAlignment w:val="auto"/>
        <w:outlineLvl w:val="1"/>
        <w:rPr>
          <w:rFonts w:hint="default" w:ascii="Times New Roman" w:hAnsi="Times New Roman" w:eastAsia="方正小标宋简体" w:cs="Times New Roman"/>
          <w:color w:val="000000" w:themeColor="text1"/>
          <w:kern w:val="36"/>
          <w:sz w:val="44"/>
          <w:szCs w:val="32"/>
          <w14:textFill>
            <w14:solidFill>
              <w14:schemeClr w14:val="tx1"/>
            </w14:solidFill>
          </w14:textFill>
        </w:rPr>
      </w:pPr>
      <w:r>
        <w:rPr>
          <w:rFonts w:hint="default" w:ascii="Times New Roman" w:hAnsi="Times New Roman" w:eastAsia="方正小标宋简体" w:cs="Times New Roman"/>
          <w:color w:val="000000" w:themeColor="text1"/>
          <w:kern w:val="36"/>
          <w:sz w:val="44"/>
          <w:szCs w:val="32"/>
          <w14:textFill>
            <w14:solidFill>
              <w14:schemeClr w14:val="tx1"/>
            </w14:solidFill>
          </w14:textFill>
        </w:rPr>
        <w:t>202</w:t>
      </w:r>
      <w:r>
        <w:rPr>
          <w:rFonts w:hint="default" w:ascii="Times New Roman" w:hAnsi="Times New Roman" w:eastAsia="方正小标宋简体" w:cs="Times New Roman"/>
          <w:color w:val="000000" w:themeColor="text1"/>
          <w:kern w:val="36"/>
          <w:sz w:val="44"/>
          <w:szCs w:val="32"/>
          <w:lang w:val="en-US" w:eastAsia="zh-CN"/>
          <w14:textFill>
            <w14:solidFill>
              <w14:schemeClr w14:val="tx1"/>
            </w14:solidFill>
          </w14:textFill>
        </w:rPr>
        <w:t>3</w:t>
      </w:r>
      <w:r>
        <w:rPr>
          <w:rFonts w:hint="default" w:ascii="Times New Roman" w:hAnsi="Times New Roman" w:eastAsia="方正小标宋简体" w:cs="Times New Roman"/>
          <w:color w:val="000000" w:themeColor="text1"/>
          <w:kern w:val="36"/>
          <w:sz w:val="44"/>
          <w:szCs w:val="32"/>
          <w14:textFill>
            <w14:solidFill>
              <w14:schemeClr w14:val="tx1"/>
            </w14:solidFill>
          </w14:textFill>
        </w:rPr>
        <w:t>年度益阳市工</w:t>
      </w:r>
      <w:r>
        <w:rPr>
          <w:rFonts w:hint="default" w:ascii="Times New Roman" w:hAnsi="Times New Roman" w:eastAsia="方正小标宋简体" w:cs="Times New Roman"/>
          <w:color w:val="000000" w:themeColor="text1"/>
          <w:kern w:val="36"/>
          <w:sz w:val="44"/>
          <w:szCs w:val="32"/>
          <w:lang w:eastAsia="zh-CN"/>
          <w14:textFill>
            <w14:solidFill>
              <w14:schemeClr w14:val="tx1"/>
            </w14:solidFill>
          </w14:textFill>
        </w:rPr>
        <w:t>业和</w:t>
      </w:r>
      <w:r>
        <w:rPr>
          <w:rFonts w:hint="default" w:ascii="Times New Roman" w:hAnsi="Times New Roman" w:eastAsia="方正小标宋简体" w:cs="Times New Roman"/>
          <w:color w:val="000000" w:themeColor="text1"/>
          <w:kern w:val="36"/>
          <w:sz w:val="44"/>
          <w:szCs w:val="32"/>
          <w14:textFill>
            <w14:solidFill>
              <w14:schemeClr w14:val="tx1"/>
            </w14:solidFill>
          </w14:textFill>
        </w:rPr>
        <w:t>信</w:t>
      </w:r>
      <w:r>
        <w:rPr>
          <w:rFonts w:hint="default" w:ascii="Times New Roman" w:hAnsi="Times New Roman" w:eastAsia="方正小标宋简体" w:cs="Times New Roman"/>
          <w:color w:val="000000" w:themeColor="text1"/>
          <w:kern w:val="36"/>
          <w:sz w:val="44"/>
          <w:szCs w:val="32"/>
          <w:lang w:eastAsia="zh-CN"/>
          <w14:textFill>
            <w14:solidFill>
              <w14:schemeClr w14:val="tx1"/>
            </w14:solidFill>
          </w14:textFill>
        </w:rPr>
        <w:t>息化</w:t>
      </w:r>
      <w:r>
        <w:rPr>
          <w:rFonts w:hint="default" w:ascii="Times New Roman" w:hAnsi="Times New Roman" w:eastAsia="方正小标宋简体" w:cs="Times New Roman"/>
          <w:color w:val="000000" w:themeColor="text1"/>
          <w:kern w:val="36"/>
          <w:sz w:val="44"/>
          <w:szCs w:val="32"/>
          <w14:textFill>
            <w14:solidFill>
              <w14:schemeClr w14:val="tx1"/>
            </w14:solidFill>
          </w14:textFill>
        </w:rPr>
        <w:t>局</w:t>
      </w:r>
    </w:p>
    <w:p w14:paraId="16DF5118">
      <w:pPr>
        <w:keepNext w:val="0"/>
        <w:keepLines w:val="0"/>
        <w:pageBreakBefore w:val="0"/>
        <w:widowControl w:val="0"/>
        <w:kinsoku/>
        <w:wordWrap/>
        <w:overflowPunct/>
        <w:topLinePunct w:val="0"/>
        <w:autoSpaceDE/>
        <w:autoSpaceDN/>
        <w:bidi w:val="0"/>
        <w:adjustRightInd/>
        <w:spacing w:beforeAutospacing="0" w:afterAutospacing="0" w:line="580" w:lineRule="exact"/>
        <w:jc w:val="center"/>
        <w:textAlignment w:val="auto"/>
        <w:outlineLvl w:val="1"/>
        <w:rPr>
          <w:rFonts w:hint="default" w:ascii="Times New Roman" w:hAnsi="Times New Roman" w:eastAsia="方正仿宋简体" w:cs="Times New Roman"/>
          <w:color w:val="000000" w:themeColor="text1"/>
          <w:kern w:val="0"/>
          <w:sz w:val="32"/>
          <w:szCs w:val="32"/>
          <w14:textFill>
            <w14:solidFill>
              <w14:schemeClr w14:val="tx1"/>
            </w14:solidFill>
          </w14:textFill>
        </w:rPr>
      </w:pPr>
      <w:r>
        <w:rPr>
          <w:rFonts w:hint="default" w:ascii="Times New Roman" w:hAnsi="Times New Roman" w:eastAsia="方正小标宋简体" w:cs="Times New Roman"/>
          <w:color w:val="000000" w:themeColor="text1"/>
          <w:kern w:val="36"/>
          <w:sz w:val="44"/>
          <w:szCs w:val="32"/>
          <w14:textFill>
            <w14:solidFill>
              <w14:schemeClr w14:val="tx1"/>
            </w14:solidFill>
          </w14:textFill>
        </w:rPr>
        <w:t>整体支出绩效自评报告</w:t>
      </w:r>
    </w:p>
    <w:p w14:paraId="66621EBB">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p>
    <w:p w14:paraId="5511CE06">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为进一步规范财政资金管理、强化绩效意识和支出责任，</w:t>
      </w:r>
      <w:r>
        <w:rPr>
          <w:rFonts w:hint="default" w:ascii="Times New Roman" w:hAnsi="Times New Roman" w:eastAsia="方正仿宋简体" w:cs="Times New Roman"/>
          <w:color w:val="000000"/>
          <w:sz w:val="32"/>
          <w:szCs w:val="32"/>
        </w:rPr>
        <w:t>根据《益阳市财政局关于开展</w:t>
      </w:r>
      <w:r>
        <w:rPr>
          <w:rFonts w:hint="default" w:ascii="Times New Roman" w:hAnsi="Times New Roman" w:eastAsia="方正仿宋简体" w:cs="Times New Roman"/>
          <w:color w:val="000000"/>
          <w:sz w:val="32"/>
          <w:szCs w:val="32"/>
          <w:lang w:val="en-US" w:eastAsia="zh-CN"/>
        </w:rPr>
        <w:t>2023年度市级预算部门绩效自评和部门评价工作的</w:t>
      </w:r>
      <w:r>
        <w:rPr>
          <w:rFonts w:hint="default" w:ascii="Times New Roman" w:hAnsi="Times New Roman" w:eastAsia="方正仿宋简体" w:cs="Times New Roman"/>
          <w:color w:val="000000"/>
          <w:sz w:val="32"/>
          <w:szCs w:val="32"/>
        </w:rPr>
        <w:t>通知》要求，我</w:t>
      </w:r>
      <w:r>
        <w:rPr>
          <w:rFonts w:hint="default" w:ascii="Times New Roman" w:hAnsi="Times New Roman" w:eastAsia="方正仿宋简体" w:cs="Times New Roman"/>
          <w:color w:val="000000"/>
          <w:sz w:val="32"/>
          <w:szCs w:val="32"/>
          <w:lang w:eastAsia="zh-CN"/>
        </w:rPr>
        <w:t>单位</w:t>
      </w:r>
      <w:r>
        <w:rPr>
          <w:rFonts w:hint="default" w:ascii="Times New Roman" w:hAnsi="Times New Roman" w:eastAsia="方正仿宋简体" w:cs="Times New Roman"/>
          <w:color w:val="000000"/>
          <w:sz w:val="32"/>
          <w:szCs w:val="32"/>
        </w:rPr>
        <w:t>积极组织，对202</w:t>
      </w:r>
      <w:r>
        <w:rPr>
          <w:rFonts w:hint="default"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年</w:t>
      </w:r>
      <w:r>
        <w:rPr>
          <w:rFonts w:hint="default" w:ascii="Times New Roman" w:hAnsi="Times New Roman" w:eastAsia="方正仿宋简体" w:cs="Times New Roman"/>
          <w:color w:val="000000"/>
          <w:sz w:val="32"/>
          <w:szCs w:val="32"/>
          <w:lang w:eastAsia="zh-CN"/>
        </w:rPr>
        <w:t>部门</w:t>
      </w:r>
      <w:r>
        <w:rPr>
          <w:rFonts w:hint="default" w:ascii="Times New Roman" w:hAnsi="Times New Roman" w:eastAsia="方正仿宋简体" w:cs="Times New Roman"/>
          <w:color w:val="000000"/>
          <w:sz w:val="32"/>
          <w:szCs w:val="32"/>
        </w:rPr>
        <w:t>整体支出</w:t>
      </w:r>
      <w:r>
        <w:rPr>
          <w:rFonts w:hint="default" w:ascii="Times New Roman" w:hAnsi="Times New Roman" w:eastAsia="方正仿宋简体" w:cs="Times New Roman"/>
          <w:color w:val="000000"/>
          <w:sz w:val="32"/>
          <w:szCs w:val="32"/>
          <w:lang w:eastAsia="zh-CN"/>
        </w:rPr>
        <w:t>情况</w:t>
      </w:r>
      <w:r>
        <w:rPr>
          <w:rFonts w:hint="default" w:ascii="Times New Roman" w:hAnsi="Times New Roman" w:eastAsia="方正仿宋简体" w:cs="Times New Roman"/>
          <w:color w:val="000000"/>
          <w:sz w:val="32"/>
          <w:szCs w:val="32"/>
        </w:rPr>
        <w:t>进行了绩效自评，</w:t>
      </w:r>
      <w:r>
        <w:rPr>
          <w:rFonts w:hint="default" w:ascii="Times New Roman" w:hAnsi="Times New Roman" w:eastAsia="方正仿宋简体" w:cs="Times New Roman"/>
          <w:color w:val="000000"/>
          <w:sz w:val="32"/>
          <w:szCs w:val="32"/>
          <w:lang w:eastAsia="zh-CN"/>
        </w:rPr>
        <w:t>现将有关情况报告如下：</w:t>
      </w:r>
    </w:p>
    <w:p w14:paraId="0471A90F">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一、基本情况</w:t>
      </w:r>
    </w:p>
    <w:p w14:paraId="3E35F1CB">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楷体简体" w:cs="Times New Roman"/>
          <w:color w:val="000000"/>
          <w:sz w:val="32"/>
          <w:szCs w:val="32"/>
        </w:rPr>
      </w:pPr>
      <w:r>
        <w:rPr>
          <w:rFonts w:hint="default" w:ascii="Times New Roman" w:hAnsi="Times New Roman" w:eastAsia="方正楷体简体" w:cs="Times New Roman"/>
          <w:color w:val="000000"/>
          <w:sz w:val="32"/>
          <w:szCs w:val="32"/>
          <w:lang w:eastAsia="zh-CN"/>
        </w:rPr>
        <w:t>（一）部门职能</w:t>
      </w:r>
    </w:p>
    <w:p w14:paraId="524D0869">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益阳市工业和信息化局</w:t>
      </w:r>
      <w:r>
        <w:rPr>
          <w:rFonts w:hint="default" w:ascii="Times New Roman" w:hAnsi="Times New Roman" w:eastAsia="方正仿宋简体" w:cs="Times New Roman"/>
          <w:color w:val="000000"/>
          <w:sz w:val="32"/>
          <w:szCs w:val="32"/>
        </w:rPr>
        <w:t>（以下简称</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我</w:t>
      </w:r>
      <w:r>
        <w:rPr>
          <w:rFonts w:hint="default" w:ascii="Times New Roman" w:hAnsi="Times New Roman" w:eastAsia="方正仿宋简体" w:cs="Times New Roman"/>
          <w:color w:val="000000"/>
          <w:sz w:val="32"/>
          <w:szCs w:val="32"/>
          <w:lang w:eastAsia="zh-CN"/>
        </w:rPr>
        <w:t>局”</w:t>
      </w:r>
      <w:r>
        <w:rPr>
          <w:rFonts w:hint="default" w:ascii="Times New Roman" w:hAnsi="Times New Roman" w:eastAsia="方正仿宋简体" w:cs="Times New Roman"/>
          <w:color w:val="000000"/>
          <w:sz w:val="32"/>
          <w:szCs w:val="32"/>
        </w:rPr>
        <w:t>）主要工作职责包括</w:t>
      </w:r>
      <w:r>
        <w:rPr>
          <w:rFonts w:hint="default" w:ascii="Times New Roman" w:hAnsi="Times New Roman" w:eastAsia="方正仿宋简体" w:cs="Times New Roman"/>
          <w:color w:val="000000"/>
          <w:sz w:val="32"/>
          <w:szCs w:val="32"/>
          <w:lang w:eastAsia="zh-CN"/>
        </w:rPr>
        <w:t>：</w:t>
      </w:r>
    </w:p>
    <w:p w14:paraId="08C59CF0">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w:t>
      </w:r>
      <w:r>
        <w:rPr>
          <w:rFonts w:hint="default" w:ascii="Times New Roman" w:hAnsi="Times New Roman" w:eastAsia="方正仿宋简体" w:cs="Times New Roman"/>
          <w:color w:val="000000"/>
          <w:sz w:val="32"/>
          <w:szCs w:val="32"/>
        </w:rPr>
        <w:t>拟订全市工业和信息化发展战略、中长期发展规划、专项规划和政策措施并组织实施，协调解决有关重大问题；综合管理全市工业经济，指导、协调和服务工业企业；推进信息化和工业化融合；推进全市国民经济和社会信息化。</w:t>
      </w:r>
    </w:p>
    <w:p w14:paraId="5FD9DF39">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贯彻落实国家和省产业政策，制定优化产业结构的配套措施并监督执行，研究规划全市产业投资布局，指导全市工业产业优化升级；负责工业和信息化领域的国防动员工作；指导工业企业安全生产和应急管理工作；联系指导工业和信息化领域行业协会和中介组织。</w:t>
      </w:r>
    </w:p>
    <w:p w14:paraId="7D0DD306">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拟订并组织实施工业经济运行目标、政策和措施，负责全市工业经济的日常运行，监测分析全市工业经济运行态势，进行预测预警和信息引导，协调解决工业经济运行中的突出矛盾和问题并提出政策建议。</w:t>
      </w:r>
    </w:p>
    <w:p w14:paraId="23B461E2">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4.</w:t>
      </w:r>
      <w:r>
        <w:rPr>
          <w:rFonts w:hint="default" w:ascii="Times New Roman" w:hAnsi="Times New Roman" w:eastAsia="方正仿宋简体" w:cs="Times New Roman"/>
          <w:color w:val="000000"/>
          <w:sz w:val="32"/>
          <w:szCs w:val="32"/>
        </w:rPr>
        <w:t>负责工业和信息化领域法律法规和规章执行情况的监督检查，协调减轻企业负担工作；指导工业企业（市国资委负责的除外）法律顾问工作；会同有关部门负责工业企业维稳工作。</w:t>
      </w:r>
    </w:p>
    <w:p w14:paraId="3BE89A2E">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5.</w:t>
      </w:r>
      <w:r>
        <w:rPr>
          <w:rFonts w:hint="default" w:ascii="Times New Roman" w:hAnsi="Times New Roman" w:eastAsia="方正仿宋简体" w:cs="Times New Roman"/>
          <w:color w:val="000000"/>
          <w:sz w:val="32"/>
          <w:szCs w:val="32"/>
        </w:rPr>
        <w:t>负责指导全市工业企业技术创新、技术进步和技术改造工作，推进企业技术创新体系建设，推进以先进适用技术改造提升传统产业；提出工业和信息化领域固定资产投资规模和方向的建议，组织实施有关科技重大专项，指导新兴产业发展，推进产学研结合和科技成果产业化；指导行业质量管理工作。</w:t>
      </w:r>
    </w:p>
    <w:p w14:paraId="6C807D3D">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6.</w:t>
      </w:r>
      <w:r>
        <w:rPr>
          <w:rFonts w:hint="default" w:ascii="Times New Roman" w:hAnsi="Times New Roman" w:eastAsia="方正仿宋简体" w:cs="Times New Roman"/>
          <w:color w:val="000000"/>
          <w:sz w:val="32"/>
          <w:szCs w:val="32"/>
        </w:rPr>
        <w:t>拟订促进全市非公有制工业经济和中小企业发展的政策措施，协调解决重大问题；制定中小企业发展战略、中长期发展规划并组织实施，指导中小企业改革工作；推进中小企业服务体系和信用担保体系建设；推进全民创业。</w:t>
      </w:r>
    </w:p>
    <w:p w14:paraId="35C36DE8">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7.</w:t>
      </w:r>
      <w:r>
        <w:rPr>
          <w:rFonts w:hint="default" w:ascii="Times New Roman" w:hAnsi="Times New Roman" w:eastAsia="方正仿宋简体" w:cs="Times New Roman"/>
          <w:color w:val="000000"/>
          <w:sz w:val="32"/>
          <w:szCs w:val="32"/>
        </w:rPr>
        <w:t>参与拟订能源节约和资源综合利用规划，会同有关部门组织实施节能行动方案和资源综合利用工作；拟订并组织实施工业能源节约和资源综合利用政策，组织推进清洁生产工作；参与编制全市生态建设规划，参与协调工业环境保护；组织协调相关重大示范工程和新产品、新技术、新设备、新材料的推广应用。</w:t>
      </w:r>
    </w:p>
    <w:p w14:paraId="68628C81">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8.</w:t>
      </w:r>
      <w:r>
        <w:rPr>
          <w:rFonts w:hint="default" w:ascii="Times New Roman" w:hAnsi="Times New Roman" w:eastAsia="方正仿宋简体" w:cs="Times New Roman"/>
          <w:color w:val="000000"/>
          <w:sz w:val="32"/>
          <w:szCs w:val="32"/>
        </w:rPr>
        <w:t>组织拟订信息化发展战略、专项规划及相关政策，协调解决重大问题；促进通信、广播电视和计算机网络融合，推动跨行业、跨部门的互联互通和重要信息资源的开发利用、共享；推进全市信息化建设。</w:t>
      </w:r>
    </w:p>
    <w:p w14:paraId="24FA491C">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9.</w:t>
      </w:r>
      <w:r>
        <w:rPr>
          <w:rFonts w:hint="default" w:ascii="Times New Roman" w:hAnsi="Times New Roman" w:eastAsia="方正仿宋简体" w:cs="Times New Roman"/>
          <w:color w:val="000000"/>
          <w:sz w:val="32"/>
          <w:szCs w:val="32"/>
        </w:rPr>
        <w:t>统一配置和管理无线电频谱资源，依法监督管理无线电台（站），协调处理军地间无线电管理相关事宜，负责管理无线电监测、检测、干扰查处，协调处理电磁干扰事宜，维护空中电波秩序，依法组织实施无线电管制。</w:t>
      </w:r>
    </w:p>
    <w:p w14:paraId="5C2176C8">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10.</w:t>
      </w:r>
      <w:r>
        <w:rPr>
          <w:rFonts w:hint="default" w:ascii="Times New Roman" w:hAnsi="Times New Roman" w:eastAsia="方正仿宋简体" w:cs="Times New Roman"/>
          <w:color w:val="000000"/>
          <w:sz w:val="32"/>
          <w:szCs w:val="32"/>
        </w:rPr>
        <w:t>协调公用通信网、互联网、广播电视网和其他专用通信网的规划和建设，促进网络资源共享；依法监管信息服务市场。</w:t>
      </w:r>
    </w:p>
    <w:p w14:paraId="56380985">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11.</w:t>
      </w:r>
      <w:r>
        <w:rPr>
          <w:rFonts w:hint="default" w:ascii="Times New Roman" w:hAnsi="Times New Roman" w:eastAsia="方正仿宋简体" w:cs="Times New Roman"/>
          <w:color w:val="000000"/>
          <w:sz w:val="32"/>
          <w:szCs w:val="32"/>
        </w:rPr>
        <w:t>负责组织拟订软件业和信息服务业发展战略、专项规划及政策，推动软件公共服务体系建设和软件业、信息服务业发展，协调解决重大问题，指导协调相关技术开发和产业发展。</w:t>
      </w:r>
    </w:p>
    <w:p w14:paraId="347492D3">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12.</w:t>
      </w:r>
      <w:r>
        <w:rPr>
          <w:rFonts w:hint="default" w:ascii="Times New Roman" w:hAnsi="Times New Roman" w:eastAsia="方正仿宋简体" w:cs="Times New Roman"/>
          <w:color w:val="000000"/>
          <w:sz w:val="32"/>
          <w:szCs w:val="32"/>
        </w:rPr>
        <w:t>负责装备工业和轻工、纺织、医药、食品、家电、冶金（含黄金）、石化（不含炼油）、化工（不含炼制燃料和燃料乙醇）、建材等工业和信息化行业管理，拟订有关工业行业产业发展政策和规划。</w:t>
      </w:r>
    </w:p>
    <w:p w14:paraId="00D1A80E">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13.</w:t>
      </w:r>
      <w:r>
        <w:rPr>
          <w:rFonts w:hint="default" w:ascii="Times New Roman" w:hAnsi="Times New Roman" w:eastAsia="方正仿宋简体" w:cs="Times New Roman"/>
          <w:color w:val="000000"/>
          <w:sz w:val="32"/>
          <w:szCs w:val="32"/>
        </w:rPr>
        <w:t>负责全市工业和信息化领域人才开发与培训工作；开展人力和智力对外合作交流。</w:t>
      </w:r>
    </w:p>
    <w:p w14:paraId="7146A8FD">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14.</w:t>
      </w:r>
      <w:r>
        <w:rPr>
          <w:rFonts w:hint="default" w:ascii="Times New Roman" w:hAnsi="Times New Roman" w:eastAsia="方正仿宋简体" w:cs="Times New Roman"/>
          <w:color w:val="000000"/>
          <w:sz w:val="32"/>
          <w:szCs w:val="32"/>
        </w:rPr>
        <w:t>完成市委、市政府、</w:t>
      </w:r>
      <w:r>
        <w:rPr>
          <w:rFonts w:hint="default" w:ascii="Times New Roman" w:hAnsi="Times New Roman" w:eastAsia="方正仿宋简体" w:cs="Times New Roman"/>
          <w:bCs/>
          <w:color w:val="000000"/>
          <w:sz w:val="32"/>
          <w:szCs w:val="32"/>
        </w:rPr>
        <w:t>市委军民融合发展委员会</w:t>
      </w:r>
      <w:r>
        <w:rPr>
          <w:rFonts w:hint="default" w:ascii="Times New Roman" w:hAnsi="Times New Roman" w:eastAsia="方正仿宋简体" w:cs="Times New Roman"/>
          <w:color w:val="000000"/>
          <w:sz w:val="32"/>
          <w:szCs w:val="32"/>
        </w:rPr>
        <w:t>交办的其他任务。</w:t>
      </w:r>
    </w:p>
    <w:p w14:paraId="7BC588C4">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楷体简体" w:cs="Times New Roman"/>
          <w:color w:val="000000"/>
          <w:sz w:val="32"/>
          <w:szCs w:val="32"/>
          <w:lang w:eastAsia="zh-CN"/>
        </w:rPr>
      </w:pPr>
      <w:r>
        <w:rPr>
          <w:rFonts w:hint="default" w:ascii="Times New Roman" w:hAnsi="Times New Roman" w:eastAsia="方正楷体简体" w:cs="Times New Roman"/>
          <w:color w:val="000000"/>
          <w:sz w:val="32"/>
          <w:szCs w:val="32"/>
          <w:lang w:eastAsia="zh-CN"/>
        </w:rPr>
        <w:t>（二）部门机构设置</w:t>
      </w:r>
    </w:p>
    <w:p w14:paraId="11D6DEAC">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eastAsia="zh-CN"/>
        </w:rPr>
        <w:t>我</w:t>
      </w:r>
      <w:r>
        <w:rPr>
          <w:rFonts w:hint="default" w:ascii="Times New Roman" w:hAnsi="Times New Roman" w:eastAsia="方正仿宋简体" w:cs="Times New Roman"/>
          <w:color w:val="000000"/>
          <w:sz w:val="32"/>
          <w:szCs w:val="32"/>
        </w:rPr>
        <w:t>局内设</w:t>
      </w:r>
      <w:r>
        <w:rPr>
          <w:rFonts w:hint="default" w:ascii="Times New Roman" w:hAnsi="Times New Roman" w:eastAsia="方正仿宋简体" w:cs="Times New Roman"/>
          <w:color w:val="000000"/>
          <w:sz w:val="32"/>
          <w:szCs w:val="32"/>
          <w:lang w:eastAsia="zh-CN"/>
        </w:rPr>
        <w:t>机构</w:t>
      </w:r>
      <w:r>
        <w:rPr>
          <w:rFonts w:hint="default" w:ascii="Times New Roman" w:hAnsi="Times New Roman" w:eastAsia="方正仿宋简体" w:cs="Times New Roman"/>
          <w:color w:val="000000"/>
          <w:sz w:val="32"/>
          <w:szCs w:val="32"/>
        </w:rPr>
        <w:t>16个，</w:t>
      </w:r>
      <w:r>
        <w:rPr>
          <w:rFonts w:hint="default" w:ascii="Times New Roman" w:hAnsi="Times New Roman" w:eastAsia="方正仿宋简体" w:cs="Times New Roman"/>
          <w:color w:val="000000"/>
          <w:sz w:val="32"/>
          <w:szCs w:val="32"/>
          <w:lang w:eastAsia="zh-CN"/>
        </w:rPr>
        <w:t>主要包括办公室、综合法规科（行政审批改革科）、运行监测协调科、投资规划与科技科（产业合作交流科）、节能与综合利用科、军民融合产业科（市委军民融合发展办秘书科）、原材料与消费品工业科（医药食品工业科）、装备工业科、电子通信产业科、工业互联网与数字产业科、产业集聚推进科</w:t>
      </w:r>
      <w:bookmarkStart w:id="0" w:name="_GoBack"/>
      <w:bookmarkEnd w:id="0"/>
      <w:r>
        <w:rPr>
          <w:rFonts w:hint="default" w:ascii="Times New Roman" w:hAnsi="Times New Roman" w:eastAsia="方正仿宋简体" w:cs="Times New Roman"/>
          <w:color w:val="000000"/>
          <w:sz w:val="32"/>
          <w:szCs w:val="32"/>
          <w:lang w:eastAsia="zh-CN"/>
        </w:rPr>
        <w:t>、中小企业科、电力运行科、无线电管理科、人事科、机关党委。</w:t>
      </w:r>
    </w:p>
    <w:p w14:paraId="412D4047">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局所属事业单位5个，其中独立核算的正科级公益一类事业单位3个：市无线电监测站</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市墙体材料革新和散装水泥办公室</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市工信局离退休干部管理服务中心</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非独立核算的副处级公益一类事业单位1个：市推进新型工业化事务中心</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非独立核算的正科级公益一类事业单位1个：市节能监察和电力执法支队。</w:t>
      </w:r>
    </w:p>
    <w:p w14:paraId="6A47B480">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楷体简体" w:cs="Times New Roman"/>
          <w:color w:val="000000"/>
          <w:sz w:val="32"/>
          <w:szCs w:val="32"/>
          <w:lang w:eastAsia="zh-CN"/>
        </w:rPr>
      </w:pPr>
      <w:r>
        <w:rPr>
          <w:rFonts w:hint="default" w:ascii="Times New Roman" w:hAnsi="Times New Roman" w:eastAsia="方正楷体简体" w:cs="Times New Roman"/>
          <w:color w:val="000000"/>
          <w:sz w:val="32"/>
          <w:szCs w:val="32"/>
          <w:lang w:eastAsia="zh-CN"/>
        </w:rPr>
        <w:t>（三）</w:t>
      </w:r>
      <w:r>
        <w:rPr>
          <w:rFonts w:hint="default" w:ascii="Times New Roman" w:hAnsi="Times New Roman" w:eastAsia="方正楷体简体" w:cs="Times New Roman"/>
          <w:color w:val="auto"/>
          <w:sz w:val="32"/>
          <w:szCs w:val="32"/>
          <w:lang w:eastAsia="zh-CN"/>
        </w:rPr>
        <w:t>部门人员编制</w:t>
      </w:r>
    </w:p>
    <w:p w14:paraId="7687BD0F">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w:t>
      </w:r>
      <w:r>
        <w:rPr>
          <w:rFonts w:hint="default"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年末</w:t>
      </w:r>
      <w:r>
        <w:rPr>
          <w:rFonts w:hint="default" w:ascii="Times New Roman" w:hAnsi="Times New Roman" w:eastAsia="方正仿宋简体" w:cs="Times New Roman"/>
          <w:color w:val="000000"/>
          <w:sz w:val="32"/>
          <w:szCs w:val="32"/>
          <w:lang w:eastAsia="zh-CN"/>
        </w:rPr>
        <w:t>，市工信局</w:t>
      </w:r>
      <w:r>
        <w:rPr>
          <w:rFonts w:hint="default" w:ascii="Times New Roman" w:hAnsi="Times New Roman" w:eastAsia="方正仿宋简体" w:cs="Times New Roman"/>
          <w:color w:val="000000"/>
          <w:sz w:val="32"/>
          <w:szCs w:val="32"/>
        </w:rPr>
        <w:t>共有人员编制</w:t>
      </w:r>
      <w:r>
        <w:rPr>
          <w:rFonts w:hint="default" w:ascii="Times New Roman" w:hAnsi="Times New Roman" w:eastAsia="方正仿宋简体" w:cs="Times New Roman"/>
          <w:color w:val="000000"/>
          <w:sz w:val="32"/>
          <w:szCs w:val="32"/>
          <w:lang w:val="en-US" w:eastAsia="zh-CN"/>
        </w:rPr>
        <w:t>54名</w:t>
      </w:r>
      <w:r>
        <w:rPr>
          <w:rFonts w:hint="default" w:ascii="Times New Roman" w:hAnsi="Times New Roman" w:eastAsia="方正仿宋简体" w:cs="Times New Roman"/>
          <w:color w:val="000000"/>
          <w:sz w:val="32"/>
          <w:szCs w:val="32"/>
        </w:rPr>
        <w:t>，202</w:t>
      </w:r>
      <w:r>
        <w:rPr>
          <w:rFonts w:hint="default"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年末实有在职人数</w:t>
      </w:r>
      <w:r>
        <w:rPr>
          <w:rFonts w:hint="default" w:ascii="Times New Roman" w:hAnsi="Times New Roman" w:eastAsia="方正仿宋简体" w:cs="Times New Roman"/>
          <w:color w:val="000000"/>
          <w:sz w:val="32"/>
          <w:szCs w:val="32"/>
          <w:lang w:val="en-US" w:eastAsia="zh-CN"/>
        </w:rPr>
        <w:t>54</w:t>
      </w:r>
      <w:r>
        <w:rPr>
          <w:rFonts w:hint="default" w:ascii="Times New Roman" w:hAnsi="Times New Roman" w:eastAsia="方正仿宋简体" w:cs="Times New Roman"/>
          <w:color w:val="000000"/>
          <w:sz w:val="32"/>
          <w:szCs w:val="32"/>
        </w:rPr>
        <w:t>人。</w:t>
      </w:r>
    </w:p>
    <w:p w14:paraId="217766DD">
      <w:pPr>
        <w:keepNext w:val="0"/>
        <w:keepLines w:val="0"/>
        <w:pageBreakBefore w:val="0"/>
        <w:widowControl w:val="0"/>
        <w:numPr>
          <w:ilvl w:val="0"/>
          <w:numId w:val="1"/>
        </w:numPr>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w:t>
      </w:r>
      <w:r>
        <w:rPr>
          <w:rFonts w:hint="default"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年末，</w:t>
      </w:r>
      <w:r>
        <w:rPr>
          <w:rFonts w:hint="default" w:ascii="Times New Roman" w:hAnsi="Times New Roman" w:eastAsia="方正仿宋简体" w:cs="Times New Roman"/>
          <w:color w:val="000000"/>
          <w:sz w:val="32"/>
          <w:szCs w:val="32"/>
          <w:lang w:eastAsia="zh-CN"/>
        </w:rPr>
        <w:t>市工信局</w:t>
      </w:r>
      <w:r>
        <w:rPr>
          <w:rFonts w:hint="default" w:ascii="Times New Roman" w:hAnsi="Times New Roman" w:eastAsia="方正仿宋简体" w:cs="Times New Roman"/>
          <w:color w:val="000000"/>
          <w:sz w:val="32"/>
          <w:szCs w:val="32"/>
        </w:rPr>
        <w:t>机关</w:t>
      </w:r>
      <w:r>
        <w:rPr>
          <w:rFonts w:hint="default" w:ascii="Times New Roman" w:hAnsi="Times New Roman" w:eastAsia="方正仿宋简体" w:cs="Times New Roman"/>
          <w:color w:val="000000"/>
          <w:sz w:val="32"/>
          <w:szCs w:val="32"/>
          <w:lang w:eastAsia="zh-CN"/>
        </w:rPr>
        <w:t>共有人员</w:t>
      </w:r>
      <w:r>
        <w:rPr>
          <w:rFonts w:hint="default" w:ascii="Times New Roman" w:hAnsi="Times New Roman" w:eastAsia="方正仿宋简体" w:cs="Times New Roman"/>
          <w:color w:val="000000"/>
          <w:sz w:val="32"/>
          <w:szCs w:val="32"/>
        </w:rPr>
        <w:t>编制</w:t>
      </w:r>
      <w:r>
        <w:rPr>
          <w:rFonts w:hint="default" w:ascii="Times New Roman" w:hAnsi="Times New Roman" w:eastAsia="方正仿宋简体" w:cs="Times New Roman"/>
          <w:color w:val="000000"/>
          <w:sz w:val="32"/>
          <w:szCs w:val="32"/>
          <w:lang w:val="en-US" w:eastAsia="zh-CN"/>
        </w:rPr>
        <w:t>35名</w:t>
      </w:r>
      <w:r>
        <w:rPr>
          <w:rFonts w:hint="default" w:ascii="Times New Roman" w:hAnsi="Times New Roman" w:eastAsia="方正仿宋简体" w:cs="Times New Roman"/>
          <w:color w:val="000000"/>
          <w:sz w:val="32"/>
          <w:szCs w:val="32"/>
        </w:rPr>
        <w:t>，年末实有在职人员</w:t>
      </w:r>
      <w:r>
        <w:rPr>
          <w:rFonts w:hint="default" w:ascii="Times New Roman" w:hAnsi="Times New Roman" w:eastAsia="方正仿宋简体" w:cs="Times New Roman"/>
          <w:color w:val="000000"/>
          <w:sz w:val="32"/>
          <w:szCs w:val="32"/>
          <w:lang w:val="en-US" w:eastAsia="zh-CN"/>
        </w:rPr>
        <w:t>35</w:t>
      </w:r>
      <w:r>
        <w:rPr>
          <w:rFonts w:hint="default" w:ascii="Times New Roman" w:hAnsi="Times New Roman" w:eastAsia="方正仿宋简体" w:cs="Times New Roman"/>
          <w:color w:val="000000"/>
          <w:sz w:val="32"/>
          <w:szCs w:val="32"/>
        </w:rPr>
        <w:t>人</w:t>
      </w:r>
      <w:r>
        <w:rPr>
          <w:rFonts w:hint="default" w:ascii="Times New Roman" w:hAnsi="Times New Roman" w:eastAsia="方正仿宋简体" w:cs="Times New Roman"/>
          <w:color w:val="000000"/>
          <w:sz w:val="32"/>
          <w:szCs w:val="32"/>
          <w:lang w:eastAsia="zh-CN"/>
        </w:rPr>
        <w:t>（含派驻纪检组</w:t>
      </w:r>
      <w:r>
        <w:rPr>
          <w:rFonts w:hint="default" w:ascii="Times New Roman" w:hAnsi="Times New Roman" w:eastAsia="方正仿宋简体" w:cs="Times New Roman"/>
          <w:color w:val="000000"/>
          <w:sz w:val="32"/>
          <w:szCs w:val="32"/>
          <w:lang w:val="en-US" w:eastAsia="zh-CN"/>
        </w:rPr>
        <w:t>5人</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w:t>
      </w:r>
    </w:p>
    <w:p w14:paraId="4BC21F28">
      <w:pPr>
        <w:keepNext w:val="0"/>
        <w:keepLines w:val="0"/>
        <w:pageBreakBefore w:val="0"/>
        <w:widowControl w:val="0"/>
        <w:numPr>
          <w:ilvl w:val="0"/>
          <w:numId w:val="1"/>
        </w:numPr>
        <w:kinsoku/>
        <w:wordWrap/>
        <w:overflowPunct/>
        <w:topLinePunct w:val="0"/>
        <w:autoSpaceDE/>
        <w:autoSpaceDN/>
        <w:bidi w:val="0"/>
        <w:adjustRightInd/>
        <w:spacing w:beforeAutospacing="0" w:afterAutospacing="0" w:line="580" w:lineRule="exact"/>
        <w:ind w:left="0" w:leftChars="0"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w:t>
      </w:r>
      <w:r>
        <w:rPr>
          <w:rFonts w:hint="default"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年末，</w:t>
      </w:r>
      <w:r>
        <w:rPr>
          <w:rFonts w:hint="default" w:ascii="Times New Roman" w:hAnsi="Times New Roman" w:eastAsia="方正仿宋简体" w:cs="Times New Roman"/>
          <w:color w:val="000000"/>
          <w:sz w:val="32"/>
          <w:szCs w:val="32"/>
          <w:lang w:eastAsia="zh-CN"/>
        </w:rPr>
        <w:t>局</w:t>
      </w:r>
      <w:r>
        <w:rPr>
          <w:rFonts w:hint="default" w:ascii="Times New Roman" w:hAnsi="Times New Roman" w:eastAsia="方正仿宋简体" w:cs="Times New Roman"/>
          <w:color w:val="000000"/>
          <w:sz w:val="32"/>
          <w:szCs w:val="32"/>
        </w:rPr>
        <w:t>属</w:t>
      </w:r>
      <w:r>
        <w:rPr>
          <w:rFonts w:hint="default" w:ascii="Times New Roman" w:hAnsi="Times New Roman" w:eastAsia="方正仿宋简体" w:cs="Times New Roman"/>
          <w:color w:val="000000"/>
          <w:sz w:val="32"/>
          <w:szCs w:val="32"/>
          <w:lang w:val="en-US" w:eastAsia="zh-CN"/>
        </w:rPr>
        <w:t>非独立核算</w:t>
      </w:r>
      <w:r>
        <w:rPr>
          <w:rFonts w:hint="default" w:ascii="Times New Roman" w:hAnsi="Times New Roman" w:eastAsia="方正仿宋简体" w:cs="Times New Roman"/>
          <w:color w:val="000000"/>
          <w:sz w:val="32"/>
          <w:szCs w:val="32"/>
        </w:rPr>
        <w:t>二级单位共有人员编制</w:t>
      </w:r>
      <w:r>
        <w:rPr>
          <w:rFonts w:hint="default" w:ascii="Times New Roman" w:hAnsi="Times New Roman" w:eastAsia="方正仿宋简体" w:cs="Times New Roman"/>
          <w:color w:val="000000"/>
          <w:sz w:val="32"/>
          <w:szCs w:val="32"/>
          <w:lang w:val="en-US" w:eastAsia="zh-CN"/>
        </w:rPr>
        <w:t>19名</w:t>
      </w:r>
      <w:r>
        <w:rPr>
          <w:rFonts w:hint="default" w:ascii="Times New Roman" w:hAnsi="Times New Roman" w:eastAsia="方正仿宋简体" w:cs="Times New Roman"/>
          <w:color w:val="000000"/>
          <w:sz w:val="32"/>
          <w:szCs w:val="32"/>
        </w:rPr>
        <w:t>，年末实有在职人员</w:t>
      </w:r>
      <w:r>
        <w:rPr>
          <w:rFonts w:hint="default" w:ascii="Times New Roman" w:hAnsi="Times New Roman" w:eastAsia="方正仿宋简体" w:cs="Times New Roman"/>
          <w:color w:val="000000"/>
          <w:sz w:val="32"/>
          <w:szCs w:val="32"/>
          <w:lang w:val="en-US" w:eastAsia="zh-CN"/>
        </w:rPr>
        <w:t>19</w:t>
      </w:r>
      <w:r>
        <w:rPr>
          <w:rFonts w:hint="default" w:ascii="Times New Roman" w:hAnsi="Times New Roman" w:eastAsia="方正仿宋简体" w:cs="Times New Roman"/>
          <w:color w:val="000000"/>
          <w:sz w:val="32"/>
          <w:szCs w:val="32"/>
        </w:rPr>
        <w:t>人。</w:t>
      </w:r>
      <w:r>
        <w:rPr>
          <w:rFonts w:hint="default" w:ascii="Times New Roman" w:hAnsi="Times New Roman" w:eastAsia="方正仿宋简体" w:cs="Times New Roman"/>
          <w:color w:val="000000"/>
          <w:sz w:val="32"/>
          <w:szCs w:val="32"/>
          <w:lang w:eastAsia="zh-CN"/>
        </w:rPr>
        <w:t>其中：</w:t>
      </w:r>
      <w:r>
        <w:rPr>
          <w:rFonts w:hint="default" w:ascii="Times New Roman" w:hAnsi="Times New Roman" w:eastAsia="方正仿宋简体" w:cs="Times New Roman"/>
          <w:color w:val="000000"/>
          <w:sz w:val="32"/>
          <w:szCs w:val="32"/>
        </w:rPr>
        <w:t>市推进新型工业化事务中心全额拨款事业编制</w:t>
      </w:r>
      <w:r>
        <w:rPr>
          <w:rFonts w:hint="default" w:ascii="Times New Roman" w:hAnsi="Times New Roman" w:eastAsia="方正仿宋简体" w:cs="Times New Roman"/>
          <w:color w:val="000000"/>
          <w:sz w:val="32"/>
          <w:szCs w:val="32"/>
          <w:lang w:val="en-US" w:eastAsia="zh-CN"/>
        </w:rPr>
        <w:t>11</w:t>
      </w:r>
      <w:r>
        <w:rPr>
          <w:rFonts w:hint="default" w:ascii="Times New Roman" w:hAnsi="Times New Roman" w:eastAsia="方正仿宋简体" w:cs="Times New Roman"/>
          <w:color w:val="000000"/>
          <w:sz w:val="32"/>
          <w:szCs w:val="32"/>
        </w:rPr>
        <w:t>名，年末实有在职人数</w:t>
      </w:r>
      <w:r>
        <w:rPr>
          <w:rFonts w:hint="default" w:ascii="Times New Roman" w:hAnsi="Times New Roman" w:eastAsia="方正仿宋简体" w:cs="Times New Roman"/>
          <w:color w:val="000000"/>
          <w:sz w:val="32"/>
          <w:szCs w:val="32"/>
          <w:lang w:val="en-US" w:eastAsia="zh-CN"/>
        </w:rPr>
        <w:t>11</w:t>
      </w:r>
      <w:r>
        <w:rPr>
          <w:rFonts w:hint="default" w:ascii="Times New Roman" w:hAnsi="Times New Roman" w:eastAsia="方正仿宋简体" w:cs="Times New Roman"/>
          <w:color w:val="000000"/>
          <w:sz w:val="32"/>
          <w:szCs w:val="32"/>
        </w:rPr>
        <w:t>人</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市节能监察和电力执法支队全额拨款事业编制</w:t>
      </w:r>
      <w:r>
        <w:rPr>
          <w:rFonts w:hint="default" w:ascii="Times New Roman" w:hAnsi="Times New Roman" w:eastAsia="方正仿宋简体" w:cs="Times New Roman"/>
          <w:color w:val="000000"/>
          <w:sz w:val="32"/>
          <w:szCs w:val="32"/>
          <w:lang w:val="en-US" w:eastAsia="zh-CN"/>
        </w:rPr>
        <w:t>8</w:t>
      </w:r>
      <w:r>
        <w:rPr>
          <w:rFonts w:hint="default" w:ascii="Times New Roman" w:hAnsi="Times New Roman" w:eastAsia="方正仿宋简体" w:cs="Times New Roman"/>
          <w:color w:val="000000"/>
          <w:sz w:val="32"/>
          <w:szCs w:val="32"/>
        </w:rPr>
        <w:t>名，年末实有在职人数</w:t>
      </w:r>
      <w:r>
        <w:rPr>
          <w:rFonts w:hint="default" w:ascii="Times New Roman" w:hAnsi="Times New Roman" w:eastAsia="方正仿宋简体" w:cs="Times New Roman"/>
          <w:color w:val="000000"/>
          <w:sz w:val="32"/>
          <w:szCs w:val="32"/>
          <w:lang w:val="en-US" w:eastAsia="zh-CN"/>
        </w:rPr>
        <w:t>8</w:t>
      </w:r>
      <w:r>
        <w:rPr>
          <w:rFonts w:hint="default" w:ascii="Times New Roman" w:hAnsi="Times New Roman" w:eastAsia="方正仿宋简体" w:cs="Times New Roman"/>
          <w:color w:val="000000"/>
          <w:sz w:val="32"/>
          <w:szCs w:val="32"/>
        </w:rPr>
        <w:t>人。</w:t>
      </w:r>
    </w:p>
    <w:p w14:paraId="62226BF0">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二、一般公共预算支出情况</w:t>
      </w:r>
    </w:p>
    <w:p w14:paraId="06FC3198">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我局202</w:t>
      </w:r>
      <w:r>
        <w:rPr>
          <w:rFonts w:hint="default" w:ascii="Times New Roman" w:hAnsi="Times New Roman" w:eastAsia="方正仿宋简体" w:cs="Times New Roman"/>
          <w:color w:val="auto"/>
          <w:sz w:val="32"/>
          <w:szCs w:val="32"/>
          <w:lang w:val="en-US" w:eastAsia="zh-CN"/>
        </w:rPr>
        <w:t>3</w:t>
      </w:r>
      <w:r>
        <w:rPr>
          <w:rFonts w:hint="default" w:ascii="Times New Roman" w:hAnsi="Times New Roman" w:eastAsia="方正仿宋简体" w:cs="Times New Roman"/>
          <w:color w:val="auto"/>
          <w:sz w:val="32"/>
          <w:szCs w:val="32"/>
        </w:rPr>
        <w:t>年一般</w:t>
      </w:r>
      <w:r>
        <w:rPr>
          <w:rFonts w:hint="default" w:ascii="Times New Roman" w:hAnsi="Times New Roman" w:eastAsia="方正仿宋简体" w:cs="Times New Roman"/>
          <w:color w:val="000000"/>
          <w:sz w:val="32"/>
          <w:szCs w:val="32"/>
        </w:rPr>
        <w:t>公共预算财政拨款收入</w:t>
      </w:r>
      <w:r>
        <w:rPr>
          <w:rFonts w:hint="default" w:ascii="Times New Roman" w:hAnsi="Times New Roman" w:eastAsia="方正仿宋简体" w:cs="Times New Roman"/>
          <w:color w:val="000000"/>
          <w:sz w:val="32"/>
          <w:szCs w:val="32"/>
          <w:lang w:val="en-US" w:eastAsia="zh-CN"/>
        </w:rPr>
        <w:t>1555.92</w:t>
      </w:r>
      <w:r>
        <w:rPr>
          <w:rFonts w:hint="default" w:ascii="Times New Roman" w:hAnsi="Times New Roman" w:eastAsia="方正仿宋简体" w:cs="Times New Roman"/>
          <w:color w:val="000000"/>
          <w:sz w:val="32"/>
          <w:szCs w:val="32"/>
        </w:rPr>
        <w:t>万元，其他收入</w:t>
      </w:r>
      <w:r>
        <w:rPr>
          <w:rFonts w:hint="default" w:ascii="Times New Roman" w:hAnsi="Times New Roman" w:eastAsia="方正仿宋简体" w:cs="Times New Roman"/>
          <w:color w:val="000000"/>
          <w:sz w:val="32"/>
          <w:szCs w:val="32"/>
          <w:lang w:val="en-US" w:eastAsia="zh-CN"/>
        </w:rPr>
        <w:t>0</w:t>
      </w:r>
      <w:r>
        <w:rPr>
          <w:rFonts w:hint="default" w:ascii="Times New Roman" w:hAnsi="Times New Roman" w:eastAsia="方正仿宋简体" w:cs="Times New Roman"/>
          <w:color w:val="000000"/>
          <w:sz w:val="32"/>
          <w:szCs w:val="32"/>
        </w:rPr>
        <w:t>万元，</w:t>
      </w:r>
      <w:r>
        <w:rPr>
          <w:rFonts w:hint="default" w:ascii="Times New Roman" w:hAnsi="Times New Roman" w:eastAsia="方正仿宋简体" w:cs="Times New Roman"/>
          <w:color w:val="000000"/>
          <w:sz w:val="32"/>
          <w:szCs w:val="32"/>
          <w:lang w:val="en-US" w:eastAsia="zh-CN"/>
        </w:rPr>
        <w:t>事业收入0万元，</w:t>
      </w:r>
      <w:r>
        <w:rPr>
          <w:rFonts w:hint="default" w:ascii="Times New Roman" w:hAnsi="Times New Roman" w:eastAsia="方正仿宋简体" w:cs="Times New Roman"/>
          <w:color w:val="000000"/>
          <w:sz w:val="32"/>
          <w:szCs w:val="32"/>
        </w:rPr>
        <w:t>全年一般公共预算收入总计</w:t>
      </w:r>
      <w:r>
        <w:rPr>
          <w:rFonts w:hint="default" w:ascii="Times New Roman" w:hAnsi="Times New Roman" w:eastAsia="方正仿宋简体" w:cs="Times New Roman"/>
          <w:color w:val="000000"/>
          <w:sz w:val="32"/>
          <w:szCs w:val="32"/>
          <w:lang w:val="en-US" w:eastAsia="zh-CN"/>
        </w:rPr>
        <w:t>1555.92</w:t>
      </w:r>
      <w:r>
        <w:rPr>
          <w:rFonts w:hint="default" w:ascii="Times New Roman" w:hAnsi="Times New Roman" w:eastAsia="方正仿宋简体" w:cs="Times New Roman"/>
          <w:color w:val="000000"/>
          <w:sz w:val="32"/>
          <w:szCs w:val="32"/>
        </w:rPr>
        <w:t>万元。202</w:t>
      </w:r>
      <w:r>
        <w:rPr>
          <w:rFonts w:hint="default"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年一般公共预算支出</w:t>
      </w:r>
      <w:r>
        <w:rPr>
          <w:rFonts w:hint="default" w:ascii="Times New Roman" w:hAnsi="Times New Roman" w:eastAsia="方正仿宋简体" w:cs="Times New Roman"/>
          <w:color w:val="000000"/>
          <w:sz w:val="32"/>
          <w:szCs w:val="32"/>
          <w:lang w:val="en-US" w:eastAsia="zh-CN"/>
        </w:rPr>
        <w:t>1555.92</w:t>
      </w:r>
      <w:r>
        <w:rPr>
          <w:rFonts w:hint="default" w:ascii="Times New Roman" w:hAnsi="Times New Roman" w:eastAsia="方正仿宋简体" w:cs="Times New Roman"/>
          <w:color w:val="000000"/>
          <w:sz w:val="32"/>
          <w:szCs w:val="32"/>
        </w:rPr>
        <w:t>万元，其中基本支出</w:t>
      </w:r>
      <w:r>
        <w:rPr>
          <w:rFonts w:hint="default" w:ascii="Times New Roman" w:hAnsi="Times New Roman" w:eastAsia="方正仿宋简体" w:cs="Times New Roman"/>
          <w:color w:val="000000"/>
          <w:sz w:val="32"/>
          <w:szCs w:val="32"/>
          <w:lang w:val="en-US" w:eastAsia="zh-CN"/>
        </w:rPr>
        <w:t>1325.98</w:t>
      </w:r>
      <w:r>
        <w:rPr>
          <w:rFonts w:hint="default" w:ascii="Times New Roman" w:hAnsi="Times New Roman" w:eastAsia="方正仿宋简体" w:cs="Times New Roman"/>
          <w:color w:val="000000"/>
          <w:sz w:val="32"/>
          <w:szCs w:val="32"/>
        </w:rPr>
        <w:t>万元，</w:t>
      </w:r>
      <w:r>
        <w:rPr>
          <w:rFonts w:hint="default" w:ascii="Times New Roman" w:hAnsi="Times New Roman" w:eastAsia="方正仿宋简体" w:cs="Times New Roman"/>
          <w:color w:val="000000"/>
          <w:sz w:val="32"/>
          <w:szCs w:val="32"/>
          <w:lang w:val="en-US" w:eastAsia="zh-CN"/>
        </w:rPr>
        <w:t>占85.22%，</w:t>
      </w:r>
      <w:r>
        <w:rPr>
          <w:rFonts w:hint="default" w:ascii="Times New Roman" w:hAnsi="Times New Roman" w:eastAsia="方正仿宋简体" w:cs="Times New Roman"/>
          <w:color w:val="000000"/>
          <w:sz w:val="32"/>
          <w:szCs w:val="32"/>
        </w:rPr>
        <w:t>项目支出</w:t>
      </w:r>
      <w:r>
        <w:rPr>
          <w:rFonts w:hint="default" w:ascii="Times New Roman" w:hAnsi="Times New Roman" w:eastAsia="方正仿宋简体" w:cs="Times New Roman"/>
          <w:color w:val="000000"/>
          <w:sz w:val="32"/>
          <w:szCs w:val="32"/>
          <w:lang w:val="en-US" w:eastAsia="zh-CN"/>
        </w:rPr>
        <w:t>229.94</w:t>
      </w:r>
      <w:r>
        <w:rPr>
          <w:rFonts w:hint="default" w:ascii="Times New Roman" w:hAnsi="Times New Roman" w:eastAsia="方正仿宋简体" w:cs="Times New Roman"/>
          <w:color w:val="000000"/>
          <w:sz w:val="32"/>
          <w:szCs w:val="32"/>
        </w:rPr>
        <w:t>万元</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lang w:val="en-US" w:eastAsia="zh-CN"/>
        </w:rPr>
        <w:t>占14.78%</w:t>
      </w:r>
      <w:r>
        <w:rPr>
          <w:rFonts w:hint="default" w:ascii="Times New Roman" w:hAnsi="Times New Roman" w:eastAsia="方正仿宋简体" w:cs="Times New Roman"/>
          <w:color w:val="auto"/>
          <w:sz w:val="32"/>
          <w:szCs w:val="32"/>
        </w:rPr>
        <w:t>。</w:t>
      </w:r>
    </w:p>
    <w:p w14:paraId="2BEF5D64">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楷体简体" w:cs="Times New Roman"/>
          <w:color w:val="000000"/>
          <w:sz w:val="32"/>
          <w:szCs w:val="32"/>
          <w:lang w:eastAsia="zh-CN"/>
        </w:rPr>
      </w:pPr>
      <w:r>
        <w:rPr>
          <w:rFonts w:hint="default" w:ascii="Times New Roman" w:hAnsi="Times New Roman" w:eastAsia="方正楷体简体" w:cs="Times New Roman"/>
          <w:color w:val="000000"/>
          <w:sz w:val="32"/>
          <w:szCs w:val="32"/>
          <w:lang w:eastAsia="zh-CN"/>
        </w:rPr>
        <w:t>（一）基本支出情况</w:t>
      </w:r>
    </w:p>
    <w:p w14:paraId="289F539B">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基本支出是用于为保障机关正常运转、完成日常工作任务而发生的支出，包括人员经费和日公用经费。</w:t>
      </w:r>
    </w:p>
    <w:p w14:paraId="5151331E">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rPr>
        <w:t>202</w:t>
      </w:r>
      <w:r>
        <w:rPr>
          <w:rFonts w:hint="default"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年</w:t>
      </w:r>
      <w:r>
        <w:rPr>
          <w:rFonts w:hint="default" w:ascii="Times New Roman" w:hAnsi="Times New Roman" w:eastAsia="方正仿宋简体" w:cs="Times New Roman"/>
          <w:color w:val="000000"/>
          <w:sz w:val="32"/>
          <w:szCs w:val="32"/>
          <w:lang w:val="en-US" w:eastAsia="zh-CN"/>
        </w:rPr>
        <w:t>市财政批复的基本支出年初预算为1153.13万元，年中调整追加172.85万元，本年实际支出1325.98</w:t>
      </w:r>
      <w:r>
        <w:rPr>
          <w:rFonts w:hint="default" w:ascii="Times New Roman" w:hAnsi="Times New Roman" w:eastAsia="方正仿宋简体" w:cs="Times New Roman"/>
          <w:color w:val="000000"/>
          <w:sz w:val="32"/>
          <w:szCs w:val="32"/>
        </w:rPr>
        <w:t>万元</w:t>
      </w:r>
      <w:r>
        <w:rPr>
          <w:rFonts w:hint="default" w:ascii="Times New Roman" w:hAnsi="Times New Roman" w:eastAsia="方正仿宋简体" w:cs="Times New Roman"/>
          <w:color w:val="000000"/>
          <w:sz w:val="32"/>
          <w:szCs w:val="32"/>
          <w:lang w:eastAsia="zh-CN"/>
        </w:rPr>
        <w:t>。</w:t>
      </w:r>
    </w:p>
    <w:p w14:paraId="563E89DC">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val="en-US" w:eastAsia="zh-CN"/>
        </w:rPr>
        <w:t>按照经济科目划分，各项支出金额分别为</w:t>
      </w:r>
      <w:r>
        <w:rPr>
          <w:rFonts w:hint="default" w:ascii="Times New Roman" w:hAnsi="Times New Roman" w:eastAsia="方正仿宋简体" w:cs="Times New Roman"/>
          <w:color w:val="000000"/>
          <w:sz w:val="32"/>
          <w:szCs w:val="32"/>
        </w:rPr>
        <w:t>：工资福利支出</w:t>
      </w:r>
      <w:r>
        <w:rPr>
          <w:rFonts w:hint="default" w:ascii="Times New Roman" w:hAnsi="Times New Roman" w:eastAsia="方正仿宋简体" w:cs="Times New Roman"/>
          <w:color w:val="000000"/>
          <w:sz w:val="32"/>
          <w:szCs w:val="32"/>
          <w:lang w:val="en-US" w:eastAsia="zh-CN"/>
        </w:rPr>
        <w:t>906.34</w:t>
      </w:r>
      <w:r>
        <w:rPr>
          <w:rFonts w:hint="default" w:ascii="Times New Roman" w:hAnsi="Times New Roman" w:eastAsia="方正仿宋简体" w:cs="Times New Roman"/>
          <w:color w:val="000000"/>
          <w:sz w:val="32"/>
          <w:szCs w:val="32"/>
        </w:rPr>
        <w:t>万元</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lang w:val="en-US" w:eastAsia="zh-CN"/>
        </w:rPr>
        <w:t>商品和服务</w:t>
      </w:r>
      <w:r>
        <w:rPr>
          <w:rFonts w:hint="default" w:ascii="Times New Roman" w:hAnsi="Times New Roman" w:eastAsia="方正仿宋简体" w:cs="Times New Roman"/>
          <w:color w:val="000000"/>
          <w:sz w:val="32"/>
          <w:szCs w:val="32"/>
        </w:rPr>
        <w:t>支出</w:t>
      </w:r>
      <w:r>
        <w:rPr>
          <w:rFonts w:hint="default" w:ascii="Times New Roman" w:hAnsi="Times New Roman" w:eastAsia="方正仿宋简体" w:cs="Times New Roman"/>
          <w:color w:val="000000"/>
          <w:sz w:val="32"/>
          <w:szCs w:val="32"/>
          <w:lang w:val="en-US" w:eastAsia="zh-CN"/>
        </w:rPr>
        <w:t>213.97</w:t>
      </w:r>
      <w:r>
        <w:rPr>
          <w:rFonts w:hint="default" w:ascii="Times New Roman" w:hAnsi="Times New Roman" w:eastAsia="方正仿宋简体" w:cs="Times New Roman"/>
          <w:color w:val="000000"/>
          <w:sz w:val="32"/>
          <w:szCs w:val="32"/>
        </w:rPr>
        <w:t>万元</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对个人和家庭补助支出</w:t>
      </w:r>
      <w:r>
        <w:rPr>
          <w:rFonts w:hint="default" w:ascii="Times New Roman" w:hAnsi="Times New Roman" w:eastAsia="方正仿宋简体" w:cs="Times New Roman"/>
          <w:color w:val="000000"/>
          <w:sz w:val="32"/>
          <w:szCs w:val="32"/>
          <w:lang w:val="en-US" w:eastAsia="zh-CN"/>
        </w:rPr>
        <w:t>185.47</w:t>
      </w:r>
      <w:r>
        <w:rPr>
          <w:rFonts w:hint="default" w:ascii="Times New Roman" w:hAnsi="Times New Roman" w:eastAsia="方正仿宋简体" w:cs="Times New Roman"/>
          <w:color w:val="000000"/>
          <w:sz w:val="32"/>
          <w:szCs w:val="32"/>
        </w:rPr>
        <w:t>万元</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资本性支出</w:t>
      </w:r>
      <w:r>
        <w:rPr>
          <w:rFonts w:hint="default" w:ascii="Times New Roman" w:hAnsi="Times New Roman" w:eastAsia="方正仿宋简体" w:cs="Times New Roman"/>
          <w:color w:val="000000"/>
          <w:sz w:val="32"/>
          <w:szCs w:val="32"/>
          <w:lang w:val="en-US" w:eastAsia="zh-CN"/>
        </w:rPr>
        <w:t>20.20</w:t>
      </w:r>
      <w:r>
        <w:rPr>
          <w:rFonts w:hint="default" w:ascii="Times New Roman" w:hAnsi="Times New Roman" w:eastAsia="方正仿宋简体" w:cs="Times New Roman"/>
          <w:color w:val="000000"/>
          <w:sz w:val="32"/>
          <w:szCs w:val="32"/>
        </w:rPr>
        <w:t>万元</w:t>
      </w:r>
      <w:r>
        <w:rPr>
          <w:rFonts w:hint="default" w:ascii="Times New Roman" w:hAnsi="Times New Roman" w:eastAsia="方正仿宋简体" w:cs="Times New Roman"/>
          <w:color w:val="000000"/>
          <w:sz w:val="32"/>
          <w:szCs w:val="32"/>
          <w:lang w:eastAsia="zh-CN"/>
        </w:rPr>
        <w:t>。</w:t>
      </w:r>
    </w:p>
    <w:p w14:paraId="17A1486F">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方正楷体简体" w:cs="Times New Roman"/>
          <w:color w:val="000000"/>
          <w:sz w:val="32"/>
          <w:szCs w:val="32"/>
          <w:lang w:val="en-US" w:eastAsia="zh-CN"/>
        </w:rPr>
      </w:pPr>
      <w:r>
        <w:rPr>
          <w:rFonts w:hint="default" w:ascii="Times New Roman" w:hAnsi="Times New Roman" w:eastAsia="方正楷体简体" w:cs="Times New Roman"/>
          <w:color w:val="000000"/>
          <w:sz w:val="32"/>
          <w:szCs w:val="32"/>
          <w:lang w:eastAsia="zh-CN"/>
        </w:rPr>
        <w:t>（</w:t>
      </w:r>
      <w:r>
        <w:rPr>
          <w:rFonts w:hint="default" w:ascii="Times New Roman" w:hAnsi="Times New Roman" w:eastAsia="方正楷体简体" w:cs="Times New Roman"/>
          <w:color w:val="000000"/>
          <w:sz w:val="32"/>
          <w:szCs w:val="32"/>
          <w:lang w:val="en-US" w:eastAsia="zh-CN"/>
        </w:rPr>
        <w:t>二</w:t>
      </w:r>
      <w:r>
        <w:rPr>
          <w:rFonts w:hint="default" w:ascii="Times New Roman" w:hAnsi="Times New Roman" w:eastAsia="方正楷体简体" w:cs="Times New Roman"/>
          <w:color w:val="000000"/>
          <w:sz w:val="32"/>
          <w:szCs w:val="32"/>
          <w:lang w:eastAsia="zh-CN"/>
        </w:rPr>
        <w:t>）“</w:t>
      </w:r>
      <w:r>
        <w:rPr>
          <w:rFonts w:hint="default" w:ascii="Times New Roman" w:hAnsi="Times New Roman" w:eastAsia="方正楷体简体" w:cs="Times New Roman"/>
          <w:color w:val="000000"/>
          <w:sz w:val="32"/>
          <w:szCs w:val="32"/>
          <w:lang w:val="en-US" w:eastAsia="zh-CN"/>
        </w:rPr>
        <w:t>三公</w:t>
      </w:r>
      <w:r>
        <w:rPr>
          <w:rFonts w:hint="default" w:ascii="Times New Roman" w:hAnsi="Times New Roman" w:eastAsia="方正楷体简体" w:cs="Times New Roman"/>
          <w:color w:val="000000"/>
          <w:sz w:val="32"/>
          <w:szCs w:val="32"/>
          <w:lang w:eastAsia="zh-CN"/>
        </w:rPr>
        <w:t>”</w:t>
      </w:r>
      <w:r>
        <w:rPr>
          <w:rFonts w:hint="default" w:ascii="Times New Roman" w:hAnsi="Times New Roman" w:eastAsia="方正楷体简体" w:cs="Times New Roman"/>
          <w:color w:val="000000"/>
          <w:sz w:val="32"/>
          <w:szCs w:val="32"/>
          <w:lang w:val="en-US" w:eastAsia="zh-CN"/>
        </w:rPr>
        <w:t>经费情况</w:t>
      </w:r>
    </w:p>
    <w:p w14:paraId="5949CD25">
      <w:pPr>
        <w:pStyle w:val="7"/>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2023年市财政批复“三公”经费年初预算数为32万元，其中：因公出国（境）费用0万元，公务接待费11万元，公务用车购置及运行费21</w:t>
      </w:r>
      <w:r>
        <w:rPr>
          <w:rFonts w:hint="eastAsia" w:ascii="Times New Roman" w:hAnsi="Times New Roman" w:cs="Times New Roman"/>
          <w:lang w:val="en-US" w:eastAsia="zh-CN"/>
        </w:rPr>
        <w:t>万</w:t>
      </w:r>
      <w:r>
        <w:rPr>
          <w:rFonts w:hint="default" w:ascii="Times New Roman" w:hAnsi="Times New Roman" w:cs="Times New Roman"/>
          <w:lang w:val="en-US" w:eastAsia="zh-CN"/>
        </w:rPr>
        <w:t>元。</w:t>
      </w:r>
    </w:p>
    <w:p w14:paraId="143BF449">
      <w:pPr>
        <w:pStyle w:val="7"/>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三公”经费全年决算支出33.21万元，其中：因公出国（境）费用0万元，公务接待费2.77万元，公务用车购置及运行费30.45万元，较年初预算增加1.21万元。具体情况如下：2023年因公出国（境）费用预算0万元，全年未发生出国（境）事项，未产生费用；2023年公务接待费预算11万元，实际支出2.77万元，决算较预算减少8.23万元；2023年我局公务车保有量为4台，2023年公务用车购置及运行费预算21万元，实际支出30.45万元，其中公务用车购置费17.99万元，公务用车运行维护费12.46万元，较预算增加9.45万元。</w:t>
      </w:r>
    </w:p>
    <w:p w14:paraId="2C075C00">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楷体简体" w:cs="Times New Roman"/>
          <w:color w:val="000000"/>
          <w:sz w:val="32"/>
          <w:szCs w:val="32"/>
          <w:lang w:eastAsia="zh-CN"/>
        </w:rPr>
      </w:pPr>
      <w:r>
        <w:rPr>
          <w:rFonts w:hint="default" w:ascii="Times New Roman" w:hAnsi="Times New Roman" w:eastAsia="方正楷体简体" w:cs="Times New Roman"/>
          <w:color w:val="000000"/>
          <w:sz w:val="32"/>
          <w:szCs w:val="32"/>
          <w:lang w:eastAsia="zh-CN"/>
        </w:rPr>
        <w:t>（三）项目支出情况</w:t>
      </w:r>
    </w:p>
    <w:p w14:paraId="0EC5D042">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项目支出是行政单位为完成特定的工作任务或事业发展目标，在基本的预算支出外，财政预算专项安排的支出。</w:t>
      </w:r>
    </w:p>
    <w:p w14:paraId="594F9EE3">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2023年市财政批复的项目支出年初预算为63.4万元，本年结转及年中调整追加166.54万元，本年实际支出229.94万元。</w:t>
      </w:r>
    </w:p>
    <w:p w14:paraId="1617B55F">
      <w:pPr>
        <w:pStyle w:val="3"/>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按经济科目划分，各项支出金额为：工资福利支出0万元，商品和服务支出224.29万元，对个人和家庭补助支出0万元，资本性支出5.65万元。</w:t>
      </w:r>
    </w:p>
    <w:p w14:paraId="7012FC97">
      <w:pPr>
        <w:pStyle w:val="3"/>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按支出功能科目划分，各项支出金额为：派驻派出机构12.03万元，其他政府办公厅（室）及相关机构事务支出5万元，其他制造业支出26.84万元，其他工业和信息产业监管支出149万元，其他科学技术支出5万元，其他资源勘探工业信息等支出11.07万元，其他城乡社区支出5万元，一般行政管理事务支出16万元。</w:t>
      </w:r>
    </w:p>
    <w:p w14:paraId="6BBEB8D5">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三、政府性基金预算支出情况</w:t>
      </w:r>
    </w:p>
    <w:p w14:paraId="6E84217D">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jc w:val="both"/>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本单位无政府性基金预算支出。</w:t>
      </w:r>
    </w:p>
    <w:p w14:paraId="4FD3CC76">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四、国有资本经营预算支出情况</w:t>
      </w:r>
    </w:p>
    <w:p w14:paraId="068CBEB2">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本单位无国有资本经营预算支出。</w:t>
      </w:r>
    </w:p>
    <w:p w14:paraId="159E540C">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五、社会保险基金预算支出情况</w:t>
      </w:r>
    </w:p>
    <w:p w14:paraId="2D2896B4">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本单位无社会保险基金预算支出。</w:t>
      </w:r>
    </w:p>
    <w:p w14:paraId="671544B8">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六</w:t>
      </w:r>
      <w:r>
        <w:rPr>
          <w:rFonts w:hint="default" w:ascii="Times New Roman" w:hAnsi="Times New Roman" w:eastAsia="黑体" w:cs="Times New Roman"/>
          <w:color w:val="000000"/>
          <w:sz w:val="32"/>
          <w:szCs w:val="32"/>
        </w:rPr>
        <w:t>、部门整体支出绩效情况</w:t>
      </w:r>
    </w:p>
    <w:p w14:paraId="61F851F2">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楷体简体" w:cs="Times New Roman"/>
          <w:color w:val="000000"/>
          <w:sz w:val="32"/>
          <w:szCs w:val="32"/>
          <w:lang w:val="en-US" w:eastAsia="zh-CN"/>
        </w:rPr>
      </w:pPr>
      <w:r>
        <w:rPr>
          <w:rFonts w:hint="default" w:ascii="Times New Roman" w:hAnsi="Times New Roman" w:eastAsia="方正楷体简体" w:cs="Times New Roman"/>
          <w:color w:val="000000"/>
          <w:sz w:val="32"/>
          <w:szCs w:val="32"/>
          <w:lang w:eastAsia="zh-CN"/>
        </w:rPr>
        <w:t>（一）</w:t>
      </w:r>
      <w:r>
        <w:rPr>
          <w:rFonts w:hint="default" w:ascii="Times New Roman" w:hAnsi="Times New Roman" w:eastAsia="方正楷体简体" w:cs="Times New Roman"/>
          <w:color w:val="000000"/>
          <w:sz w:val="32"/>
          <w:szCs w:val="32"/>
          <w:lang w:val="en-US" w:eastAsia="zh-CN"/>
        </w:rPr>
        <w:t>绩效评价组织情况</w:t>
      </w:r>
    </w:p>
    <w:p w14:paraId="127E9279">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根据</w:t>
      </w:r>
      <w:r>
        <w:rPr>
          <w:rFonts w:hint="default" w:ascii="Times New Roman" w:hAnsi="Times New Roman" w:eastAsia="方正仿宋简体" w:cs="Times New Roman"/>
          <w:color w:val="000000"/>
          <w:sz w:val="32"/>
          <w:szCs w:val="32"/>
        </w:rPr>
        <w:t>《</w:t>
      </w:r>
      <w:r>
        <w:rPr>
          <w:rFonts w:hint="default" w:ascii="Times New Roman" w:hAnsi="Times New Roman" w:eastAsia="方正仿宋简体" w:cs="Times New Roman"/>
          <w:color w:val="000000"/>
          <w:sz w:val="32"/>
          <w:szCs w:val="32"/>
          <w:lang w:eastAsia="zh-CN"/>
        </w:rPr>
        <w:t>益阳市财政局</w:t>
      </w:r>
      <w:r>
        <w:rPr>
          <w:rFonts w:hint="default" w:ascii="Times New Roman" w:hAnsi="Times New Roman" w:eastAsia="方正仿宋简体" w:cs="Times New Roman"/>
          <w:color w:val="000000"/>
          <w:sz w:val="32"/>
          <w:szCs w:val="32"/>
          <w:lang w:val="en-US" w:eastAsia="zh-CN"/>
        </w:rPr>
        <w:t>关于开展2023年度市级预算部门绩效自评和部门评价工作的通知</w:t>
      </w:r>
      <w:r>
        <w:rPr>
          <w:rFonts w:hint="default" w:ascii="Times New Roman" w:hAnsi="Times New Roman" w:eastAsia="方正仿宋简体" w:cs="Times New Roman"/>
          <w:color w:val="000000"/>
          <w:sz w:val="32"/>
          <w:szCs w:val="32"/>
        </w:rPr>
        <w:t>》</w:t>
      </w:r>
      <w:r>
        <w:rPr>
          <w:rFonts w:hint="default" w:ascii="Times New Roman" w:hAnsi="Times New Roman" w:eastAsia="方正仿宋简体" w:cs="Times New Roman"/>
          <w:color w:val="000000"/>
          <w:sz w:val="32"/>
          <w:szCs w:val="32"/>
          <w:lang w:val="en-US" w:eastAsia="zh-CN"/>
        </w:rPr>
        <w:t>文件要求，我局成立了由局办公室牵头，各专项资金管理科室负责人及经办人组成的绩效自评工作小组，本着实事求是的原则，通过核实数据、收集资料、归纳汇总、认真分析和客观评价，对本部门的整体支出进行了绩效自评。此次评价的对象包括本部门的基本支出和项目支出在内的部门整体支出，评价的范围为局本级。</w:t>
      </w:r>
    </w:p>
    <w:p w14:paraId="495C71EF">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楷体简体" w:cs="Times New Roman"/>
          <w:color w:val="000000"/>
          <w:sz w:val="32"/>
          <w:szCs w:val="32"/>
          <w:lang w:val="en-US" w:eastAsia="zh-CN"/>
        </w:rPr>
      </w:pPr>
      <w:r>
        <w:rPr>
          <w:rFonts w:hint="default" w:ascii="Times New Roman" w:hAnsi="Times New Roman" w:eastAsia="方正楷体简体" w:cs="Times New Roman"/>
          <w:color w:val="000000"/>
          <w:sz w:val="32"/>
          <w:szCs w:val="32"/>
          <w:lang w:eastAsia="zh-CN"/>
        </w:rPr>
        <w:t>（</w:t>
      </w:r>
      <w:r>
        <w:rPr>
          <w:rFonts w:hint="default" w:ascii="Times New Roman" w:hAnsi="Times New Roman" w:eastAsia="方正楷体简体" w:cs="Times New Roman"/>
          <w:color w:val="000000"/>
          <w:sz w:val="32"/>
          <w:szCs w:val="32"/>
          <w:lang w:val="en-US" w:eastAsia="zh-CN"/>
        </w:rPr>
        <w:t>二</w:t>
      </w:r>
      <w:r>
        <w:rPr>
          <w:rFonts w:hint="default" w:ascii="Times New Roman" w:hAnsi="Times New Roman" w:eastAsia="方正楷体简体" w:cs="Times New Roman"/>
          <w:color w:val="000000"/>
          <w:sz w:val="32"/>
          <w:szCs w:val="32"/>
          <w:lang w:eastAsia="zh-CN"/>
        </w:rPr>
        <w:t>）</w:t>
      </w:r>
      <w:r>
        <w:rPr>
          <w:rFonts w:hint="default" w:ascii="Times New Roman" w:hAnsi="Times New Roman" w:eastAsia="方正楷体简体" w:cs="Times New Roman"/>
          <w:color w:val="000000"/>
          <w:sz w:val="32"/>
          <w:szCs w:val="32"/>
          <w:lang w:val="en-US" w:eastAsia="zh-CN"/>
        </w:rPr>
        <w:t>部门职责履行情况</w:t>
      </w:r>
    </w:p>
    <w:p w14:paraId="5448A1C1">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9"/>
        <w:rPr>
          <w:rFonts w:hint="default" w:ascii="Times New Roman" w:hAnsi="Times New Roman" w:eastAsia="方正仿宋简体" w:cs="Times New Roman"/>
          <w:i w:val="0"/>
          <w:iCs w:val="0"/>
          <w:caps w:val="0"/>
          <w:color w:val="auto"/>
          <w:spacing w:val="0"/>
          <w:sz w:val="32"/>
          <w:szCs w:val="32"/>
          <w:shd w:val="clear" w:color="auto" w:fill="FFFFFF"/>
        </w:rPr>
      </w:pPr>
      <w:r>
        <w:rPr>
          <w:rFonts w:hint="default" w:ascii="Times New Roman" w:hAnsi="Times New Roman" w:eastAsia="方正仿宋简体" w:cs="Times New Roman"/>
          <w:sz w:val="32"/>
          <w:szCs w:val="32"/>
          <w:lang w:val="en-US" w:eastAsia="zh-CN"/>
        </w:rPr>
        <w:t>2023</w:t>
      </w:r>
      <w:r>
        <w:rPr>
          <w:rFonts w:hint="default" w:ascii="Times New Roman" w:hAnsi="Times New Roman" w:eastAsia="方正仿宋简体" w:cs="Times New Roman"/>
          <w:b w:val="0"/>
          <w:bCs w:val="0"/>
          <w:i w:val="0"/>
          <w:iCs w:val="0"/>
          <w:caps w:val="0"/>
          <w:color w:val="000000"/>
          <w:spacing w:val="0"/>
          <w:sz w:val="32"/>
          <w:szCs w:val="32"/>
          <w:shd w:val="clear" w:color="auto" w:fill="FFFFFF"/>
          <w:lang w:val="en-US" w:eastAsia="zh-CN"/>
        </w:rPr>
        <w:t>年，在市委、市政府的坚强领导下，全市工信系统</w:t>
      </w:r>
      <w:r>
        <w:rPr>
          <w:rFonts w:hint="default" w:ascii="Times New Roman" w:hAnsi="Times New Roman" w:eastAsia="方正仿宋简体" w:cs="Times New Roman"/>
          <w:color w:val="000000"/>
          <w:sz w:val="32"/>
          <w:szCs w:val="32"/>
          <w:lang w:val="en-US" w:eastAsia="zh-CN"/>
        </w:rPr>
        <w:t>大力实施产业立市战略，加快推进新型工业化，坚持稳中求进、以进促稳、先立后破，全市工业经济持续提质扩能，先进制造业高质量发展迈出坚实步伐</w:t>
      </w:r>
      <w:r>
        <w:rPr>
          <w:rFonts w:hint="default" w:ascii="Times New Roman" w:hAnsi="Times New Roman" w:eastAsia="方正仿宋简体" w:cs="Times New Roman"/>
          <w:b w:val="0"/>
          <w:bCs w:val="0"/>
          <w:i w:val="0"/>
          <w:iCs w:val="0"/>
          <w:caps w:val="0"/>
          <w:color w:val="000000"/>
          <w:spacing w:val="0"/>
          <w:sz w:val="32"/>
          <w:szCs w:val="32"/>
          <w:shd w:val="clear" w:color="auto" w:fill="FFFFFF"/>
          <w:lang w:val="en-US" w:eastAsia="zh-CN"/>
        </w:rPr>
        <w:t>。</w:t>
      </w:r>
    </w:p>
    <w:p w14:paraId="1D56879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楷体简体" w:cs="Times New Roman"/>
          <w:b/>
          <w:bCs/>
          <w:color w:val="000000"/>
          <w:sz w:val="32"/>
          <w:szCs w:val="32"/>
          <w:lang w:val="en-US" w:eastAsia="zh-CN"/>
        </w:rPr>
      </w:pPr>
      <w:r>
        <w:rPr>
          <w:rFonts w:hint="default" w:ascii="Times New Roman" w:hAnsi="Times New Roman" w:eastAsia="方正仿宋简体" w:cs="Times New Roman"/>
          <w:b/>
          <w:bCs/>
          <w:color w:val="auto"/>
          <w:sz w:val="32"/>
          <w:szCs w:val="32"/>
          <w:lang w:val="en-US" w:eastAsia="zh-CN"/>
        </w:rPr>
        <w:t>1.</w:t>
      </w:r>
      <w:r>
        <w:rPr>
          <w:rFonts w:hint="default" w:ascii="Times New Roman" w:hAnsi="Times New Roman" w:eastAsia="方正仿宋简体" w:cs="Times New Roman"/>
          <w:b/>
          <w:bCs/>
          <w:color w:val="000000"/>
          <w:sz w:val="32"/>
          <w:szCs w:val="32"/>
          <w:lang w:val="en-US" w:eastAsia="zh-CN"/>
        </w:rPr>
        <w:t>全力强氛围，产业立市高位推进</w:t>
      </w:r>
      <w:r>
        <w:rPr>
          <w:rFonts w:hint="default"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color w:val="000000"/>
          <w:sz w:val="32"/>
          <w:szCs w:val="32"/>
          <w:lang w:val="en-US" w:eastAsia="zh-CN"/>
        </w:rPr>
        <w:t>2023年，是工业发展史上具有里程碑意义的一年。党中央召开全国新型工业化推进大会，习近平总书记作出重要指示，李强总理出席大会并讲话。这是党中央首次以新型工业化为主题召开全国性会议。省委省政府、市委市政府均召开新型工业化推进大会。省委省政府主要领导先后三次来益调研制造业企业和产业项目，对益阳提出了产业立市的战略部署。市委2023年第1期“银城大讲堂”邀请了省工信厅领导宣讲先进制造业；市政府主要领导主持召开工业经济形势分析会2次；市委常委会、市政府常务会研究工业经济相关工作7次；分管副市长定期研究部署工信工作；出台打造“一都一谷一极”、实施“智赋万企”行动工作方案。市领导牵头联系重点项目、产业链、重点企业。全市上下大抓工业的氛围更加浓厚。</w:t>
      </w:r>
    </w:p>
    <w:p w14:paraId="266007C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楷体简体" w:cs="Times New Roman"/>
          <w:b/>
          <w:bCs/>
          <w:color w:val="000000"/>
          <w:sz w:val="32"/>
          <w:szCs w:val="32"/>
          <w:lang w:val="en-US" w:eastAsia="zh-CN"/>
        </w:rPr>
      </w:pPr>
      <w:r>
        <w:rPr>
          <w:rFonts w:hint="default" w:ascii="Times New Roman" w:hAnsi="Times New Roman" w:eastAsia="方正仿宋简体" w:cs="Times New Roman"/>
          <w:b/>
          <w:bCs/>
          <w:color w:val="auto"/>
          <w:sz w:val="32"/>
          <w:szCs w:val="32"/>
          <w:lang w:val="en-US" w:eastAsia="zh-CN"/>
        </w:rPr>
        <w:t>2.全力稳增长，工业经济压舱顶梁。</w:t>
      </w:r>
      <w:r>
        <w:rPr>
          <w:rFonts w:hint="default" w:ascii="Times New Roman" w:hAnsi="Times New Roman" w:eastAsia="方正仿宋简体" w:cs="Times New Roman"/>
          <w:color w:val="000000"/>
          <w:sz w:val="32"/>
          <w:szCs w:val="32"/>
          <w:lang w:val="en-US" w:eastAsia="zh-CN"/>
        </w:rPr>
        <w:t>工业对经济增长贡献率35.2%；制造业增加值占GDP比重33.7%（全省第2位）；工业税收占全行业税收比重36.8%。全市规模工业增加值增长3.3%（全省第10位）；新增规工企业152家（全省第7位）；工业投资增长17.3%（全省第4位）；工业技改投资增长19.5%（全省第2位）；工业用电增长6.2%（全省第2位）；完成工业税收53.1亿元、增长21.9%（全省第2位）。我局牵头的9项省考市州绩效指标总得分排名B类市州第1位。全市工信系统获得省政府真抓实干督查激励先进6项（市本级为“万千百”先进、集群培育典型经验，沅江市、龙岭产业开发区为工业高质量先进，桃江县为“万千百”先进，赫山区为“智赋万企”先进），与市直另外两个系统并列全市第1位；市工信局获得市政府真抓实干督查激励先进13项（重点项目建设、“五好”园区创建、招商引资、财源建设、自然资源节约利用、农业农村工作、科技创新、优化营商环境、“湘易办”建设、质量工作、铁路沿线环境整治、空气质量改善、城市管理），市直部门中排名第3位；市工信局共获得省市真抓实干奖励资金599万元。省市主流媒体宣传推介我市先进制造业工作经验超过20次，《湖南日报》头版头条刊登“一都一谷一极”集群培育经验。</w:t>
      </w:r>
    </w:p>
    <w:p w14:paraId="1FF9F9A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楷体简体" w:cs="Times New Roman"/>
          <w:b/>
          <w:bCs/>
          <w:color w:val="000000"/>
          <w:sz w:val="32"/>
          <w:szCs w:val="32"/>
          <w:lang w:val="en-US" w:eastAsia="zh-CN"/>
        </w:rPr>
      </w:pPr>
      <w:r>
        <w:rPr>
          <w:rFonts w:hint="default" w:ascii="Times New Roman" w:hAnsi="Times New Roman" w:eastAsia="方正仿宋简体" w:cs="Times New Roman"/>
          <w:b/>
          <w:bCs/>
          <w:color w:val="auto"/>
          <w:sz w:val="32"/>
          <w:szCs w:val="32"/>
          <w:lang w:val="en-US" w:eastAsia="zh-CN"/>
        </w:rPr>
        <w:t>3.全力育链群，产业发展扬帆起势。</w:t>
      </w:r>
      <w:r>
        <w:rPr>
          <w:rFonts w:hint="default" w:ascii="Times New Roman" w:hAnsi="Times New Roman" w:eastAsia="方正仿宋简体" w:cs="Times New Roman"/>
          <w:color w:val="000000"/>
          <w:sz w:val="32"/>
          <w:szCs w:val="32"/>
          <w:u w:val="none"/>
          <w:lang w:val="en-US" w:eastAsia="zh-CN"/>
        </w:rPr>
        <w:t>全市电子信息、食品加工、装备制造、新材料、新能源五大战略性产业集群产值同比增长11.1%，占全市规模工业总产值的比重超过70%。</w:t>
      </w:r>
      <w:r>
        <w:rPr>
          <w:rFonts w:hint="default" w:ascii="Times New Roman" w:hAnsi="Times New Roman" w:eastAsia="方正仿宋简体" w:cs="Times New Roman"/>
          <w:color w:val="000000"/>
          <w:sz w:val="32"/>
          <w:szCs w:val="32"/>
          <w:lang w:val="en-US" w:eastAsia="zh-CN"/>
        </w:rPr>
        <w:t>“一都一谷一极”产值同比增长10.6%。赫山铝电解电容器、安化黑茶制造、沅江船舶制造等国省产业集群持续巩固提升，资阳电子电路板、桃江生态竹木制造产业集群获评省级先进制造业、中小工业企业特色产业集群。特色（稻虾）食品加工、钨钴循环、绿色建材、家纺校服等产业加速集聚、提质扩能。</w:t>
      </w:r>
    </w:p>
    <w:p w14:paraId="279F230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楷体简体" w:cs="Times New Roman"/>
          <w:b/>
          <w:bCs/>
          <w:color w:val="000000"/>
          <w:sz w:val="32"/>
          <w:szCs w:val="32"/>
          <w:lang w:val="en-US" w:eastAsia="zh-CN"/>
        </w:rPr>
      </w:pPr>
      <w:r>
        <w:rPr>
          <w:rFonts w:hint="default" w:ascii="Times New Roman" w:hAnsi="Times New Roman" w:eastAsia="方正仿宋简体" w:cs="Times New Roman"/>
          <w:b/>
          <w:bCs/>
          <w:color w:val="auto"/>
          <w:sz w:val="32"/>
          <w:szCs w:val="32"/>
          <w:lang w:val="en-US" w:eastAsia="zh-CN"/>
        </w:rPr>
        <w:t>4.全力拼项目，核心引擎动能强劲。</w:t>
      </w:r>
      <w:r>
        <w:rPr>
          <w:rFonts w:hint="default"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color w:val="000000"/>
          <w:sz w:val="32"/>
          <w:szCs w:val="32"/>
          <w:lang w:val="en-US" w:eastAsia="zh-CN"/>
        </w:rPr>
        <w:t>持续推进产业发展“千百十”工程。深入实施信维高端MLCC、先进碳基复合材料等十大产业项目，完成投资33.4亿元；265个市级工业项目完成投资187亿元；三立诚PCB、长天新能源锂电池等131个重点产业项目建成投产。新型电力系统建设全年完成投资20.2亿元（累计完成投资达107亿元），火电、水电、风电、光伏、生物质发电总装机容量达479.2万千瓦。推进市级十大技术攻关项目，着力攻克高比容电子铝箔、MLCC电子元器件等一批“卡脖子”难题。国内首台、全球最大规格剪切型GN700密炼机成功下线，国内首创碳热场的锂电负极一体化示范项目成功送电。全市规工企业中有研发活动的达586家，研发投入达34.4亿元。</w:t>
      </w:r>
    </w:p>
    <w:p w14:paraId="2B93DAC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b/>
          <w:bCs/>
          <w:color w:val="auto"/>
          <w:sz w:val="32"/>
          <w:szCs w:val="32"/>
          <w:lang w:val="en-US" w:eastAsia="zh-CN"/>
        </w:rPr>
        <w:t>5.全力育企业，制造品牌竞相涌现。</w:t>
      </w:r>
      <w:r>
        <w:rPr>
          <w:rFonts w:hint="default" w:ascii="Times New Roman" w:hAnsi="Times New Roman" w:eastAsia="方正仿宋简体" w:cs="Times New Roman"/>
          <w:color w:val="000000"/>
          <w:sz w:val="32"/>
          <w:szCs w:val="32"/>
          <w:lang w:val="en-US" w:eastAsia="zh-CN"/>
        </w:rPr>
        <w:t>惠同新材成功登陆北交所。新增年产值过十亿元企业12家、过亿元企业58家。新增高新技术企业154家。制造业领域新获评国省品牌超150个，其中，国家级专精特新“小巨人”企业7家、科技企业孵化器2家、绿色工厂7家、绿色工业园区1个；省级制造业单项冠军产品10个、专精特新中小企业83家、企业技术中心45家、制造业质量标杆企业4家、消费品工业“三品”标杆企业5家、绿色工厂14家。</w:t>
      </w:r>
    </w:p>
    <w:p w14:paraId="53735A6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outlineLvl w:val="0"/>
        <w:rPr>
          <w:rFonts w:hint="default" w:ascii="Times New Roman" w:hAnsi="Times New Roman" w:eastAsia="方正楷体简体" w:cs="Times New Roman"/>
          <w:b w:val="0"/>
          <w:bCs w:val="0"/>
          <w:color w:val="000000"/>
          <w:sz w:val="32"/>
          <w:szCs w:val="32"/>
          <w:lang w:val="en-US" w:eastAsia="zh-CN"/>
        </w:rPr>
      </w:pPr>
      <w:r>
        <w:rPr>
          <w:rFonts w:hint="default" w:ascii="Times New Roman" w:hAnsi="Times New Roman" w:eastAsia="方正仿宋简体" w:cs="Times New Roman"/>
          <w:b/>
          <w:bCs/>
          <w:color w:val="auto"/>
          <w:sz w:val="32"/>
          <w:szCs w:val="32"/>
          <w:lang w:val="en-US" w:eastAsia="zh-CN"/>
        </w:rPr>
        <w:t>6.全力促转型，动能转换蹄疾步稳。</w:t>
      </w:r>
      <w:r>
        <w:rPr>
          <w:rFonts w:hint="default" w:ascii="Times New Roman" w:hAnsi="Times New Roman" w:eastAsia="方正仿宋简体" w:cs="Times New Roman"/>
          <w:b w:val="0"/>
          <w:bCs w:val="0"/>
          <w:color w:val="000000"/>
          <w:sz w:val="32"/>
          <w:szCs w:val="32"/>
          <w:u w:val="none"/>
          <w:lang w:val="en-US" w:eastAsia="zh-CN"/>
        </w:rPr>
        <w:t>深入推进“智赋万企”行动，统筹开展八大专项任务。全市电子信息制造业营收占全省比重8.5%，排名全省第4位。</w:t>
      </w:r>
      <w:r>
        <w:rPr>
          <w:rFonts w:hint="default" w:ascii="Times New Roman" w:hAnsi="Times New Roman" w:eastAsia="方正仿宋简体" w:cs="Times New Roman"/>
          <w:color w:val="000000"/>
          <w:sz w:val="32"/>
          <w:szCs w:val="32"/>
          <w:lang w:val="en-US" w:eastAsia="zh-CN"/>
        </w:rPr>
        <w:t>数字经济核心产业增加值占GDP比重7.3%，排名全省第3位。金蝶、用友、树根互联等工业互联网平台持续赋能制造业企业，全年新增“上云上平台”企业近5000家、智能制造企业38家、智能制造生产线50条、智能工位303个、省“两化融合”管理体系贯标试点企业92家、省中小企业数字化转型试点企业34家。新建和改扩建5G基站1826个，每万人拥有5G基站达16.7个</w:t>
      </w:r>
      <w:r>
        <w:rPr>
          <w:rFonts w:hint="default" w:ascii="Times New Roman" w:hAnsi="Times New Roman" w:eastAsia="方正仿宋简体" w:cs="Times New Roman"/>
          <w:b w:val="0"/>
          <w:bCs w:val="0"/>
          <w:color w:val="000000"/>
          <w:sz w:val="32"/>
          <w:szCs w:val="32"/>
          <w:u w:val="none"/>
          <w:lang w:val="en-US" w:eastAsia="zh-CN"/>
        </w:rPr>
        <w:t>。</w:t>
      </w:r>
    </w:p>
    <w:p w14:paraId="0C436A02">
      <w:pPr>
        <w:pStyle w:val="3"/>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3" w:firstLineChars="200"/>
        <w:jc w:val="both"/>
        <w:textAlignment w:val="auto"/>
        <w:outlineLvl w:val="1"/>
        <w:rPr>
          <w:rFonts w:hint="default" w:ascii="Times New Roman" w:hAnsi="Times New Roman" w:eastAsia="方正仿宋简体" w:cs="Times New Roman"/>
          <w:b w:val="0"/>
          <w:bCs w:val="0"/>
          <w:i w:val="0"/>
          <w:caps w:val="0"/>
          <w:color w:val="000000"/>
          <w:spacing w:val="0"/>
          <w:sz w:val="32"/>
          <w:szCs w:val="32"/>
          <w:shd w:val="clear" w:color="auto" w:fill="FFFFFF"/>
          <w:lang w:val="en-US" w:eastAsia="zh-CN"/>
        </w:rPr>
      </w:pPr>
      <w:r>
        <w:rPr>
          <w:rFonts w:hint="default" w:ascii="Times New Roman" w:hAnsi="Times New Roman" w:eastAsia="方正仿宋简体" w:cs="Times New Roman"/>
          <w:b/>
          <w:bCs/>
          <w:color w:val="auto"/>
          <w:kern w:val="2"/>
          <w:sz w:val="32"/>
          <w:szCs w:val="32"/>
          <w:lang w:val="en-US" w:eastAsia="zh-CN" w:bidi="ar-SA"/>
        </w:rPr>
        <w:t>7.全力优服务，发展环境持续改善。</w:t>
      </w:r>
      <w:r>
        <w:rPr>
          <w:rFonts w:hint="default" w:ascii="Times New Roman" w:hAnsi="Times New Roman" w:eastAsia="方正仿宋简体" w:cs="Times New Roman"/>
          <w:color w:val="000000"/>
          <w:sz w:val="32"/>
          <w:szCs w:val="32"/>
          <w:lang w:val="en-US" w:eastAsia="zh-CN"/>
        </w:rPr>
        <w:t>上线企业政策服务平台，精准推送惠企政策112个，智能匹配项目申报等信息11200余次。全年累计兑现国、省、市惠企资金超17亿元，其中新增退税减税降费缓费15.1亿元，争取国省制造业奖补资金1.1亿元，兑现市级先进制造业奖补资金9026.05万元，减免企业用水用气报装费650.55万元，计划兑现市级企业人才项目奖补资金379.5万元。深入开展“三送三解三优”行动，全年共收集企业用工、用钱、用地、用能等问题1256个，解决率达96.5%，企业获得感、满意度得到进一步增强</w:t>
      </w:r>
      <w:r>
        <w:rPr>
          <w:rFonts w:hint="default" w:ascii="Times New Roman" w:hAnsi="Times New Roman" w:eastAsia="方正仿宋简体" w:cs="Times New Roman"/>
          <w:b w:val="0"/>
          <w:bCs w:val="0"/>
          <w:i w:val="0"/>
          <w:caps w:val="0"/>
          <w:color w:val="000000"/>
          <w:spacing w:val="0"/>
          <w:sz w:val="32"/>
          <w:szCs w:val="32"/>
          <w:shd w:val="clear" w:color="auto" w:fill="FFFFFF"/>
          <w:lang w:val="en-US" w:eastAsia="zh-CN"/>
        </w:rPr>
        <w:t>。</w:t>
      </w:r>
    </w:p>
    <w:p w14:paraId="1904840C">
      <w:pPr>
        <w:pStyle w:val="3"/>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3" w:firstLineChars="200"/>
        <w:jc w:val="both"/>
        <w:textAlignment w:val="auto"/>
        <w:outlineLvl w:val="1"/>
        <w:rPr>
          <w:rFonts w:hint="default" w:ascii="Times New Roman" w:hAnsi="Times New Roman" w:eastAsia="方正仿宋简体" w:cs="Times New Roman"/>
          <w:b w:val="0"/>
          <w:bCs w:val="0"/>
          <w:i w:val="0"/>
          <w:caps w:val="0"/>
          <w:color w:val="000000"/>
          <w:spacing w:val="0"/>
          <w:sz w:val="32"/>
          <w:szCs w:val="32"/>
          <w:shd w:val="clear" w:color="auto" w:fill="FFFFFF"/>
          <w:lang w:val="en-US" w:eastAsia="zh-CN"/>
        </w:rPr>
      </w:pPr>
      <w:r>
        <w:rPr>
          <w:rFonts w:hint="default" w:ascii="Times New Roman" w:hAnsi="Times New Roman" w:eastAsia="方正仿宋简体" w:cs="Times New Roman"/>
          <w:b/>
          <w:bCs/>
          <w:color w:val="auto"/>
          <w:kern w:val="2"/>
          <w:sz w:val="32"/>
          <w:szCs w:val="32"/>
          <w:lang w:val="en-US" w:eastAsia="zh-CN" w:bidi="ar-SA"/>
        </w:rPr>
        <w:t>8.全力盯重点，中心工作高效落实。</w:t>
      </w:r>
      <w:r>
        <w:rPr>
          <w:rFonts w:hint="default" w:ascii="Times New Roman" w:hAnsi="Times New Roman" w:eastAsia="方正仿宋简体" w:cs="Times New Roman"/>
          <w:color w:val="000000"/>
          <w:sz w:val="32"/>
          <w:szCs w:val="32"/>
          <w:lang w:val="en-US" w:eastAsia="zh-CN"/>
        </w:rPr>
        <w:t>树立和践行正确的政绩观，主动提质量、挤水分，2023年4月在全省率先开展主动修数。高质量落实上级交办任务，牵头开展了省委主要领导暗访芙蓉云项目指出问题的调查及后续处理工作，全面落实了市委市政府主要领导交办的中心城区通信质量问题以及兴湘集团、京科控股、芝麻资本、河南新乡弘力、年产十万吨电池级高纯硫酸锰等重大产业项目前期论证工作。高质量办理建议提案38件（主办13件、协办25件），办理满意率100%。成功创建市级文明标兵单位。全力参与全国文明城市创建，完成空中缆线点位整治3757个，整治线缆1845千米。乡村振兴、禁毒、双拥、河湖长制等中心工作均得到有效落实。</w:t>
      </w:r>
    </w:p>
    <w:p w14:paraId="1F9E353C">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楷体简体" w:cs="Times New Roman"/>
          <w:color w:val="000000"/>
          <w:sz w:val="32"/>
          <w:szCs w:val="32"/>
          <w:lang w:val="en-US" w:eastAsia="zh-CN"/>
        </w:rPr>
      </w:pPr>
      <w:r>
        <w:rPr>
          <w:rFonts w:hint="default" w:ascii="Times New Roman" w:hAnsi="Times New Roman" w:eastAsia="方正楷体简体" w:cs="Times New Roman"/>
          <w:color w:val="000000"/>
          <w:sz w:val="32"/>
          <w:szCs w:val="32"/>
          <w:lang w:eastAsia="zh-CN"/>
        </w:rPr>
        <w:t>（</w:t>
      </w:r>
      <w:r>
        <w:rPr>
          <w:rFonts w:hint="default" w:ascii="Times New Roman" w:hAnsi="Times New Roman" w:eastAsia="方正楷体简体" w:cs="Times New Roman"/>
          <w:color w:val="000000"/>
          <w:sz w:val="32"/>
          <w:szCs w:val="32"/>
          <w:lang w:val="en-US" w:eastAsia="zh-CN"/>
        </w:rPr>
        <w:t>三</w:t>
      </w:r>
      <w:r>
        <w:rPr>
          <w:rFonts w:hint="default" w:ascii="Times New Roman" w:hAnsi="Times New Roman" w:eastAsia="方正楷体简体" w:cs="Times New Roman"/>
          <w:color w:val="000000"/>
          <w:sz w:val="32"/>
          <w:szCs w:val="32"/>
          <w:lang w:eastAsia="zh-CN"/>
        </w:rPr>
        <w:t>）</w:t>
      </w:r>
      <w:r>
        <w:rPr>
          <w:rFonts w:hint="default" w:ascii="Times New Roman" w:hAnsi="Times New Roman" w:eastAsia="方正楷体简体" w:cs="Times New Roman"/>
          <w:color w:val="000000"/>
          <w:sz w:val="32"/>
          <w:szCs w:val="32"/>
          <w:lang w:val="en-US" w:eastAsia="zh-CN"/>
        </w:rPr>
        <w:t>绩效自评结论</w:t>
      </w:r>
    </w:p>
    <w:p w14:paraId="26F207F3">
      <w:pPr>
        <w:pStyle w:val="7"/>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color w:val="000000"/>
          <w:sz w:val="32"/>
          <w:szCs w:val="32"/>
          <w:lang w:eastAsia="zh-CN"/>
        </w:rPr>
        <w:t>根据</w:t>
      </w:r>
      <w:r>
        <w:rPr>
          <w:rFonts w:hint="default" w:ascii="Times New Roman" w:hAnsi="Times New Roman" w:eastAsia="方正仿宋简体" w:cs="Times New Roman"/>
          <w:color w:val="000000"/>
          <w:sz w:val="32"/>
          <w:szCs w:val="32"/>
        </w:rPr>
        <w:t>基础数据分析计算，</w:t>
      </w:r>
      <w:r>
        <w:rPr>
          <w:rFonts w:hint="default" w:ascii="Times New Roman" w:hAnsi="Times New Roman" w:eastAsia="方正仿宋简体" w:cs="Times New Roman"/>
          <w:color w:val="000000"/>
          <w:sz w:val="32"/>
          <w:szCs w:val="32"/>
          <w:lang w:eastAsia="zh-CN"/>
        </w:rPr>
        <w:t>市工信局</w:t>
      </w:r>
      <w:r>
        <w:rPr>
          <w:rFonts w:hint="default" w:ascii="Times New Roman" w:hAnsi="Times New Roman" w:eastAsia="方正仿宋简体" w:cs="Times New Roman"/>
          <w:color w:val="000000"/>
          <w:sz w:val="32"/>
          <w:szCs w:val="32"/>
        </w:rPr>
        <w:t>202</w:t>
      </w:r>
      <w:r>
        <w:rPr>
          <w:rFonts w:hint="default" w:ascii="Times New Roman" w:hAnsi="Times New Roman" w:cs="Times New Roman"/>
          <w:color w:val="000000"/>
          <w:sz w:val="32"/>
          <w:szCs w:val="32"/>
          <w:lang w:val="en-US" w:eastAsia="zh-CN"/>
        </w:rPr>
        <w:t>3</w:t>
      </w:r>
      <w:r>
        <w:rPr>
          <w:rFonts w:hint="default" w:ascii="Times New Roman" w:hAnsi="Times New Roman" w:eastAsia="方正仿宋简体" w:cs="Times New Roman"/>
          <w:color w:val="000000"/>
          <w:sz w:val="32"/>
          <w:szCs w:val="32"/>
        </w:rPr>
        <w:t>年度部门整体支出自评综合得分为</w:t>
      </w:r>
      <w:r>
        <w:rPr>
          <w:rFonts w:hint="default" w:ascii="Times New Roman" w:hAnsi="Times New Roman" w:cs="Times New Roman"/>
          <w:color w:val="000000"/>
          <w:sz w:val="32"/>
          <w:szCs w:val="32"/>
          <w:lang w:val="en-US" w:eastAsia="zh-CN"/>
        </w:rPr>
        <w:t>100</w:t>
      </w:r>
      <w:r>
        <w:rPr>
          <w:rFonts w:hint="default" w:ascii="Times New Roman" w:hAnsi="Times New Roman" w:eastAsia="方正仿宋简体" w:cs="Times New Roman"/>
          <w:color w:val="000000"/>
          <w:sz w:val="32"/>
          <w:szCs w:val="32"/>
        </w:rPr>
        <w:t>分，其中预算执行率得分为</w:t>
      </w:r>
      <w:r>
        <w:rPr>
          <w:rFonts w:hint="default" w:ascii="Times New Roman" w:hAnsi="Times New Roman" w:cs="Times New Roman"/>
          <w:color w:val="000000"/>
          <w:sz w:val="32"/>
          <w:szCs w:val="32"/>
          <w:lang w:val="en-US" w:eastAsia="zh-CN"/>
        </w:rPr>
        <w:t>10</w:t>
      </w:r>
      <w:r>
        <w:rPr>
          <w:rFonts w:hint="default" w:ascii="Times New Roman" w:hAnsi="Times New Roman" w:eastAsia="方正仿宋简体" w:cs="Times New Roman"/>
          <w:color w:val="000000"/>
          <w:sz w:val="32"/>
          <w:szCs w:val="32"/>
        </w:rPr>
        <w:t>分、产出指标类得分为</w:t>
      </w:r>
      <w:r>
        <w:rPr>
          <w:rFonts w:hint="default" w:ascii="Times New Roman" w:hAnsi="Times New Roman" w:cs="Times New Roman"/>
          <w:color w:val="000000"/>
          <w:sz w:val="32"/>
          <w:szCs w:val="32"/>
          <w:lang w:val="en-US" w:eastAsia="zh-CN"/>
        </w:rPr>
        <w:t xml:space="preserve">50分 </w:t>
      </w:r>
      <w:r>
        <w:rPr>
          <w:rFonts w:hint="default" w:ascii="Times New Roman" w:hAnsi="Times New Roman" w:eastAsia="方正仿宋简体" w:cs="Times New Roman"/>
          <w:color w:val="000000"/>
          <w:sz w:val="32"/>
          <w:szCs w:val="32"/>
        </w:rPr>
        <w:t>、效益指标类得分为</w:t>
      </w:r>
      <w:r>
        <w:rPr>
          <w:rFonts w:hint="default" w:ascii="Times New Roman" w:hAnsi="Times New Roman" w:cs="Times New Roman"/>
          <w:color w:val="000000"/>
          <w:sz w:val="32"/>
          <w:szCs w:val="32"/>
          <w:lang w:val="en-US" w:eastAsia="zh-CN"/>
        </w:rPr>
        <w:t>30</w:t>
      </w:r>
      <w:r>
        <w:rPr>
          <w:rFonts w:hint="default" w:ascii="Times New Roman" w:hAnsi="Times New Roman" w:eastAsia="方正仿宋简体" w:cs="Times New Roman"/>
          <w:color w:val="000000"/>
          <w:sz w:val="32"/>
          <w:szCs w:val="32"/>
        </w:rPr>
        <w:t>分</w:t>
      </w:r>
      <w:r>
        <w:rPr>
          <w:rFonts w:hint="default"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val="en-US" w:eastAsia="zh-CN"/>
        </w:rPr>
        <w:t>为“优”等级。</w:t>
      </w:r>
    </w:p>
    <w:p w14:paraId="3695BE97">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七</w:t>
      </w:r>
      <w:r>
        <w:rPr>
          <w:rFonts w:hint="default" w:ascii="Times New Roman" w:hAnsi="Times New Roman" w:eastAsia="黑体" w:cs="Times New Roman"/>
          <w:color w:val="000000"/>
          <w:sz w:val="32"/>
          <w:szCs w:val="32"/>
        </w:rPr>
        <w:t>、存在的问题及原因分析</w:t>
      </w:r>
    </w:p>
    <w:p w14:paraId="7E458F5E">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16" w:firstLineChars="200"/>
        <w:jc w:val="both"/>
        <w:textAlignment w:val="auto"/>
        <w:outlineLvl w:val="1"/>
        <w:rPr>
          <w:rFonts w:hint="default" w:ascii="Times New Roman" w:hAnsi="Times New Roman" w:eastAsia="方正仿宋简体" w:cs="Times New Roman"/>
          <w:color w:val="000000"/>
          <w:spacing w:val="-6"/>
          <w:sz w:val="32"/>
          <w:szCs w:val="32"/>
        </w:rPr>
      </w:pPr>
      <w:r>
        <w:rPr>
          <w:rFonts w:hint="default" w:ascii="Times New Roman" w:hAnsi="Times New Roman" w:eastAsia="方正仿宋简体" w:cs="Times New Roman"/>
          <w:color w:val="000000"/>
          <w:spacing w:val="-6"/>
          <w:sz w:val="32"/>
          <w:szCs w:val="32"/>
        </w:rPr>
        <w:t>我局虽然在绩效考核上取得一定成绩，但目前在整体支出的预算编制、执行和管理过程中，依然存在一些问题和不足：</w:t>
      </w:r>
    </w:p>
    <w:p w14:paraId="15EBE73B">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楷体简体" w:cs="Times New Roman"/>
          <w:color w:val="000000"/>
          <w:sz w:val="32"/>
          <w:szCs w:val="32"/>
          <w:lang w:eastAsia="zh-CN"/>
        </w:rPr>
        <w:t>（一）</w:t>
      </w:r>
      <w:r>
        <w:rPr>
          <w:rFonts w:hint="default" w:ascii="Times New Roman" w:hAnsi="Times New Roman" w:eastAsia="方正仿宋简体" w:cs="Times New Roman"/>
          <w:color w:val="000000"/>
          <w:sz w:val="32"/>
          <w:szCs w:val="32"/>
          <w:lang w:val="en-US" w:eastAsia="zh-CN"/>
        </w:rPr>
        <w:t>虽然我局实施绩效管理后财政预算资金管理精细化水平已有提高，但在绩效指标设置的精准性、合理性上有待进一步改善。</w:t>
      </w:r>
    </w:p>
    <w:p w14:paraId="77DD0642">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楷体简体" w:cs="Times New Roman"/>
          <w:color w:val="000000"/>
          <w:sz w:val="32"/>
          <w:szCs w:val="32"/>
          <w:lang w:eastAsia="zh-CN"/>
        </w:rPr>
        <w:t>（</w:t>
      </w:r>
      <w:r>
        <w:rPr>
          <w:rFonts w:hint="default" w:ascii="Times New Roman" w:hAnsi="Times New Roman" w:eastAsia="方正楷体简体" w:cs="Times New Roman"/>
          <w:color w:val="000000"/>
          <w:sz w:val="32"/>
          <w:szCs w:val="32"/>
          <w:lang w:val="en-US" w:eastAsia="zh-CN"/>
        </w:rPr>
        <w:t>二</w:t>
      </w:r>
      <w:r>
        <w:rPr>
          <w:rFonts w:hint="default" w:ascii="Times New Roman" w:hAnsi="Times New Roman" w:eastAsia="方正楷体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预算执行进度和效率有待进一步加强。因为业务工作存在一定的不可预见性，部分工作开展时间集中在下半年，导致部分项目资金的执行进度较慢，效率有待进一步提高</w:t>
      </w:r>
      <w:r>
        <w:rPr>
          <w:rFonts w:hint="default" w:ascii="Times New Roman" w:hAnsi="Times New Roman" w:eastAsia="方正仿宋简体" w:cs="Times New Roman"/>
          <w:color w:val="000000"/>
          <w:sz w:val="32"/>
          <w:szCs w:val="32"/>
          <w:lang w:val="en-US" w:eastAsia="zh-CN"/>
        </w:rPr>
        <w:t>。</w:t>
      </w:r>
    </w:p>
    <w:p w14:paraId="3A3F9639">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八</w:t>
      </w:r>
      <w:r>
        <w:rPr>
          <w:rFonts w:hint="default" w:ascii="Times New Roman" w:hAnsi="Times New Roman" w:eastAsia="黑体" w:cs="Times New Roman"/>
          <w:color w:val="000000"/>
          <w:sz w:val="32"/>
          <w:szCs w:val="32"/>
        </w:rPr>
        <w:t>、下一步改进措施</w:t>
      </w:r>
    </w:p>
    <w:p w14:paraId="26CF4F5F">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针对上述存在的问题及</w:t>
      </w:r>
      <w:r>
        <w:rPr>
          <w:rFonts w:hint="default" w:ascii="Times New Roman" w:hAnsi="Times New Roman" w:eastAsia="方正仿宋简体" w:cs="Times New Roman"/>
          <w:color w:val="000000"/>
          <w:sz w:val="32"/>
          <w:szCs w:val="32"/>
          <w:lang w:eastAsia="zh-CN"/>
        </w:rPr>
        <w:t>市</w:t>
      </w:r>
      <w:r>
        <w:rPr>
          <w:rFonts w:hint="default" w:ascii="Times New Roman" w:hAnsi="Times New Roman" w:eastAsia="方正仿宋简体" w:cs="Times New Roman"/>
          <w:color w:val="000000"/>
          <w:sz w:val="32"/>
          <w:szCs w:val="32"/>
        </w:rPr>
        <w:t>工信</w:t>
      </w:r>
      <w:r>
        <w:rPr>
          <w:rFonts w:hint="default" w:ascii="Times New Roman" w:hAnsi="Times New Roman" w:eastAsia="方正仿宋简体" w:cs="Times New Roman"/>
          <w:color w:val="000000"/>
          <w:sz w:val="32"/>
          <w:szCs w:val="32"/>
          <w:lang w:eastAsia="zh-CN"/>
        </w:rPr>
        <w:t>局</w:t>
      </w:r>
      <w:r>
        <w:rPr>
          <w:rFonts w:hint="default" w:ascii="Times New Roman" w:hAnsi="Times New Roman" w:eastAsia="方正仿宋简体" w:cs="Times New Roman"/>
          <w:color w:val="000000"/>
          <w:sz w:val="32"/>
          <w:szCs w:val="32"/>
        </w:rPr>
        <w:t>预算管理工作的需要，今后工作中要严格按照《会计法》、《预算法》等相关规定，参考近年来的预算执行实际情况，结合年度收支计划，严格预算执行，尽力提高资金使用效率。</w:t>
      </w:r>
    </w:p>
    <w:p w14:paraId="0BE4196D">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楷体简体" w:cs="Times New Roman"/>
          <w:color w:val="000000"/>
          <w:sz w:val="32"/>
          <w:szCs w:val="32"/>
          <w:lang w:eastAsia="zh-CN"/>
        </w:rPr>
        <w:t>（一）</w:t>
      </w:r>
      <w:r>
        <w:rPr>
          <w:rFonts w:hint="default" w:ascii="Times New Roman" w:hAnsi="Times New Roman" w:eastAsia="方正楷体简体" w:cs="Times New Roman"/>
          <w:color w:val="000000"/>
          <w:sz w:val="32"/>
          <w:szCs w:val="32"/>
          <w:lang w:val="en-US" w:eastAsia="zh-CN"/>
        </w:rPr>
        <w:t>提高绩效编报能力</w:t>
      </w:r>
      <w:r>
        <w:rPr>
          <w:rFonts w:hint="default" w:ascii="Times New Roman" w:hAnsi="Times New Roman" w:eastAsia="方正楷体简体" w:cs="Times New Roman"/>
          <w:color w:val="000000"/>
          <w:sz w:val="32"/>
          <w:szCs w:val="32"/>
          <w:lang w:eastAsia="zh-CN"/>
        </w:rPr>
        <w:t>。</w:t>
      </w:r>
      <w:r>
        <w:rPr>
          <w:rFonts w:hint="default" w:ascii="Times New Roman" w:hAnsi="Times New Roman" w:eastAsia="方正仿宋简体" w:cs="Times New Roman"/>
          <w:color w:val="000000"/>
          <w:sz w:val="32"/>
          <w:szCs w:val="32"/>
          <w:lang w:val="en-US" w:eastAsia="zh-CN"/>
        </w:rPr>
        <w:t>切实加强部门预算绩效目标编制的基础工作，理清本单位预算管理的整体思路，组织预算编制相关人员学习预算法和预算管理相关政策和文件要求，细化我局预算分解方案。尽量设定可衡量的量化指标，不能量化的绩效指标，尽量将其细化，做到目标考核切实可行，保证绩效目标的实现。</w:t>
      </w:r>
    </w:p>
    <w:p w14:paraId="2C7C2662">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楷体简体" w:cs="Times New Roman"/>
          <w:color w:val="000000"/>
          <w:sz w:val="32"/>
          <w:szCs w:val="32"/>
          <w:lang w:eastAsia="zh-CN"/>
        </w:rPr>
        <w:t>（</w:t>
      </w:r>
      <w:r>
        <w:rPr>
          <w:rFonts w:hint="default" w:ascii="Times New Roman" w:hAnsi="Times New Roman" w:eastAsia="方正楷体简体" w:cs="Times New Roman"/>
          <w:color w:val="000000"/>
          <w:sz w:val="32"/>
          <w:szCs w:val="32"/>
          <w:lang w:val="en-US" w:eastAsia="zh-CN"/>
        </w:rPr>
        <w:t>二</w:t>
      </w:r>
      <w:r>
        <w:rPr>
          <w:rFonts w:hint="default" w:ascii="Times New Roman" w:hAnsi="Times New Roman" w:eastAsia="方正楷体简体" w:cs="Times New Roman"/>
          <w:color w:val="000000"/>
          <w:sz w:val="32"/>
          <w:szCs w:val="32"/>
          <w:lang w:eastAsia="zh-CN"/>
        </w:rPr>
        <w:t>）</w:t>
      </w:r>
      <w:r>
        <w:rPr>
          <w:rFonts w:hint="default" w:ascii="Times New Roman" w:hAnsi="Times New Roman" w:eastAsia="方正楷体简体" w:cs="Times New Roman"/>
          <w:color w:val="000000"/>
          <w:sz w:val="32"/>
          <w:szCs w:val="32"/>
          <w:lang w:val="en-US" w:eastAsia="zh-CN"/>
        </w:rPr>
        <w:t>规范资金使用制度。</w:t>
      </w:r>
      <w:r>
        <w:rPr>
          <w:rFonts w:hint="default" w:ascii="Times New Roman" w:hAnsi="Times New Roman" w:eastAsia="方正仿宋简体" w:cs="Times New Roman"/>
          <w:color w:val="000000"/>
          <w:sz w:val="32"/>
          <w:szCs w:val="32"/>
          <w:lang w:val="en-US" w:eastAsia="zh-CN"/>
        </w:rPr>
        <w:t>强化资金管理意识，加强与市财政局的沟通，确保及时下达专项资金，合理、科学地使用资金。加强本单位财务人员的专业知识，提高实际操作能力、业务技能，保证财务水平的不断提高，采取有效的措施合理分配资金使用。</w:t>
      </w:r>
    </w:p>
    <w:p w14:paraId="18AD8D66">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楷体简体" w:cs="Times New Roman"/>
          <w:color w:val="000000"/>
          <w:sz w:val="32"/>
          <w:szCs w:val="32"/>
          <w:lang w:eastAsia="zh-CN"/>
        </w:rPr>
        <w:t>（</w:t>
      </w:r>
      <w:r>
        <w:rPr>
          <w:rFonts w:hint="default" w:ascii="Times New Roman" w:hAnsi="Times New Roman" w:eastAsia="方正楷体简体" w:cs="Times New Roman"/>
          <w:color w:val="000000"/>
          <w:sz w:val="32"/>
          <w:szCs w:val="32"/>
          <w:lang w:val="en-US" w:eastAsia="zh-CN"/>
        </w:rPr>
        <w:t>三</w:t>
      </w:r>
      <w:r>
        <w:rPr>
          <w:rFonts w:hint="default" w:ascii="Times New Roman" w:hAnsi="Times New Roman" w:eastAsia="方正楷体简体" w:cs="Times New Roman"/>
          <w:color w:val="000000"/>
          <w:sz w:val="32"/>
          <w:szCs w:val="32"/>
          <w:lang w:eastAsia="zh-CN"/>
        </w:rPr>
        <w:t>）</w:t>
      </w:r>
      <w:r>
        <w:rPr>
          <w:rFonts w:hint="default" w:ascii="Times New Roman" w:hAnsi="Times New Roman" w:eastAsia="方正楷体简体" w:cs="Times New Roman"/>
          <w:color w:val="000000"/>
          <w:sz w:val="32"/>
          <w:szCs w:val="32"/>
          <w:lang w:val="en-US" w:eastAsia="zh-CN"/>
        </w:rPr>
        <w:t>严格执行资金安排。</w:t>
      </w:r>
      <w:r>
        <w:rPr>
          <w:rFonts w:hint="default" w:ascii="Times New Roman" w:hAnsi="Times New Roman" w:eastAsia="方正仿宋简体" w:cs="Times New Roman"/>
          <w:color w:val="000000"/>
          <w:sz w:val="32"/>
          <w:szCs w:val="32"/>
          <w:lang w:val="en-US" w:eastAsia="zh-CN"/>
        </w:rPr>
        <w:t>资金安排结合实际分析研究、科学测算、合理安排，统一支出标准，指标专项专款专用，公用经费和人员经费切实分指标支付，不混用挪用，有效保障各项工作的顺利开展。提高资金使用效率，在预算金额内严格控制费用支出，控制超支现象发生，尽量减少不必要开支。</w:t>
      </w:r>
      <w:r>
        <w:rPr>
          <w:rFonts w:hint="default" w:ascii="Times New Roman" w:hAnsi="Times New Roman" w:eastAsia="方正仿宋简体" w:cs="Times New Roman"/>
          <w:color w:val="000000"/>
          <w:sz w:val="32"/>
          <w:szCs w:val="32"/>
        </w:rPr>
        <w:t>尽早</w:t>
      </w:r>
      <w:r>
        <w:rPr>
          <w:rFonts w:hint="default" w:ascii="Times New Roman" w:hAnsi="Times New Roman" w:eastAsia="方正仿宋简体" w:cs="Times New Roman"/>
          <w:color w:val="000000"/>
          <w:sz w:val="32"/>
          <w:szCs w:val="32"/>
          <w:lang w:eastAsia="zh-CN"/>
        </w:rPr>
        <w:t>申报</w:t>
      </w:r>
      <w:r>
        <w:rPr>
          <w:rFonts w:hint="default" w:ascii="Times New Roman" w:hAnsi="Times New Roman" w:eastAsia="方正仿宋简体" w:cs="Times New Roman"/>
          <w:color w:val="000000"/>
          <w:sz w:val="32"/>
          <w:szCs w:val="32"/>
        </w:rPr>
        <w:t>资金计划，加快资金</w:t>
      </w:r>
      <w:r>
        <w:rPr>
          <w:rFonts w:hint="default" w:ascii="Times New Roman" w:hAnsi="Times New Roman" w:eastAsia="方正仿宋简体" w:cs="Times New Roman"/>
          <w:color w:val="000000"/>
          <w:sz w:val="32"/>
          <w:szCs w:val="32"/>
          <w:lang w:eastAsia="zh-CN"/>
        </w:rPr>
        <w:t>支</w:t>
      </w:r>
      <w:r>
        <w:rPr>
          <w:rFonts w:hint="default" w:ascii="Times New Roman" w:hAnsi="Times New Roman" w:eastAsia="方正仿宋简体" w:cs="Times New Roman"/>
          <w:color w:val="000000"/>
          <w:sz w:val="32"/>
          <w:szCs w:val="32"/>
        </w:rPr>
        <w:t>付进度，确保专项资金及时足额拨付。</w:t>
      </w:r>
      <w:r>
        <w:rPr>
          <w:rFonts w:hint="default" w:ascii="Times New Roman" w:hAnsi="Times New Roman" w:eastAsia="方正仿宋简体" w:cs="Times New Roman"/>
          <w:color w:val="000000"/>
          <w:sz w:val="32"/>
          <w:szCs w:val="32"/>
          <w:lang w:val="en-US" w:eastAsia="zh-CN"/>
        </w:rPr>
        <w:t>实施监控预算执行进度和执行情况，</w:t>
      </w:r>
      <w:r>
        <w:rPr>
          <w:rFonts w:hint="default" w:ascii="Times New Roman" w:hAnsi="Times New Roman" w:eastAsia="方正仿宋简体" w:cs="Times New Roman"/>
          <w:color w:val="000000"/>
          <w:sz w:val="32"/>
          <w:szCs w:val="32"/>
        </w:rPr>
        <w:t>定期做好支出预算财务分析，及时对预算执行情况进行通报。</w:t>
      </w:r>
    </w:p>
    <w:p w14:paraId="68CC4874">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九</w:t>
      </w:r>
      <w:r>
        <w:rPr>
          <w:rFonts w:hint="default" w:ascii="Times New Roman" w:hAnsi="Times New Roman" w:eastAsia="黑体" w:cs="Times New Roman"/>
          <w:color w:val="000000"/>
          <w:sz w:val="32"/>
          <w:szCs w:val="32"/>
        </w:rPr>
        <w:t>、部门整体支出绩效自评结果拟应用和公开情况</w:t>
      </w:r>
    </w:p>
    <w:p w14:paraId="11F8A9D7">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default" w:ascii="Times New Roman" w:hAnsi="Times New Roman" w:eastAsia="方正楷体简体" w:cs="Times New Roman"/>
          <w:color w:val="000000"/>
          <w:sz w:val="32"/>
          <w:szCs w:val="32"/>
          <w:lang w:val="en-US" w:eastAsia="zh-CN"/>
        </w:rPr>
      </w:pPr>
      <w:r>
        <w:rPr>
          <w:rFonts w:hint="default" w:ascii="Times New Roman" w:hAnsi="Times New Roman" w:eastAsia="方正楷体简体" w:cs="Times New Roman"/>
          <w:color w:val="000000"/>
          <w:sz w:val="32"/>
          <w:szCs w:val="32"/>
          <w:lang w:val="en-US" w:eastAsia="zh-CN"/>
        </w:rPr>
        <w:t>（一）绩效自评结果拟应用</w:t>
      </w:r>
    </w:p>
    <w:p w14:paraId="5B586870">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通过绩效自评，进一步掌握了资金使用情况和取得的效果，总结了专项资金管理经验，认识到了工作中存在的问题和不足，为今后完善年初预算编制、加强资金使用管理、健全资金支出项目、提高资金绩效管理、加大资金使用效益工作提供了重要的参考依据。</w:t>
      </w:r>
    </w:p>
    <w:p w14:paraId="1564BB95">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default" w:ascii="Times New Roman" w:hAnsi="Times New Roman" w:eastAsia="方正楷体简体" w:cs="Times New Roman"/>
          <w:color w:val="000000"/>
          <w:sz w:val="32"/>
          <w:szCs w:val="32"/>
          <w:lang w:val="en-US" w:eastAsia="zh-CN"/>
        </w:rPr>
      </w:pPr>
      <w:r>
        <w:rPr>
          <w:rFonts w:hint="default" w:ascii="Times New Roman" w:hAnsi="Times New Roman" w:eastAsia="方正楷体简体" w:cs="Times New Roman"/>
          <w:color w:val="000000"/>
          <w:sz w:val="32"/>
          <w:szCs w:val="32"/>
          <w:lang w:val="en-US" w:eastAsia="zh-CN"/>
        </w:rPr>
        <w:t>（二）绩效自评结果公开情况</w:t>
      </w:r>
    </w:p>
    <w:p w14:paraId="09754461">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将此次绩效自评报告在本部门官网上予以全文公布，向社会公开，广泛接受群众</w:t>
      </w:r>
      <w:r>
        <w:rPr>
          <w:rFonts w:hint="default" w:ascii="Times New Roman" w:hAnsi="Times New Roman" w:eastAsia="方正仿宋简体" w:cs="Times New Roman"/>
          <w:color w:val="000000"/>
          <w:sz w:val="32"/>
          <w:szCs w:val="32"/>
        </w:rPr>
        <w:t>监督。</w:t>
      </w:r>
    </w:p>
    <w:p w14:paraId="7306A608">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附件：1</w:t>
      </w:r>
      <w:r>
        <w:rPr>
          <w:rFonts w:hint="default" w:ascii="Times New Roman" w:hAnsi="Times New Roman" w:eastAsia="方正仿宋简体" w:cs="Times New Roman"/>
          <w:color w:val="000000"/>
          <w:sz w:val="32"/>
          <w:szCs w:val="32"/>
          <w:lang w:val="en-US" w:eastAsia="zh-CN"/>
        </w:rPr>
        <w:t xml:space="preserve">. </w:t>
      </w:r>
      <w:r>
        <w:rPr>
          <w:rFonts w:hint="default" w:ascii="Times New Roman" w:hAnsi="Times New Roman" w:eastAsia="方正仿宋简体" w:cs="Times New Roman"/>
          <w:color w:val="000000"/>
          <w:sz w:val="32"/>
          <w:szCs w:val="32"/>
        </w:rPr>
        <w:t>202</w:t>
      </w:r>
      <w:r>
        <w:rPr>
          <w:rFonts w:hint="default"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年度部门整体支出绩效评价基础数据表</w:t>
      </w:r>
    </w:p>
    <w:p w14:paraId="08A61E36">
      <w:pPr>
        <w:keepNext w:val="0"/>
        <w:keepLines w:val="0"/>
        <w:pageBreakBefore w:val="0"/>
        <w:widowControl w:val="0"/>
        <w:numPr>
          <w:ilvl w:val="0"/>
          <w:numId w:val="2"/>
        </w:numPr>
        <w:kinsoku/>
        <w:wordWrap/>
        <w:overflowPunct/>
        <w:topLinePunct w:val="0"/>
        <w:autoSpaceDE/>
        <w:autoSpaceDN/>
        <w:bidi w:val="0"/>
        <w:adjustRightInd/>
        <w:spacing w:beforeAutospacing="0" w:afterAutospacing="0" w:line="580" w:lineRule="exact"/>
        <w:ind w:firstLine="1600" w:firstLineChars="5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w:t>
      </w:r>
      <w:r>
        <w:rPr>
          <w:rFonts w:hint="default"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年度部门整体支出绩效自评表</w:t>
      </w:r>
    </w:p>
    <w:p w14:paraId="31340E15">
      <w:pPr>
        <w:keepNext w:val="0"/>
        <w:keepLines w:val="0"/>
        <w:pageBreakBefore w:val="0"/>
        <w:widowControl w:val="0"/>
        <w:kinsoku/>
        <w:wordWrap/>
        <w:overflowPunct/>
        <w:topLinePunct w:val="0"/>
        <w:autoSpaceDE/>
        <w:autoSpaceDN/>
        <w:bidi w:val="0"/>
        <w:adjustRightInd/>
        <w:spacing w:beforeAutospacing="0" w:afterAutospacing="0" w:line="580" w:lineRule="exact"/>
        <w:jc w:val="both"/>
        <w:textAlignment w:val="auto"/>
        <w:rPr>
          <w:rFonts w:hint="default" w:ascii="Times New Roman" w:hAnsi="Times New Roman" w:eastAsia="方正仿宋简体" w:cs="Times New Roman"/>
          <w:color w:val="000000"/>
          <w:sz w:val="32"/>
          <w:szCs w:val="32"/>
        </w:rPr>
      </w:pPr>
    </w:p>
    <w:p w14:paraId="4AF7569D">
      <w:pPr>
        <w:keepNext w:val="0"/>
        <w:keepLines w:val="0"/>
        <w:pageBreakBefore w:val="0"/>
        <w:widowControl w:val="0"/>
        <w:kinsoku/>
        <w:wordWrap/>
        <w:overflowPunct/>
        <w:topLinePunct w:val="0"/>
        <w:autoSpaceDE/>
        <w:autoSpaceDN/>
        <w:bidi w:val="0"/>
        <w:adjustRightInd/>
        <w:spacing w:beforeAutospacing="0" w:afterAutospacing="0" w:line="580" w:lineRule="exact"/>
        <w:jc w:val="both"/>
        <w:textAlignment w:val="auto"/>
        <w:rPr>
          <w:rFonts w:hint="default" w:ascii="Times New Roman" w:hAnsi="Times New Roman" w:eastAsia="方正仿宋简体" w:cs="Times New Roman"/>
          <w:color w:val="000000"/>
          <w:sz w:val="32"/>
          <w:szCs w:val="32"/>
        </w:rPr>
      </w:pPr>
    </w:p>
    <w:p w14:paraId="05C12765">
      <w:pPr>
        <w:keepNext w:val="0"/>
        <w:keepLines w:val="0"/>
        <w:pageBreakBefore w:val="0"/>
        <w:widowControl w:val="0"/>
        <w:kinsoku/>
        <w:wordWrap/>
        <w:overflowPunct/>
        <w:topLinePunct w:val="0"/>
        <w:autoSpaceDE/>
        <w:autoSpaceDN/>
        <w:bidi w:val="0"/>
        <w:adjustRightInd/>
        <w:spacing w:beforeAutospacing="0" w:afterAutospacing="0" w:line="580" w:lineRule="exact"/>
        <w:ind w:firstLine="5120" w:firstLineChars="16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益阳市工业和信息化局</w:t>
      </w:r>
    </w:p>
    <w:p w14:paraId="4DF03478">
      <w:pPr>
        <w:keepNext w:val="0"/>
        <w:keepLines w:val="0"/>
        <w:pageBreakBefore w:val="0"/>
        <w:widowControl w:val="0"/>
        <w:kinsoku/>
        <w:wordWrap/>
        <w:overflowPunct/>
        <w:topLinePunct w:val="0"/>
        <w:autoSpaceDE/>
        <w:autoSpaceDN/>
        <w:bidi w:val="0"/>
        <w:adjustRightInd/>
        <w:spacing w:beforeAutospacing="0" w:afterAutospacing="0" w:line="580" w:lineRule="exact"/>
        <w:ind w:firstLine="5440" w:firstLineChars="1700"/>
        <w:jc w:val="both"/>
        <w:textAlignment w:val="auto"/>
        <w:rPr>
          <w:rFonts w:hint="default" w:ascii="Times New Roman" w:hAnsi="Times New Roman" w:cs="Times New Roman"/>
        </w:rPr>
      </w:pPr>
      <w:r>
        <w:rPr>
          <w:rFonts w:hint="default" w:ascii="Times New Roman" w:hAnsi="Times New Roman" w:eastAsia="方正仿宋简体" w:cs="Times New Roman"/>
          <w:color w:val="000000"/>
          <w:sz w:val="32"/>
          <w:szCs w:val="32"/>
        </w:rPr>
        <w:t>202</w:t>
      </w:r>
      <w:r>
        <w:rPr>
          <w:rFonts w:hint="default" w:ascii="Times New Roman" w:hAnsi="Times New Roman" w:eastAsia="方正仿宋简体" w:cs="Times New Roman"/>
          <w:color w:val="000000"/>
          <w:sz w:val="32"/>
          <w:szCs w:val="32"/>
          <w:lang w:val="en-US" w:eastAsia="zh-CN"/>
        </w:rPr>
        <w:t>4</w:t>
      </w:r>
      <w:r>
        <w:rPr>
          <w:rFonts w:hint="default" w:ascii="Times New Roman" w:hAnsi="Times New Roman" w:eastAsia="方正仿宋简体" w:cs="Times New Roman"/>
          <w:color w:val="000000"/>
          <w:sz w:val="32"/>
          <w:szCs w:val="32"/>
        </w:rPr>
        <w:t>年</w:t>
      </w:r>
      <w:r>
        <w:rPr>
          <w:rFonts w:hint="default" w:ascii="Times New Roman" w:hAnsi="Times New Roman" w:eastAsia="方正仿宋简体" w:cs="Times New Roman"/>
          <w:color w:val="000000"/>
          <w:sz w:val="32"/>
          <w:szCs w:val="32"/>
          <w:lang w:val="en-US" w:eastAsia="zh-CN"/>
        </w:rPr>
        <w:t>5</w:t>
      </w:r>
      <w:r>
        <w:rPr>
          <w:rFonts w:hint="default" w:ascii="Times New Roman" w:hAnsi="Times New Roman" w:eastAsia="方正仿宋简体" w:cs="Times New Roman"/>
          <w:color w:val="000000"/>
          <w:sz w:val="32"/>
          <w:szCs w:val="32"/>
        </w:rPr>
        <w:t>月</w:t>
      </w:r>
      <w:r>
        <w:rPr>
          <w:rFonts w:hint="eastAsia" w:ascii="Times New Roman" w:hAnsi="Times New Roman" w:eastAsia="方正仿宋简体" w:cs="Times New Roman"/>
          <w:color w:val="000000"/>
          <w:sz w:val="32"/>
          <w:szCs w:val="32"/>
          <w:lang w:val="en-US" w:eastAsia="zh-CN"/>
        </w:rPr>
        <w:t>29</w:t>
      </w:r>
      <w:r>
        <w:rPr>
          <w:rFonts w:hint="default" w:ascii="Times New Roman" w:hAnsi="Times New Roman" w:eastAsia="方正仿宋简体" w:cs="Times New Roman"/>
          <w:color w:val="000000"/>
          <w:sz w:val="32"/>
          <w:szCs w:val="32"/>
        </w:rPr>
        <w:t>日</w:t>
      </w:r>
    </w:p>
    <w:p w14:paraId="3144FA4C">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br w:type="page"/>
      </w:r>
    </w:p>
    <w:p w14:paraId="63288B2F">
      <w:pPr>
        <w:keepNext w:val="0"/>
        <w:keepLines w:val="0"/>
        <w:pageBreakBefore w:val="0"/>
        <w:widowControl w:val="0"/>
        <w:kinsoku/>
        <w:wordWrap/>
        <w:overflowPunct/>
        <w:topLinePunct w:val="0"/>
        <w:autoSpaceDE/>
        <w:autoSpaceDN/>
        <w:bidi w:val="0"/>
        <w:adjustRightInd/>
        <w:spacing w:line="600" w:lineRule="exact"/>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附件1</w:t>
      </w:r>
    </w:p>
    <w:p w14:paraId="3D160070">
      <w:pPr>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2023年度部门整体支出绩效评价基础数据表</w:t>
      </w:r>
    </w:p>
    <w:tbl>
      <w:tblPr>
        <w:tblStyle w:val="9"/>
        <w:tblW w:w="9695" w:type="dxa"/>
        <w:jc w:val="center"/>
        <w:tblLayout w:type="fixed"/>
        <w:tblCellMar>
          <w:top w:w="0" w:type="dxa"/>
          <w:left w:w="108" w:type="dxa"/>
          <w:bottom w:w="0" w:type="dxa"/>
          <w:right w:w="108" w:type="dxa"/>
        </w:tblCellMar>
      </w:tblPr>
      <w:tblGrid>
        <w:gridCol w:w="3214"/>
        <w:gridCol w:w="1200"/>
        <w:gridCol w:w="1125"/>
        <w:gridCol w:w="1080"/>
        <w:gridCol w:w="1140"/>
        <w:gridCol w:w="960"/>
        <w:gridCol w:w="976"/>
      </w:tblGrid>
      <w:tr w14:paraId="0CDE659D">
        <w:tblPrEx>
          <w:tblCellMar>
            <w:top w:w="0" w:type="dxa"/>
            <w:left w:w="108" w:type="dxa"/>
            <w:bottom w:w="0" w:type="dxa"/>
            <w:right w:w="108" w:type="dxa"/>
          </w:tblCellMar>
        </w:tblPrEx>
        <w:trPr>
          <w:trHeight w:val="425" w:hRule="atLeast"/>
          <w:jc w:val="center"/>
        </w:trPr>
        <w:tc>
          <w:tcPr>
            <w:tcW w:w="3214" w:type="dxa"/>
            <w:vMerge w:val="restart"/>
            <w:tcBorders>
              <w:top w:val="single" w:color="auto" w:sz="4" w:space="0"/>
              <w:left w:val="single" w:color="auto" w:sz="4" w:space="0"/>
              <w:bottom w:val="single" w:color="auto" w:sz="4" w:space="0"/>
              <w:right w:val="single" w:color="auto" w:sz="4" w:space="0"/>
            </w:tcBorders>
            <w:noWrap w:val="0"/>
            <w:vAlign w:val="center"/>
          </w:tcPr>
          <w:p w14:paraId="0BDD44E4">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财政供养人员情况（人）</w:t>
            </w:r>
          </w:p>
        </w:tc>
        <w:tc>
          <w:tcPr>
            <w:tcW w:w="2325" w:type="dxa"/>
            <w:gridSpan w:val="2"/>
            <w:tcBorders>
              <w:top w:val="single" w:color="auto" w:sz="4" w:space="0"/>
              <w:left w:val="nil"/>
              <w:bottom w:val="single" w:color="auto" w:sz="4" w:space="0"/>
              <w:right w:val="single" w:color="auto" w:sz="4" w:space="0"/>
            </w:tcBorders>
            <w:noWrap w:val="0"/>
            <w:vAlign w:val="center"/>
          </w:tcPr>
          <w:p w14:paraId="0149B534">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编制数</w:t>
            </w:r>
          </w:p>
        </w:tc>
        <w:tc>
          <w:tcPr>
            <w:tcW w:w="2220" w:type="dxa"/>
            <w:gridSpan w:val="2"/>
            <w:tcBorders>
              <w:top w:val="single" w:color="auto" w:sz="4" w:space="0"/>
              <w:left w:val="nil"/>
              <w:bottom w:val="single" w:color="auto" w:sz="4" w:space="0"/>
              <w:right w:val="single" w:color="auto" w:sz="4" w:space="0"/>
            </w:tcBorders>
            <w:noWrap w:val="0"/>
            <w:vAlign w:val="center"/>
          </w:tcPr>
          <w:p w14:paraId="7179D160">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2023年实际在职人数</w:t>
            </w:r>
          </w:p>
        </w:tc>
        <w:tc>
          <w:tcPr>
            <w:tcW w:w="1936" w:type="dxa"/>
            <w:gridSpan w:val="2"/>
            <w:tcBorders>
              <w:top w:val="single" w:color="auto" w:sz="4" w:space="0"/>
              <w:left w:val="nil"/>
              <w:bottom w:val="single" w:color="auto" w:sz="4" w:space="0"/>
              <w:right w:val="single" w:color="auto" w:sz="4" w:space="0"/>
            </w:tcBorders>
            <w:noWrap w:val="0"/>
            <w:vAlign w:val="center"/>
          </w:tcPr>
          <w:p w14:paraId="756115CA">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控制率</w:t>
            </w:r>
          </w:p>
        </w:tc>
      </w:tr>
      <w:tr w14:paraId="350A89BA">
        <w:tblPrEx>
          <w:tblCellMar>
            <w:top w:w="0" w:type="dxa"/>
            <w:left w:w="108" w:type="dxa"/>
            <w:bottom w:w="0" w:type="dxa"/>
            <w:right w:w="108" w:type="dxa"/>
          </w:tblCellMar>
        </w:tblPrEx>
        <w:trPr>
          <w:trHeight w:val="425" w:hRule="atLeast"/>
          <w:jc w:val="center"/>
        </w:trPr>
        <w:tc>
          <w:tcPr>
            <w:tcW w:w="3214" w:type="dxa"/>
            <w:vMerge w:val="continue"/>
            <w:tcBorders>
              <w:top w:val="single" w:color="auto" w:sz="4" w:space="0"/>
              <w:left w:val="single" w:color="auto" w:sz="4" w:space="0"/>
              <w:bottom w:val="single" w:color="auto" w:sz="4" w:space="0"/>
              <w:right w:val="single" w:color="auto" w:sz="4" w:space="0"/>
            </w:tcBorders>
            <w:noWrap w:val="0"/>
            <w:vAlign w:val="center"/>
          </w:tcPr>
          <w:p w14:paraId="3DB76A29">
            <w:pPr>
              <w:widowControl/>
              <w:spacing w:line="240" w:lineRule="exact"/>
              <w:jc w:val="left"/>
              <w:rPr>
                <w:rFonts w:hint="default" w:ascii="Times New Roman" w:hAnsi="Times New Roman" w:eastAsia="方正仿宋简体" w:cs="Times New Roman"/>
                <w:b w:val="0"/>
                <w:bCs w:val="0"/>
                <w:kern w:val="0"/>
                <w:sz w:val="21"/>
                <w:szCs w:val="21"/>
              </w:rPr>
            </w:pPr>
          </w:p>
        </w:tc>
        <w:tc>
          <w:tcPr>
            <w:tcW w:w="2325" w:type="dxa"/>
            <w:gridSpan w:val="2"/>
            <w:tcBorders>
              <w:top w:val="single" w:color="auto" w:sz="4" w:space="0"/>
              <w:left w:val="nil"/>
              <w:bottom w:val="single" w:color="auto" w:sz="4" w:space="0"/>
              <w:right w:val="single" w:color="auto" w:sz="4" w:space="0"/>
            </w:tcBorders>
            <w:noWrap w:val="0"/>
            <w:vAlign w:val="center"/>
          </w:tcPr>
          <w:p w14:paraId="5A81F7B4">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54</w:t>
            </w:r>
            <w:r>
              <w:rPr>
                <w:rFonts w:hint="default" w:ascii="Times New Roman" w:hAnsi="Times New Roman" w:eastAsia="方正仿宋简体" w:cs="Times New Roman"/>
                <w:b w:val="0"/>
                <w:bCs w:val="0"/>
                <w:kern w:val="0"/>
                <w:sz w:val="21"/>
                <w:szCs w:val="21"/>
              </w:rPr>
              <w:t>　</w:t>
            </w:r>
          </w:p>
        </w:tc>
        <w:tc>
          <w:tcPr>
            <w:tcW w:w="2220" w:type="dxa"/>
            <w:gridSpan w:val="2"/>
            <w:tcBorders>
              <w:top w:val="single" w:color="auto" w:sz="4" w:space="0"/>
              <w:left w:val="nil"/>
              <w:bottom w:val="single" w:color="auto" w:sz="4" w:space="0"/>
              <w:right w:val="single" w:color="auto" w:sz="4" w:space="0"/>
            </w:tcBorders>
            <w:noWrap w:val="0"/>
            <w:vAlign w:val="center"/>
          </w:tcPr>
          <w:p w14:paraId="20E42CC0">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lang w:val="en-US" w:eastAsia="zh-CN"/>
              </w:rPr>
              <w:t>54</w:t>
            </w:r>
            <w:r>
              <w:rPr>
                <w:rFonts w:hint="default" w:ascii="Times New Roman" w:hAnsi="Times New Roman" w:eastAsia="方正仿宋简体" w:cs="Times New Roman"/>
                <w:b w:val="0"/>
                <w:bCs w:val="0"/>
                <w:kern w:val="0"/>
                <w:sz w:val="21"/>
                <w:szCs w:val="21"/>
              </w:rPr>
              <w:t>　</w:t>
            </w:r>
          </w:p>
        </w:tc>
        <w:tc>
          <w:tcPr>
            <w:tcW w:w="1936" w:type="dxa"/>
            <w:gridSpan w:val="2"/>
            <w:tcBorders>
              <w:top w:val="single" w:color="auto" w:sz="4" w:space="0"/>
              <w:left w:val="nil"/>
              <w:bottom w:val="single" w:color="auto" w:sz="4" w:space="0"/>
              <w:right w:val="single" w:color="auto" w:sz="4" w:space="0"/>
            </w:tcBorders>
            <w:noWrap w:val="0"/>
            <w:vAlign w:val="center"/>
          </w:tcPr>
          <w:p w14:paraId="41DAE4C0">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lang w:val="en-US" w:eastAsia="zh-CN"/>
              </w:rPr>
              <w:t>100%</w:t>
            </w:r>
            <w:r>
              <w:rPr>
                <w:rFonts w:hint="default" w:ascii="Times New Roman" w:hAnsi="Times New Roman" w:eastAsia="方正仿宋简体" w:cs="Times New Roman"/>
                <w:b w:val="0"/>
                <w:bCs w:val="0"/>
                <w:kern w:val="0"/>
                <w:sz w:val="21"/>
                <w:szCs w:val="21"/>
              </w:rPr>
              <w:t>　</w:t>
            </w:r>
          </w:p>
        </w:tc>
      </w:tr>
      <w:tr w14:paraId="4FFAF614">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28BE718B">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经费控制情况（万元）</w:t>
            </w:r>
          </w:p>
        </w:tc>
        <w:tc>
          <w:tcPr>
            <w:tcW w:w="2325" w:type="dxa"/>
            <w:gridSpan w:val="2"/>
            <w:tcBorders>
              <w:top w:val="single" w:color="auto" w:sz="4" w:space="0"/>
              <w:left w:val="nil"/>
              <w:bottom w:val="single" w:color="auto" w:sz="4" w:space="0"/>
              <w:right w:val="single" w:color="000000" w:sz="4" w:space="0"/>
            </w:tcBorders>
            <w:noWrap w:val="0"/>
            <w:vAlign w:val="center"/>
          </w:tcPr>
          <w:p w14:paraId="75CEAF3A">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2022年决算数</w:t>
            </w:r>
          </w:p>
        </w:tc>
        <w:tc>
          <w:tcPr>
            <w:tcW w:w="2220" w:type="dxa"/>
            <w:gridSpan w:val="2"/>
            <w:tcBorders>
              <w:top w:val="single" w:color="auto" w:sz="4" w:space="0"/>
              <w:left w:val="nil"/>
              <w:bottom w:val="single" w:color="auto" w:sz="4" w:space="0"/>
              <w:right w:val="single" w:color="000000" w:sz="4" w:space="0"/>
            </w:tcBorders>
            <w:noWrap w:val="0"/>
            <w:vAlign w:val="center"/>
          </w:tcPr>
          <w:p w14:paraId="36647575">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2023年预算数</w:t>
            </w:r>
          </w:p>
        </w:tc>
        <w:tc>
          <w:tcPr>
            <w:tcW w:w="1936" w:type="dxa"/>
            <w:gridSpan w:val="2"/>
            <w:tcBorders>
              <w:top w:val="single" w:color="auto" w:sz="4" w:space="0"/>
              <w:left w:val="nil"/>
              <w:bottom w:val="single" w:color="auto" w:sz="4" w:space="0"/>
              <w:right w:val="single" w:color="000000" w:sz="4" w:space="0"/>
            </w:tcBorders>
            <w:noWrap w:val="0"/>
            <w:vAlign w:val="center"/>
          </w:tcPr>
          <w:p w14:paraId="19D592D7">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2023年决算数</w:t>
            </w:r>
          </w:p>
        </w:tc>
      </w:tr>
      <w:tr w14:paraId="5A27C4E5">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22B03271">
            <w:pPr>
              <w:widowControl/>
              <w:spacing w:line="240" w:lineRule="exact"/>
              <w:jc w:val="left"/>
              <w:rPr>
                <w:rFonts w:hint="default" w:ascii="Times New Roman" w:hAnsi="Times New Roman" w:eastAsia="方正仿宋简体" w:cs="Times New Roman"/>
                <w:b w:val="0"/>
                <w:bCs w:val="0"/>
                <w:kern w:val="0"/>
                <w:szCs w:val="21"/>
              </w:rPr>
            </w:pPr>
            <w:r>
              <w:rPr>
                <w:rFonts w:hint="default" w:ascii="Times New Roman" w:hAnsi="Times New Roman" w:eastAsia="方正仿宋简体" w:cs="Times New Roman"/>
                <w:b w:val="0"/>
                <w:bCs w:val="0"/>
                <w:kern w:val="0"/>
                <w:sz w:val="21"/>
                <w:szCs w:val="21"/>
              </w:rPr>
              <w:t>三公经费</w:t>
            </w:r>
          </w:p>
        </w:tc>
        <w:tc>
          <w:tcPr>
            <w:tcW w:w="2325" w:type="dxa"/>
            <w:gridSpan w:val="2"/>
            <w:tcBorders>
              <w:top w:val="single" w:color="auto" w:sz="4" w:space="0"/>
              <w:left w:val="nil"/>
              <w:bottom w:val="single" w:color="auto" w:sz="4" w:space="0"/>
              <w:right w:val="single" w:color="000000" w:sz="4" w:space="0"/>
            </w:tcBorders>
            <w:noWrap w:val="0"/>
            <w:vAlign w:val="center"/>
          </w:tcPr>
          <w:p w14:paraId="27C8ED86">
            <w:pPr>
              <w:widowControl/>
              <w:spacing w:line="240" w:lineRule="exact"/>
              <w:jc w:val="center"/>
              <w:rPr>
                <w:rFonts w:hint="default" w:ascii="Times New Roman" w:hAnsi="Times New Roman" w:eastAsia="方正仿宋简体" w:cs="Times New Roman"/>
                <w:b w:val="0"/>
                <w:bCs w:val="0"/>
                <w:kern w:val="0"/>
                <w:szCs w:val="21"/>
              </w:rPr>
            </w:pPr>
            <w:r>
              <w:rPr>
                <w:rFonts w:hint="default" w:ascii="Times New Roman" w:hAnsi="Times New Roman" w:eastAsia="方正仿宋简体" w:cs="Times New Roman"/>
                <w:b w:val="0"/>
                <w:bCs w:val="0"/>
                <w:kern w:val="0"/>
                <w:szCs w:val="21"/>
                <w:lang w:val="en-US" w:eastAsia="zh-CN"/>
              </w:rPr>
              <w:t>19.45</w:t>
            </w:r>
            <w:r>
              <w:rPr>
                <w:rFonts w:hint="default" w:ascii="Times New Roman" w:hAnsi="Times New Roman" w:eastAsia="方正仿宋简体" w:cs="Times New Roman"/>
                <w:b w:val="0"/>
                <w:bCs w:val="0"/>
                <w:kern w:val="0"/>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14:paraId="59012278">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33.21</w:t>
            </w:r>
          </w:p>
        </w:tc>
        <w:tc>
          <w:tcPr>
            <w:tcW w:w="1936" w:type="dxa"/>
            <w:gridSpan w:val="2"/>
            <w:tcBorders>
              <w:top w:val="single" w:color="auto" w:sz="4" w:space="0"/>
              <w:left w:val="nil"/>
              <w:bottom w:val="single" w:color="auto" w:sz="4" w:space="0"/>
              <w:right w:val="single" w:color="000000" w:sz="4" w:space="0"/>
            </w:tcBorders>
            <w:noWrap w:val="0"/>
            <w:vAlign w:val="center"/>
          </w:tcPr>
          <w:p w14:paraId="5A2A693B">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33.21</w:t>
            </w:r>
          </w:p>
        </w:tc>
      </w:tr>
      <w:tr w14:paraId="70CAF96B">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15831CE6">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 xml:space="preserve">   1、公务用车购置和维护经费</w:t>
            </w:r>
          </w:p>
        </w:tc>
        <w:tc>
          <w:tcPr>
            <w:tcW w:w="2325" w:type="dxa"/>
            <w:gridSpan w:val="2"/>
            <w:tcBorders>
              <w:top w:val="single" w:color="auto" w:sz="4" w:space="0"/>
              <w:left w:val="nil"/>
              <w:bottom w:val="single" w:color="auto" w:sz="4" w:space="0"/>
              <w:right w:val="single" w:color="000000" w:sz="4" w:space="0"/>
            </w:tcBorders>
            <w:noWrap w:val="0"/>
            <w:vAlign w:val="center"/>
          </w:tcPr>
          <w:p w14:paraId="74FDA8B4">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rPr>
              <w:t>　</w:t>
            </w:r>
            <w:r>
              <w:rPr>
                <w:rFonts w:hint="default" w:ascii="Times New Roman" w:hAnsi="Times New Roman" w:eastAsia="方正仿宋简体" w:cs="Times New Roman"/>
                <w:b w:val="0"/>
                <w:bCs w:val="0"/>
                <w:kern w:val="0"/>
                <w:sz w:val="21"/>
                <w:szCs w:val="21"/>
                <w:lang w:val="en-US" w:eastAsia="zh-CN"/>
              </w:rPr>
              <w:t>15.84</w:t>
            </w:r>
          </w:p>
        </w:tc>
        <w:tc>
          <w:tcPr>
            <w:tcW w:w="2220" w:type="dxa"/>
            <w:gridSpan w:val="2"/>
            <w:tcBorders>
              <w:top w:val="single" w:color="auto" w:sz="4" w:space="0"/>
              <w:left w:val="nil"/>
              <w:bottom w:val="single" w:color="auto" w:sz="4" w:space="0"/>
              <w:right w:val="single" w:color="000000" w:sz="4" w:space="0"/>
            </w:tcBorders>
            <w:noWrap w:val="0"/>
            <w:vAlign w:val="center"/>
          </w:tcPr>
          <w:p w14:paraId="568F47C3">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30.45</w:t>
            </w:r>
          </w:p>
        </w:tc>
        <w:tc>
          <w:tcPr>
            <w:tcW w:w="1936" w:type="dxa"/>
            <w:gridSpan w:val="2"/>
            <w:tcBorders>
              <w:top w:val="single" w:color="auto" w:sz="4" w:space="0"/>
              <w:left w:val="nil"/>
              <w:bottom w:val="single" w:color="auto" w:sz="4" w:space="0"/>
              <w:right w:val="single" w:color="000000" w:sz="4" w:space="0"/>
            </w:tcBorders>
            <w:noWrap w:val="0"/>
            <w:vAlign w:val="center"/>
          </w:tcPr>
          <w:p w14:paraId="398CBCE1">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30.45</w:t>
            </w:r>
          </w:p>
        </w:tc>
      </w:tr>
      <w:tr w14:paraId="3C0480D9">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1F0CD17B">
            <w:pPr>
              <w:widowControl/>
              <w:spacing w:line="240" w:lineRule="exact"/>
              <w:ind w:firstLine="630" w:firstLineChars="300"/>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 xml:space="preserve"> 其中：公车购置</w:t>
            </w:r>
          </w:p>
        </w:tc>
        <w:tc>
          <w:tcPr>
            <w:tcW w:w="2325" w:type="dxa"/>
            <w:gridSpan w:val="2"/>
            <w:tcBorders>
              <w:top w:val="single" w:color="auto" w:sz="4" w:space="0"/>
              <w:left w:val="nil"/>
              <w:bottom w:val="single" w:color="auto" w:sz="4" w:space="0"/>
              <w:right w:val="single" w:color="000000" w:sz="4" w:space="0"/>
            </w:tcBorders>
            <w:noWrap w:val="0"/>
            <w:vAlign w:val="center"/>
          </w:tcPr>
          <w:p w14:paraId="21D7E5A3">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lang w:val="en-US" w:eastAsia="zh-CN"/>
              </w:rPr>
              <w:t>0</w:t>
            </w:r>
            <w:r>
              <w:rPr>
                <w:rFonts w:hint="default" w:ascii="Times New Roman" w:hAnsi="Times New Roman" w:eastAsia="方正仿宋简体" w:cs="Times New Roman"/>
                <w:b w:val="0"/>
                <w:bCs w:val="0"/>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14:paraId="6887C402">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17.99</w:t>
            </w:r>
          </w:p>
        </w:tc>
        <w:tc>
          <w:tcPr>
            <w:tcW w:w="1936" w:type="dxa"/>
            <w:gridSpan w:val="2"/>
            <w:tcBorders>
              <w:top w:val="single" w:color="auto" w:sz="4" w:space="0"/>
              <w:left w:val="nil"/>
              <w:bottom w:val="single" w:color="auto" w:sz="4" w:space="0"/>
              <w:right w:val="single" w:color="000000" w:sz="4" w:space="0"/>
            </w:tcBorders>
            <w:noWrap w:val="0"/>
            <w:vAlign w:val="center"/>
          </w:tcPr>
          <w:p w14:paraId="6606B8A3">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17.99</w:t>
            </w:r>
          </w:p>
        </w:tc>
      </w:tr>
      <w:tr w14:paraId="351D2C36">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65F63C7C">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 xml:space="preserve">         公车运行维护</w:t>
            </w:r>
          </w:p>
        </w:tc>
        <w:tc>
          <w:tcPr>
            <w:tcW w:w="2325" w:type="dxa"/>
            <w:gridSpan w:val="2"/>
            <w:tcBorders>
              <w:top w:val="single" w:color="auto" w:sz="4" w:space="0"/>
              <w:left w:val="nil"/>
              <w:bottom w:val="single" w:color="auto" w:sz="4" w:space="0"/>
              <w:right w:val="single" w:color="000000" w:sz="4" w:space="0"/>
            </w:tcBorders>
            <w:noWrap w:val="0"/>
            <w:vAlign w:val="center"/>
          </w:tcPr>
          <w:p w14:paraId="46E04E35">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rPr>
              <w:t>　</w:t>
            </w:r>
            <w:r>
              <w:rPr>
                <w:rFonts w:hint="default" w:ascii="Times New Roman" w:hAnsi="Times New Roman" w:eastAsia="方正仿宋简体" w:cs="Times New Roman"/>
                <w:b w:val="0"/>
                <w:bCs w:val="0"/>
                <w:kern w:val="0"/>
                <w:sz w:val="21"/>
                <w:szCs w:val="21"/>
                <w:lang w:val="en-US" w:eastAsia="zh-CN"/>
              </w:rPr>
              <w:t>15.84</w:t>
            </w:r>
          </w:p>
        </w:tc>
        <w:tc>
          <w:tcPr>
            <w:tcW w:w="2220" w:type="dxa"/>
            <w:gridSpan w:val="2"/>
            <w:tcBorders>
              <w:top w:val="single" w:color="auto" w:sz="4" w:space="0"/>
              <w:left w:val="nil"/>
              <w:bottom w:val="single" w:color="auto" w:sz="4" w:space="0"/>
              <w:right w:val="single" w:color="000000" w:sz="4" w:space="0"/>
            </w:tcBorders>
            <w:noWrap w:val="0"/>
            <w:vAlign w:val="center"/>
          </w:tcPr>
          <w:p w14:paraId="35A18FB5">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12.46</w:t>
            </w:r>
          </w:p>
        </w:tc>
        <w:tc>
          <w:tcPr>
            <w:tcW w:w="1936" w:type="dxa"/>
            <w:gridSpan w:val="2"/>
            <w:tcBorders>
              <w:top w:val="single" w:color="auto" w:sz="4" w:space="0"/>
              <w:left w:val="nil"/>
              <w:bottom w:val="single" w:color="auto" w:sz="4" w:space="0"/>
              <w:right w:val="single" w:color="000000" w:sz="4" w:space="0"/>
            </w:tcBorders>
            <w:noWrap w:val="0"/>
            <w:vAlign w:val="center"/>
          </w:tcPr>
          <w:p w14:paraId="1CAC8D6A">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12.46</w:t>
            </w:r>
          </w:p>
        </w:tc>
      </w:tr>
      <w:tr w14:paraId="1F296E95">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757894F3">
            <w:pPr>
              <w:widowControl/>
              <w:spacing w:line="240" w:lineRule="exact"/>
              <w:ind w:firstLine="420" w:firstLineChars="200"/>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2、出国经费</w:t>
            </w:r>
          </w:p>
        </w:tc>
        <w:tc>
          <w:tcPr>
            <w:tcW w:w="2325" w:type="dxa"/>
            <w:gridSpan w:val="2"/>
            <w:tcBorders>
              <w:top w:val="single" w:color="auto" w:sz="4" w:space="0"/>
              <w:left w:val="nil"/>
              <w:bottom w:val="single" w:color="auto" w:sz="4" w:space="0"/>
              <w:right w:val="single" w:color="000000" w:sz="4" w:space="0"/>
            </w:tcBorders>
            <w:noWrap w:val="0"/>
            <w:vAlign w:val="center"/>
          </w:tcPr>
          <w:p w14:paraId="73A8D3C0">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rPr>
              <w:t>　</w:t>
            </w:r>
            <w:r>
              <w:rPr>
                <w:rFonts w:hint="default" w:ascii="Times New Roman" w:hAnsi="Times New Roman" w:eastAsia="方正仿宋简体" w:cs="Times New Roman"/>
                <w:b w:val="0"/>
                <w:bCs w:val="0"/>
                <w:kern w:val="0"/>
                <w:sz w:val="21"/>
                <w:szCs w:val="21"/>
                <w:lang w:val="en-US" w:eastAsia="zh-CN"/>
              </w:rPr>
              <w:t>0</w:t>
            </w:r>
          </w:p>
        </w:tc>
        <w:tc>
          <w:tcPr>
            <w:tcW w:w="2220" w:type="dxa"/>
            <w:gridSpan w:val="2"/>
            <w:tcBorders>
              <w:top w:val="single" w:color="auto" w:sz="4" w:space="0"/>
              <w:left w:val="nil"/>
              <w:bottom w:val="single" w:color="auto" w:sz="4" w:space="0"/>
              <w:right w:val="single" w:color="000000" w:sz="4" w:space="0"/>
            </w:tcBorders>
            <w:noWrap w:val="0"/>
            <w:vAlign w:val="center"/>
          </w:tcPr>
          <w:p w14:paraId="68853557">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0</w:t>
            </w:r>
          </w:p>
        </w:tc>
        <w:tc>
          <w:tcPr>
            <w:tcW w:w="1936" w:type="dxa"/>
            <w:gridSpan w:val="2"/>
            <w:tcBorders>
              <w:top w:val="single" w:color="auto" w:sz="4" w:space="0"/>
              <w:left w:val="nil"/>
              <w:bottom w:val="single" w:color="auto" w:sz="4" w:space="0"/>
              <w:right w:val="single" w:color="000000" w:sz="4" w:space="0"/>
            </w:tcBorders>
            <w:noWrap w:val="0"/>
            <w:vAlign w:val="center"/>
          </w:tcPr>
          <w:p w14:paraId="4A66CAA1">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0</w:t>
            </w:r>
          </w:p>
        </w:tc>
      </w:tr>
      <w:tr w14:paraId="1EF5CCE9">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5DAE4651">
            <w:pPr>
              <w:widowControl/>
              <w:spacing w:line="240" w:lineRule="exact"/>
              <w:ind w:firstLine="420" w:firstLineChars="200"/>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3、公务接待</w:t>
            </w:r>
          </w:p>
        </w:tc>
        <w:tc>
          <w:tcPr>
            <w:tcW w:w="2325" w:type="dxa"/>
            <w:gridSpan w:val="2"/>
            <w:tcBorders>
              <w:top w:val="single" w:color="auto" w:sz="4" w:space="0"/>
              <w:left w:val="nil"/>
              <w:bottom w:val="single" w:color="auto" w:sz="4" w:space="0"/>
              <w:right w:val="single" w:color="000000" w:sz="4" w:space="0"/>
            </w:tcBorders>
            <w:noWrap w:val="0"/>
            <w:vAlign w:val="center"/>
          </w:tcPr>
          <w:p w14:paraId="18EEABA5">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lang w:val="en-US" w:eastAsia="zh-CN"/>
              </w:rPr>
              <w:t>3.61</w:t>
            </w:r>
            <w:r>
              <w:rPr>
                <w:rFonts w:hint="default" w:ascii="Times New Roman" w:hAnsi="Times New Roman" w:eastAsia="方正仿宋简体" w:cs="Times New Roman"/>
                <w:b w:val="0"/>
                <w:bCs w:val="0"/>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14:paraId="5333C741">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lang w:val="en-US" w:eastAsia="zh-CN"/>
              </w:rPr>
              <w:t>2.76</w:t>
            </w:r>
            <w:r>
              <w:rPr>
                <w:rFonts w:hint="default" w:ascii="Times New Roman" w:hAnsi="Times New Roman" w:eastAsia="方正仿宋简体" w:cs="Times New Roman"/>
                <w:b w:val="0"/>
                <w:bCs w:val="0"/>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14:paraId="7D374A01">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lang w:val="en-US" w:eastAsia="zh-CN"/>
              </w:rPr>
              <w:t>2.76</w:t>
            </w:r>
            <w:r>
              <w:rPr>
                <w:rFonts w:hint="default" w:ascii="Times New Roman" w:hAnsi="Times New Roman" w:eastAsia="方正仿宋简体" w:cs="Times New Roman"/>
                <w:b w:val="0"/>
                <w:bCs w:val="0"/>
                <w:kern w:val="0"/>
                <w:sz w:val="21"/>
                <w:szCs w:val="21"/>
              </w:rPr>
              <w:t>　</w:t>
            </w:r>
          </w:p>
        </w:tc>
      </w:tr>
      <w:tr w14:paraId="076A4D59">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5BF11001">
            <w:pPr>
              <w:widowControl/>
              <w:spacing w:line="240" w:lineRule="exact"/>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项目支出：</w:t>
            </w:r>
          </w:p>
        </w:tc>
        <w:tc>
          <w:tcPr>
            <w:tcW w:w="2325" w:type="dxa"/>
            <w:gridSpan w:val="2"/>
            <w:tcBorders>
              <w:top w:val="single" w:color="auto" w:sz="4" w:space="0"/>
              <w:left w:val="nil"/>
              <w:bottom w:val="single" w:color="auto" w:sz="4" w:space="0"/>
              <w:right w:val="single" w:color="000000" w:sz="4" w:space="0"/>
            </w:tcBorders>
            <w:noWrap w:val="0"/>
            <w:vAlign w:val="center"/>
          </w:tcPr>
          <w:p w14:paraId="03DF7AF2">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lang w:val="en-US" w:eastAsia="zh-CN"/>
              </w:rPr>
              <w:t>326.49</w:t>
            </w:r>
            <w:r>
              <w:rPr>
                <w:rFonts w:hint="default" w:ascii="Times New Roman" w:hAnsi="Times New Roman" w:eastAsia="方正仿宋简体" w:cs="Times New Roman"/>
                <w:b w:val="0"/>
                <w:bCs w:val="0"/>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14:paraId="4D21F51A">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lang w:val="en-US" w:eastAsia="zh-CN"/>
              </w:rPr>
              <w:t>229.94</w:t>
            </w:r>
            <w:r>
              <w:rPr>
                <w:rFonts w:hint="default" w:ascii="Times New Roman" w:hAnsi="Times New Roman" w:eastAsia="方正仿宋简体" w:cs="Times New Roman"/>
                <w:b w:val="0"/>
                <w:bCs w:val="0"/>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14:paraId="534D23EB">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lang w:val="en-US" w:eastAsia="zh-CN"/>
              </w:rPr>
              <w:t>229.94</w:t>
            </w:r>
            <w:r>
              <w:rPr>
                <w:rFonts w:hint="default" w:ascii="Times New Roman" w:hAnsi="Times New Roman" w:eastAsia="方正仿宋简体" w:cs="Times New Roman"/>
                <w:b w:val="0"/>
                <w:bCs w:val="0"/>
                <w:kern w:val="0"/>
                <w:sz w:val="21"/>
                <w:szCs w:val="21"/>
              </w:rPr>
              <w:t>　</w:t>
            </w:r>
          </w:p>
        </w:tc>
      </w:tr>
      <w:tr w14:paraId="5AE1C1BF">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5EBAA615">
            <w:pPr>
              <w:widowControl/>
              <w:spacing w:line="240" w:lineRule="exact"/>
              <w:ind w:firstLine="420" w:firstLineChars="200"/>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1、业务工作经费</w:t>
            </w:r>
          </w:p>
        </w:tc>
        <w:tc>
          <w:tcPr>
            <w:tcW w:w="2325" w:type="dxa"/>
            <w:gridSpan w:val="2"/>
            <w:tcBorders>
              <w:top w:val="single" w:color="auto" w:sz="4" w:space="0"/>
              <w:left w:val="nil"/>
              <w:bottom w:val="single" w:color="auto" w:sz="4" w:space="0"/>
              <w:right w:val="single" w:color="000000" w:sz="4" w:space="0"/>
            </w:tcBorders>
            <w:noWrap w:val="0"/>
            <w:vAlign w:val="center"/>
          </w:tcPr>
          <w:p w14:paraId="621321AA">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lang w:val="en-US" w:eastAsia="zh-CN"/>
              </w:rPr>
              <w:t>0</w:t>
            </w:r>
            <w:r>
              <w:rPr>
                <w:rFonts w:hint="default" w:ascii="Times New Roman" w:hAnsi="Times New Roman" w:eastAsia="方正仿宋简体" w:cs="Times New Roman"/>
                <w:b w:val="0"/>
                <w:bCs w:val="0"/>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14:paraId="07DE04E8">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lang w:val="en-US" w:eastAsia="zh-CN"/>
              </w:rPr>
              <w:t>0</w:t>
            </w:r>
            <w:r>
              <w:rPr>
                <w:rFonts w:hint="default" w:ascii="Times New Roman" w:hAnsi="Times New Roman" w:eastAsia="方正仿宋简体" w:cs="Times New Roman"/>
                <w:b w:val="0"/>
                <w:bCs w:val="0"/>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14:paraId="34ED493A">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lang w:val="en-US" w:eastAsia="zh-CN"/>
              </w:rPr>
              <w:t>0</w:t>
            </w:r>
            <w:r>
              <w:rPr>
                <w:rFonts w:hint="default" w:ascii="Times New Roman" w:hAnsi="Times New Roman" w:eastAsia="方正仿宋简体" w:cs="Times New Roman"/>
                <w:b w:val="0"/>
                <w:bCs w:val="0"/>
                <w:kern w:val="0"/>
                <w:sz w:val="21"/>
                <w:szCs w:val="21"/>
              </w:rPr>
              <w:t>　</w:t>
            </w:r>
          </w:p>
        </w:tc>
      </w:tr>
      <w:tr w14:paraId="6B81B5DD">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37D00556">
            <w:pPr>
              <w:widowControl/>
              <w:spacing w:line="240" w:lineRule="exact"/>
              <w:ind w:firstLine="420" w:firstLineChars="200"/>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2、运行维护经费</w:t>
            </w:r>
          </w:p>
        </w:tc>
        <w:tc>
          <w:tcPr>
            <w:tcW w:w="2325" w:type="dxa"/>
            <w:gridSpan w:val="2"/>
            <w:tcBorders>
              <w:top w:val="single" w:color="auto" w:sz="4" w:space="0"/>
              <w:left w:val="nil"/>
              <w:bottom w:val="single" w:color="auto" w:sz="4" w:space="0"/>
              <w:right w:val="single" w:color="000000" w:sz="4" w:space="0"/>
            </w:tcBorders>
            <w:noWrap w:val="0"/>
            <w:vAlign w:val="center"/>
          </w:tcPr>
          <w:p w14:paraId="600C2874">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182.72</w:t>
            </w:r>
          </w:p>
        </w:tc>
        <w:tc>
          <w:tcPr>
            <w:tcW w:w="2220" w:type="dxa"/>
            <w:gridSpan w:val="2"/>
            <w:tcBorders>
              <w:top w:val="single" w:color="auto" w:sz="4" w:space="0"/>
              <w:left w:val="nil"/>
              <w:bottom w:val="single" w:color="auto" w:sz="4" w:space="0"/>
              <w:right w:val="single" w:color="000000" w:sz="4" w:space="0"/>
            </w:tcBorders>
            <w:noWrap w:val="0"/>
            <w:vAlign w:val="center"/>
          </w:tcPr>
          <w:p w14:paraId="75DB4BCE">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110.94</w:t>
            </w:r>
          </w:p>
        </w:tc>
        <w:tc>
          <w:tcPr>
            <w:tcW w:w="1936" w:type="dxa"/>
            <w:gridSpan w:val="2"/>
            <w:tcBorders>
              <w:top w:val="single" w:color="auto" w:sz="4" w:space="0"/>
              <w:left w:val="nil"/>
              <w:bottom w:val="single" w:color="auto" w:sz="4" w:space="0"/>
              <w:right w:val="single" w:color="000000" w:sz="4" w:space="0"/>
            </w:tcBorders>
            <w:noWrap w:val="0"/>
            <w:vAlign w:val="center"/>
          </w:tcPr>
          <w:p w14:paraId="666371E9">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110.94</w:t>
            </w:r>
          </w:p>
        </w:tc>
      </w:tr>
      <w:tr w14:paraId="4F776BAA">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6932238B">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3、市级专项资金（一个专项一行）</w:t>
            </w:r>
          </w:p>
        </w:tc>
        <w:tc>
          <w:tcPr>
            <w:tcW w:w="2325" w:type="dxa"/>
            <w:gridSpan w:val="2"/>
            <w:tcBorders>
              <w:top w:val="single" w:color="auto" w:sz="4" w:space="0"/>
              <w:left w:val="nil"/>
              <w:bottom w:val="single" w:color="auto" w:sz="4" w:space="0"/>
              <w:right w:val="single" w:color="000000" w:sz="4" w:space="0"/>
            </w:tcBorders>
            <w:noWrap w:val="0"/>
            <w:vAlign w:val="center"/>
          </w:tcPr>
          <w:p w14:paraId="120A8457">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143.77</w:t>
            </w:r>
          </w:p>
        </w:tc>
        <w:tc>
          <w:tcPr>
            <w:tcW w:w="2220" w:type="dxa"/>
            <w:gridSpan w:val="2"/>
            <w:tcBorders>
              <w:top w:val="single" w:color="auto" w:sz="4" w:space="0"/>
              <w:left w:val="nil"/>
              <w:bottom w:val="single" w:color="auto" w:sz="4" w:space="0"/>
              <w:right w:val="single" w:color="000000" w:sz="4" w:space="0"/>
            </w:tcBorders>
            <w:noWrap w:val="0"/>
            <w:vAlign w:val="center"/>
          </w:tcPr>
          <w:p w14:paraId="6F60C7E7">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lang w:val="en-US" w:eastAsia="zh-CN"/>
              </w:rPr>
              <w:t>119</w:t>
            </w:r>
            <w:r>
              <w:rPr>
                <w:rFonts w:hint="default" w:ascii="Times New Roman" w:hAnsi="Times New Roman" w:eastAsia="方正仿宋简体" w:cs="Times New Roman"/>
                <w:b w:val="0"/>
                <w:bCs w:val="0"/>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14:paraId="1D796F66">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rPr>
              <w:t>　</w:t>
            </w:r>
            <w:r>
              <w:rPr>
                <w:rFonts w:hint="default" w:ascii="Times New Roman" w:hAnsi="Times New Roman" w:eastAsia="方正仿宋简体" w:cs="Times New Roman"/>
                <w:b w:val="0"/>
                <w:bCs w:val="0"/>
                <w:kern w:val="0"/>
                <w:sz w:val="21"/>
                <w:szCs w:val="21"/>
                <w:lang w:val="en-US" w:eastAsia="zh-CN"/>
              </w:rPr>
              <w:t>119</w:t>
            </w:r>
          </w:p>
        </w:tc>
      </w:tr>
      <w:tr w14:paraId="14539EF2">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0C4E6703">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税收增量奖补资金</w:t>
            </w:r>
          </w:p>
        </w:tc>
        <w:tc>
          <w:tcPr>
            <w:tcW w:w="2325" w:type="dxa"/>
            <w:gridSpan w:val="2"/>
            <w:tcBorders>
              <w:top w:val="single" w:color="auto" w:sz="4" w:space="0"/>
              <w:left w:val="nil"/>
              <w:bottom w:val="single" w:color="auto" w:sz="4" w:space="0"/>
              <w:right w:val="single" w:color="000000" w:sz="4" w:space="0"/>
            </w:tcBorders>
            <w:noWrap w:val="0"/>
            <w:vAlign w:val="center"/>
          </w:tcPr>
          <w:p w14:paraId="268BF1C9">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69.9</w:t>
            </w:r>
          </w:p>
        </w:tc>
        <w:tc>
          <w:tcPr>
            <w:tcW w:w="2220" w:type="dxa"/>
            <w:gridSpan w:val="2"/>
            <w:tcBorders>
              <w:top w:val="single" w:color="auto" w:sz="4" w:space="0"/>
              <w:left w:val="nil"/>
              <w:bottom w:val="single" w:color="auto" w:sz="4" w:space="0"/>
              <w:right w:val="single" w:color="000000" w:sz="4" w:space="0"/>
            </w:tcBorders>
            <w:noWrap w:val="0"/>
            <w:vAlign w:val="center"/>
          </w:tcPr>
          <w:p w14:paraId="3C9C9102">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19</w:t>
            </w:r>
          </w:p>
        </w:tc>
        <w:tc>
          <w:tcPr>
            <w:tcW w:w="1936" w:type="dxa"/>
            <w:gridSpan w:val="2"/>
            <w:tcBorders>
              <w:top w:val="single" w:color="auto" w:sz="4" w:space="0"/>
              <w:left w:val="nil"/>
              <w:bottom w:val="single" w:color="auto" w:sz="4" w:space="0"/>
              <w:right w:val="single" w:color="000000" w:sz="4" w:space="0"/>
            </w:tcBorders>
            <w:noWrap w:val="0"/>
            <w:vAlign w:val="center"/>
          </w:tcPr>
          <w:p w14:paraId="66701297">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lang w:val="en-US" w:eastAsia="zh-CN"/>
              </w:rPr>
              <w:t>19</w:t>
            </w:r>
            <w:r>
              <w:rPr>
                <w:rFonts w:hint="default" w:ascii="Times New Roman" w:hAnsi="Times New Roman" w:eastAsia="方正仿宋简体" w:cs="Times New Roman"/>
                <w:b w:val="0"/>
                <w:bCs w:val="0"/>
                <w:kern w:val="0"/>
                <w:sz w:val="21"/>
                <w:szCs w:val="21"/>
              </w:rPr>
              <w:t>　</w:t>
            </w:r>
          </w:p>
        </w:tc>
      </w:tr>
      <w:tr w14:paraId="61E74193">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6CD9F1B1">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新兴优势产业链工作专项经费</w:t>
            </w:r>
          </w:p>
        </w:tc>
        <w:tc>
          <w:tcPr>
            <w:tcW w:w="2325" w:type="dxa"/>
            <w:gridSpan w:val="2"/>
            <w:tcBorders>
              <w:top w:val="single" w:color="auto" w:sz="4" w:space="0"/>
              <w:left w:val="nil"/>
              <w:bottom w:val="single" w:color="auto" w:sz="4" w:space="0"/>
              <w:right w:val="single" w:color="000000" w:sz="4" w:space="0"/>
            </w:tcBorders>
            <w:noWrap w:val="0"/>
            <w:vAlign w:val="center"/>
          </w:tcPr>
          <w:p w14:paraId="15D5DF83">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73.87</w:t>
            </w:r>
          </w:p>
        </w:tc>
        <w:tc>
          <w:tcPr>
            <w:tcW w:w="2220" w:type="dxa"/>
            <w:gridSpan w:val="2"/>
            <w:tcBorders>
              <w:top w:val="single" w:color="auto" w:sz="4" w:space="0"/>
              <w:left w:val="nil"/>
              <w:bottom w:val="single" w:color="auto" w:sz="4" w:space="0"/>
              <w:right w:val="single" w:color="000000" w:sz="4" w:space="0"/>
            </w:tcBorders>
            <w:noWrap w:val="0"/>
            <w:vAlign w:val="center"/>
          </w:tcPr>
          <w:p w14:paraId="4338A967">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100</w:t>
            </w:r>
          </w:p>
        </w:tc>
        <w:tc>
          <w:tcPr>
            <w:tcW w:w="1936" w:type="dxa"/>
            <w:gridSpan w:val="2"/>
            <w:tcBorders>
              <w:top w:val="single" w:color="auto" w:sz="4" w:space="0"/>
              <w:left w:val="nil"/>
              <w:bottom w:val="single" w:color="auto" w:sz="4" w:space="0"/>
              <w:right w:val="single" w:color="000000" w:sz="4" w:space="0"/>
            </w:tcBorders>
            <w:noWrap w:val="0"/>
            <w:vAlign w:val="center"/>
          </w:tcPr>
          <w:p w14:paraId="23D0BD5E">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100</w:t>
            </w:r>
          </w:p>
        </w:tc>
      </w:tr>
      <w:tr w14:paraId="429437E4">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3D7118D8">
            <w:pPr>
              <w:widowControl/>
              <w:spacing w:line="240" w:lineRule="exact"/>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公用经费</w:t>
            </w:r>
          </w:p>
        </w:tc>
        <w:tc>
          <w:tcPr>
            <w:tcW w:w="2325" w:type="dxa"/>
            <w:gridSpan w:val="2"/>
            <w:tcBorders>
              <w:top w:val="single" w:color="auto" w:sz="4" w:space="0"/>
              <w:left w:val="nil"/>
              <w:bottom w:val="single" w:color="auto" w:sz="4" w:space="0"/>
              <w:right w:val="single" w:color="000000" w:sz="4" w:space="0"/>
            </w:tcBorders>
            <w:noWrap w:val="0"/>
            <w:vAlign w:val="center"/>
          </w:tcPr>
          <w:p w14:paraId="07FF2CD6">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172.05</w:t>
            </w:r>
            <w:r>
              <w:rPr>
                <w:rFonts w:hint="default" w:ascii="Times New Roman" w:hAnsi="Times New Roman" w:eastAsia="方正仿宋简体" w:cs="Times New Roman"/>
                <w:b w:val="0"/>
                <w:bCs w:val="0"/>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14:paraId="0220304B">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213.97</w:t>
            </w:r>
            <w:r>
              <w:rPr>
                <w:rFonts w:hint="default" w:ascii="Times New Roman" w:hAnsi="Times New Roman" w:eastAsia="方正仿宋简体" w:cs="Times New Roman"/>
                <w:b w:val="0"/>
                <w:bCs w:val="0"/>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14:paraId="07EAB189">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lang w:val="en-US" w:eastAsia="zh-CN"/>
              </w:rPr>
              <w:t>213.97</w:t>
            </w:r>
            <w:r>
              <w:rPr>
                <w:rFonts w:hint="default" w:ascii="Times New Roman" w:hAnsi="Times New Roman" w:eastAsia="方正仿宋简体" w:cs="Times New Roman"/>
                <w:b w:val="0"/>
                <w:bCs w:val="0"/>
                <w:kern w:val="0"/>
                <w:sz w:val="21"/>
                <w:szCs w:val="21"/>
              </w:rPr>
              <w:t>　</w:t>
            </w:r>
          </w:p>
        </w:tc>
      </w:tr>
      <w:tr w14:paraId="110EA02E">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0097F402">
            <w:pPr>
              <w:widowControl/>
              <w:spacing w:line="240" w:lineRule="exact"/>
              <w:ind w:firstLine="420" w:firstLineChars="200"/>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其中：办公费</w:t>
            </w:r>
          </w:p>
        </w:tc>
        <w:tc>
          <w:tcPr>
            <w:tcW w:w="2325" w:type="dxa"/>
            <w:gridSpan w:val="2"/>
            <w:tcBorders>
              <w:top w:val="single" w:color="auto" w:sz="4" w:space="0"/>
              <w:left w:val="nil"/>
              <w:bottom w:val="single" w:color="auto" w:sz="4" w:space="0"/>
              <w:right w:val="single" w:color="000000" w:sz="4" w:space="0"/>
            </w:tcBorders>
            <w:noWrap w:val="0"/>
            <w:vAlign w:val="center"/>
          </w:tcPr>
          <w:p w14:paraId="6454A093">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lang w:val="en-US" w:eastAsia="zh-CN"/>
              </w:rPr>
              <w:t>11.46</w:t>
            </w:r>
            <w:r>
              <w:rPr>
                <w:rFonts w:hint="default" w:ascii="Times New Roman" w:hAnsi="Times New Roman" w:eastAsia="方正仿宋简体" w:cs="Times New Roman"/>
                <w:b w:val="0"/>
                <w:bCs w:val="0"/>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14:paraId="5C4A02F8">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7.65</w:t>
            </w:r>
          </w:p>
        </w:tc>
        <w:tc>
          <w:tcPr>
            <w:tcW w:w="1936" w:type="dxa"/>
            <w:gridSpan w:val="2"/>
            <w:tcBorders>
              <w:top w:val="single" w:color="auto" w:sz="4" w:space="0"/>
              <w:left w:val="nil"/>
              <w:bottom w:val="single" w:color="auto" w:sz="4" w:space="0"/>
              <w:right w:val="single" w:color="000000" w:sz="4" w:space="0"/>
            </w:tcBorders>
            <w:noWrap w:val="0"/>
            <w:vAlign w:val="center"/>
          </w:tcPr>
          <w:p w14:paraId="74E9DC24">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7.65</w:t>
            </w:r>
          </w:p>
        </w:tc>
      </w:tr>
      <w:tr w14:paraId="17DC7B1A">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1BC0E22C">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 xml:space="preserve">        水费、电费、差旅费</w:t>
            </w:r>
          </w:p>
        </w:tc>
        <w:tc>
          <w:tcPr>
            <w:tcW w:w="2325" w:type="dxa"/>
            <w:gridSpan w:val="2"/>
            <w:tcBorders>
              <w:top w:val="single" w:color="auto" w:sz="4" w:space="0"/>
              <w:left w:val="nil"/>
              <w:bottom w:val="single" w:color="auto" w:sz="4" w:space="0"/>
              <w:right w:val="single" w:color="000000" w:sz="4" w:space="0"/>
            </w:tcBorders>
            <w:noWrap w:val="0"/>
            <w:vAlign w:val="center"/>
          </w:tcPr>
          <w:p w14:paraId="0BE8C1D2">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rPr>
              <w:t>　</w:t>
            </w:r>
            <w:r>
              <w:rPr>
                <w:rFonts w:hint="default" w:ascii="Times New Roman" w:hAnsi="Times New Roman" w:eastAsia="方正仿宋简体" w:cs="Times New Roman"/>
                <w:b w:val="0"/>
                <w:bCs w:val="0"/>
                <w:kern w:val="0"/>
                <w:sz w:val="21"/>
                <w:szCs w:val="21"/>
                <w:lang w:val="en-US" w:eastAsia="zh-CN"/>
              </w:rPr>
              <w:t>8.78</w:t>
            </w:r>
          </w:p>
        </w:tc>
        <w:tc>
          <w:tcPr>
            <w:tcW w:w="2220" w:type="dxa"/>
            <w:gridSpan w:val="2"/>
            <w:tcBorders>
              <w:top w:val="single" w:color="auto" w:sz="4" w:space="0"/>
              <w:left w:val="nil"/>
              <w:bottom w:val="single" w:color="auto" w:sz="4" w:space="0"/>
              <w:right w:val="single" w:color="000000" w:sz="4" w:space="0"/>
            </w:tcBorders>
            <w:noWrap w:val="0"/>
            <w:vAlign w:val="center"/>
          </w:tcPr>
          <w:p w14:paraId="61A33666">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21.43</w:t>
            </w:r>
          </w:p>
        </w:tc>
        <w:tc>
          <w:tcPr>
            <w:tcW w:w="1936" w:type="dxa"/>
            <w:gridSpan w:val="2"/>
            <w:tcBorders>
              <w:top w:val="single" w:color="auto" w:sz="4" w:space="0"/>
              <w:left w:val="nil"/>
              <w:bottom w:val="single" w:color="auto" w:sz="4" w:space="0"/>
              <w:right w:val="single" w:color="000000" w:sz="4" w:space="0"/>
            </w:tcBorders>
            <w:noWrap w:val="0"/>
            <w:vAlign w:val="center"/>
          </w:tcPr>
          <w:p w14:paraId="39B70A4B">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lang w:val="en-US" w:eastAsia="zh-CN"/>
              </w:rPr>
              <w:t>21.43</w:t>
            </w:r>
            <w:r>
              <w:rPr>
                <w:rFonts w:hint="default" w:ascii="Times New Roman" w:hAnsi="Times New Roman" w:eastAsia="方正仿宋简体" w:cs="Times New Roman"/>
                <w:b w:val="0"/>
                <w:bCs w:val="0"/>
                <w:kern w:val="0"/>
                <w:sz w:val="21"/>
                <w:szCs w:val="21"/>
              </w:rPr>
              <w:t>　</w:t>
            </w:r>
          </w:p>
        </w:tc>
      </w:tr>
      <w:tr w14:paraId="60B728CA">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2856D539">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 xml:space="preserve">    会议费、培训费</w:t>
            </w:r>
          </w:p>
        </w:tc>
        <w:tc>
          <w:tcPr>
            <w:tcW w:w="2325" w:type="dxa"/>
            <w:gridSpan w:val="2"/>
            <w:tcBorders>
              <w:top w:val="single" w:color="auto" w:sz="4" w:space="0"/>
              <w:left w:val="nil"/>
              <w:bottom w:val="single" w:color="auto" w:sz="4" w:space="0"/>
              <w:right w:val="single" w:color="000000" w:sz="4" w:space="0"/>
            </w:tcBorders>
            <w:noWrap w:val="0"/>
            <w:vAlign w:val="center"/>
          </w:tcPr>
          <w:p w14:paraId="67DACAFF">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rPr>
              <w:t>　</w:t>
            </w:r>
            <w:r>
              <w:rPr>
                <w:rFonts w:hint="default" w:ascii="Times New Roman" w:hAnsi="Times New Roman" w:eastAsia="方正仿宋简体" w:cs="Times New Roman"/>
                <w:b w:val="0"/>
                <w:bCs w:val="0"/>
                <w:kern w:val="0"/>
                <w:sz w:val="21"/>
                <w:szCs w:val="21"/>
                <w:lang w:val="en-US" w:eastAsia="zh-CN"/>
              </w:rPr>
              <w:t>5.42</w:t>
            </w:r>
          </w:p>
        </w:tc>
        <w:tc>
          <w:tcPr>
            <w:tcW w:w="2220" w:type="dxa"/>
            <w:gridSpan w:val="2"/>
            <w:tcBorders>
              <w:top w:val="single" w:color="auto" w:sz="4" w:space="0"/>
              <w:left w:val="nil"/>
              <w:bottom w:val="single" w:color="auto" w:sz="4" w:space="0"/>
              <w:right w:val="single" w:color="000000" w:sz="4" w:space="0"/>
            </w:tcBorders>
            <w:noWrap w:val="0"/>
            <w:vAlign w:val="center"/>
          </w:tcPr>
          <w:p w14:paraId="3268F771">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15.56</w:t>
            </w:r>
          </w:p>
        </w:tc>
        <w:tc>
          <w:tcPr>
            <w:tcW w:w="1936" w:type="dxa"/>
            <w:gridSpan w:val="2"/>
            <w:tcBorders>
              <w:top w:val="single" w:color="auto" w:sz="4" w:space="0"/>
              <w:left w:val="nil"/>
              <w:bottom w:val="single" w:color="auto" w:sz="4" w:space="0"/>
              <w:right w:val="single" w:color="000000" w:sz="4" w:space="0"/>
            </w:tcBorders>
            <w:noWrap w:val="0"/>
            <w:vAlign w:val="center"/>
          </w:tcPr>
          <w:p w14:paraId="05E93F3B">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15.56</w:t>
            </w:r>
          </w:p>
        </w:tc>
      </w:tr>
      <w:tr w14:paraId="6D9EFBF3">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5AD67EBC">
            <w:pPr>
              <w:widowControl/>
              <w:spacing w:line="240" w:lineRule="exact"/>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政府采购金额</w:t>
            </w:r>
          </w:p>
        </w:tc>
        <w:tc>
          <w:tcPr>
            <w:tcW w:w="2325" w:type="dxa"/>
            <w:gridSpan w:val="2"/>
            <w:tcBorders>
              <w:top w:val="single" w:color="auto" w:sz="4" w:space="0"/>
              <w:left w:val="nil"/>
              <w:bottom w:val="single" w:color="auto" w:sz="4" w:space="0"/>
              <w:right w:val="single" w:color="000000" w:sz="4" w:space="0"/>
            </w:tcBorders>
            <w:noWrap w:val="0"/>
            <w:vAlign w:val="center"/>
          </w:tcPr>
          <w:p w14:paraId="70811C82">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w:t>
            </w:r>
          </w:p>
        </w:tc>
        <w:tc>
          <w:tcPr>
            <w:tcW w:w="2220" w:type="dxa"/>
            <w:gridSpan w:val="2"/>
            <w:tcBorders>
              <w:top w:val="single" w:color="auto" w:sz="4" w:space="0"/>
              <w:left w:val="nil"/>
              <w:bottom w:val="single" w:color="auto" w:sz="4" w:space="0"/>
              <w:right w:val="single" w:color="000000" w:sz="4" w:space="0"/>
            </w:tcBorders>
            <w:noWrap w:val="0"/>
            <w:vAlign w:val="center"/>
          </w:tcPr>
          <w:p w14:paraId="0F7441ED">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rPr>
              <w:t>　</w:t>
            </w:r>
            <w:r>
              <w:rPr>
                <w:rFonts w:hint="default" w:ascii="Times New Roman" w:hAnsi="Times New Roman" w:eastAsia="方正仿宋简体" w:cs="Times New Roman"/>
                <w:b w:val="0"/>
                <w:bCs w:val="0"/>
                <w:kern w:val="0"/>
                <w:sz w:val="21"/>
                <w:szCs w:val="21"/>
                <w:lang w:val="en-US" w:eastAsia="zh-CN"/>
              </w:rPr>
              <w:t>0</w:t>
            </w:r>
          </w:p>
        </w:tc>
        <w:tc>
          <w:tcPr>
            <w:tcW w:w="1936" w:type="dxa"/>
            <w:gridSpan w:val="2"/>
            <w:tcBorders>
              <w:top w:val="single" w:color="auto" w:sz="4" w:space="0"/>
              <w:left w:val="nil"/>
              <w:bottom w:val="single" w:color="auto" w:sz="4" w:space="0"/>
              <w:right w:val="single" w:color="000000" w:sz="4" w:space="0"/>
            </w:tcBorders>
            <w:noWrap w:val="0"/>
            <w:vAlign w:val="center"/>
          </w:tcPr>
          <w:p w14:paraId="13462384">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rPr>
              <w:t>　</w:t>
            </w:r>
            <w:r>
              <w:rPr>
                <w:rFonts w:hint="default" w:ascii="Times New Roman" w:hAnsi="Times New Roman" w:eastAsia="方正仿宋简体" w:cs="Times New Roman"/>
                <w:b w:val="0"/>
                <w:bCs w:val="0"/>
                <w:kern w:val="0"/>
                <w:sz w:val="21"/>
                <w:szCs w:val="21"/>
                <w:lang w:val="en-US" w:eastAsia="zh-CN"/>
              </w:rPr>
              <w:t>0</w:t>
            </w:r>
          </w:p>
        </w:tc>
      </w:tr>
      <w:tr w14:paraId="59168108">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48F8AAE1">
            <w:pPr>
              <w:widowControl/>
              <w:spacing w:line="240" w:lineRule="exact"/>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 xml:space="preserve">部门基本支出预算调整 </w:t>
            </w:r>
          </w:p>
        </w:tc>
        <w:tc>
          <w:tcPr>
            <w:tcW w:w="2325" w:type="dxa"/>
            <w:gridSpan w:val="2"/>
            <w:tcBorders>
              <w:top w:val="single" w:color="auto" w:sz="4" w:space="0"/>
              <w:left w:val="nil"/>
              <w:bottom w:val="single" w:color="auto" w:sz="4" w:space="0"/>
              <w:right w:val="single" w:color="000000" w:sz="4" w:space="0"/>
            </w:tcBorders>
            <w:noWrap w:val="0"/>
            <w:vAlign w:val="center"/>
          </w:tcPr>
          <w:p w14:paraId="259C5CEE">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w:t>
            </w:r>
          </w:p>
        </w:tc>
        <w:tc>
          <w:tcPr>
            <w:tcW w:w="2220" w:type="dxa"/>
            <w:gridSpan w:val="2"/>
            <w:tcBorders>
              <w:top w:val="single" w:color="auto" w:sz="4" w:space="0"/>
              <w:left w:val="nil"/>
              <w:bottom w:val="single" w:color="auto" w:sz="4" w:space="0"/>
              <w:right w:val="single" w:color="000000" w:sz="4" w:space="0"/>
            </w:tcBorders>
            <w:noWrap w:val="0"/>
            <w:vAlign w:val="center"/>
          </w:tcPr>
          <w:p w14:paraId="23948973">
            <w:pPr>
              <w:widowControl/>
              <w:spacing w:line="240" w:lineRule="exact"/>
              <w:jc w:val="center"/>
              <w:rPr>
                <w:rFonts w:hint="default" w:ascii="Times New Roman" w:hAnsi="Times New Roman" w:eastAsia="方正仿宋简体" w:cs="Times New Roman"/>
                <w:b w:val="0"/>
                <w:bCs w:val="0"/>
                <w:color w:val="FF0000"/>
                <w:kern w:val="0"/>
                <w:sz w:val="21"/>
                <w:szCs w:val="21"/>
              </w:rPr>
            </w:pPr>
            <w:r>
              <w:rPr>
                <w:rFonts w:hint="default" w:ascii="Times New Roman" w:hAnsi="Times New Roman" w:eastAsia="方正仿宋简体" w:cs="Times New Roman"/>
                <w:b w:val="0"/>
                <w:bCs w:val="0"/>
                <w:color w:val="FF0000"/>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14:paraId="11FAB29C">
            <w:pPr>
              <w:widowControl/>
              <w:spacing w:line="240" w:lineRule="exact"/>
              <w:jc w:val="center"/>
              <w:rPr>
                <w:rFonts w:hint="default" w:ascii="Times New Roman" w:hAnsi="Times New Roman" w:eastAsia="方正仿宋简体" w:cs="Times New Roman"/>
                <w:b w:val="0"/>
                <w:bCs w:val="0"/>
                <w:color w:val="FF0000"/>
                <w:kern w:val="0"/>
                <w:sz w:val="21"/>
                <w:szCs w:val="21"/>
              </w:rPr>
            </w:pPr>
            <w:r>
              <w:rPr>
                <w:rFonts w:hint="default" w:ascii="Times New Roman" w:hAnsi="Times New Roman" w:eastAsia="方正仿宋简体" w:cs="Times New Roman"/>
                <w:b w:val="0"/>
                <w:bCs w:val="0"/>
                <w:color w:val="FF0000"/>
                <w:kern w:val="0"/>
                <w:sz w:val="21"/>
                <w:szCs w:val="21"/>
              </w:rPr>
              <w:t>　</w:t>
            </w:r>
          </w:p>
        </w:tc>
      </w:tr>
      <w:tr w14:paraId="0311AD36">
        <w:tblPrEx>
          <w:tblCellMar>
            <w:top w:w="0" w:type="dxa"/>
            <w:left w:w="108" w:type="dxa"/>
            <w:bottom w:w="0" w:type="dxa"/>
            <w:right w:w="108" w:type="dxa"/>
          </w:tblCellMar>
        </w:tblPrEx>
        <w:trPr>
          <w:trHeight w:val="710" w:hRule="atLeast"/>
          <w:jc w:val="center"/>
        </w:trPr>
        <w:tc>
          <w:tcPr>
            <w:tcW w:w="3214" w:type="dxa"/>
            <w:vMerge w:val="restart"/>
            <w:tcBorders>
              <w:top w:val="nil"/>
              <w:left w:val="single" w:color="auto" w:sz="4" w:space="0"/>
              <w:bottom w:val="single" w:color="auto" w:sz="4" w:space="0"/>
              <w:right w:val="single" w:color="auto" w:sz="4" w:space="0"/>
            </w:tcBorders>
            <w:noWrap w:val="0"/>
            <w:vAlign w:val="center"/>
          </w:tcPr>
          <w:p w14:paraId="4E2F5865">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楼堂馆所控制情况</w:t>
            </w:r>
            <w:r>
              <w:rPr>
                <w:rFonts w:hint="default" w:ascii="Times New Roman" w:hAnsi="Times New Roman" w:eastAsia="方正仿宋简体" w:cs="Times New Roman"/>
                <w:b w:val="0"/>
                <w:bCs w:val="0"/>
                <w:kern w:val="0"/>
                <w:sz w:val="21"/>
                <w:szCs w:val="21"/>
              </w:rPr>
              <w:br w:type="textWrapping"/>
            </w:r>
            <w:r>
              <w:rPr>
                <w:rFonts w:hint="default" w:ascii="Times New Roman" w:hAnsi="Times New Roman" w:eastAsia="方正仿宋简体" w:cs="Times New Roman"/>
                <w:b w:val="0"/>
                <w:bCs w:val="0"/>
                <w:kern w:val="0"/>
                <w:sz w:val="21"/>
                <w:szCs w:val="21"/>
              </w:rPr>
              <w:t>（2023年完工项目）</w:t>
            </w:r>
          </w:p>
        </w:tc>
        <w:tc>
          <w:tcPr>
            <w:tcW w:w="1200" w:type="dxa"/>
            <w:tcBorders>
              <w:top w:val="nil"/>
              <w:left w:val="nil"/>
              <w:bottom w:val="single" w:color="auto" w:sz="4" w:space="0"/>
              <w:right w:val="single" w:color="auto" w:sz="4" w:space="0"/>
            </w:tcBorders>
            <w:noWrap w:val="0"/>
            <w:vAlign w:val="center"/>
          </w:tcPr>
          <w:p w14:paraId="20D10F0D">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批复规模</w:t>
            </w:r>
            <w:r>
              <w:rPr>
                <w:rFonts w:hint="default" w:ascii="Times New Roman" w:hAnsi="Times New Roman" w:eastAsia="方正仿宋简体" w:cs="Times New Roman"/>
                <w:b w:val="0"/>
                <w:bCs w:val="0"/>
                <w:kern w:val="0"/>
                <w:sz w:val="21"/>
                <w:szCs w:val="21"/>
              </w:rPr>
              <w:br w:type="textWrapping"/>
            </w:r>
            <w:r>
              <w:rPr>
                <w:rFonts w:hint="default" w:ascii="Times New Roman" w:hAnsi="Times New Roman" w:eastAsia="方正仿宋简体" w:cs="Times New Roman"/>
                <w:b w:val="0"/>
                <w:bCs w:val="0"/>
                <w:kern w:val="0"/>
                <w:sz w:val="21"/>
                <w:szCs w:val="21"/>
              </w:rPr>
              <w:t>（㎡）</w:t>
            </w:r>
          </w:p>
        </w:tc>
        <w:tc>
          <w:tcPr>
            <w:tcW w:w="1125" w:type="dxa"/>
            <w:tcBorders>
              <w:top w:val="nil"/>
              <w:left w:val="nil"/>
              <w:bottom w:val="single" w:color="auto" w:sz="4" w:space="0"/>
              <w:right w:val="single" w:color="auto" w:sz="4" w:space="0"/>
            </w:tcBorders>
            <w:noWrap w:val="0"/>
            <w:vAlign w:val="center"/>
          </w:tcPr>
          <w:p w14:paraId="64819585">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实际规模（㎡）</w:t>
            </w:r>
          </w:p>
        </w:tc>
        <w:tc>
          <w:tcPr>
            <w:tcW w:w="1080" w:type="dxa"/>
            <w:tcBorders>
              <w:top w:val="nil"/>
              <w:left w:val="nil"/>
              <w:bottom w:val="single" w:color="auto" w:sz="4" w:space="0"/>
              <w:right w:val="single" w:color="auto" w:sz="4" w:space="0"/>
            </w:tcBorders>
            <w:noWrap w:val="0"/>
            <w:vAlign w:val="center"/>
          </w:tcPr>
          <w:p w14:paraId="3F658689">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规模控制率</w:t>
            </w:r>
          </w:p>
        </w:tc>
        <w:tc>
          <w:tcPr>
            <w:tcW w:w="1140" w:type="dxa"/>
            <w:tcBorders>
              <w:top w:val="nil"/>
              <w:left w:val="nil"/>
              <w:bottom w:val="single" w:color="auto" w:sz="4" w:space="0"/>
              <w:right w:val="single" w:color="auto" w:sz="4" w:space="0"/>
            </w:tcBorders>
            <w:noWrap w:val="0"/>
            <w:vAlign w:val="center"/>
          </w:tcPr>
          <w:p w14:paraId="07AEC208">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预算投资（万元）</w:t>
            </w:r>
          </w:p>
        </w:tc>
        <w:tc>
          <w:tcPr>
            <w:tcW w:w="960" w:type="dxa"/>
            <w:tcBorders>
              <w:top w:val="nil"/>
              <w:left w:val="nil"/>
              <w:bottom w:val="single" w:color="auto" w:sz="4" w:space="0"/>
              <w:right w:val="single" w:color="auto" w:sz="4" w:space="0"/>
            </w:tcBorders>
            <w:noWrap w:val="0"/>
            <w:vAlign w:val="center"/>
          </w:tcPr>
          <w:p w14:paraId="4C9F4F69">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实际投资（万元）</w:t>
            </w:r>
          </w:p>
        </w:tc>
        <w:tc>
          <w:tcPr>
            <w:tcW w:w="976" w:type="dxa"/>
            <w:tcBorders>
              <w:top w:val="nil"/>
              <w:left w:val="nil"/>
              <w:bottom w:val="single" w:color="auto" w:sz="4" w:space="0"/>
              <w:right w:val="single" w:color="auto" w:sz="4" w:space="0"/>
            </w:tcBorders>
            <w:noWrap w:val="0"/>
            <w:vAlign w:val="center"/>
          </w:tcPr>
          <w:p w14:paraId="77BB7E84">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投资概算控制率</w:t>
            </w:r>
          </w:p>
        </w:tc>
      </w:tr>
      <w:tr w14:paraId="2E29C8F1">
        <w:tblPrEx>
          <w:tblCellMar>
            <w:top w:w="0" w:type="dxa"/>
            <w:left w:w="108" w:type="dxa"/>
            <w:bottom w:w="0" w:type="dxa"/>
            <w:right w:w="108" w:type="dxa"/>
          </w:tblCellMar>
        </w:tblPrEx>
        <w:trPr>
          <w:trHeight w:val="454" w:hRule="atLeast"/>
          <w:jc w:val="center"/>
        </w:trPr>
        <w:tc>
          <w:tcPr>
            <w:tcW w:w="3214" w:type="dxa"/>
            <w:vMerge w:val="continue"/>
            <w:tcBorders>
              <w:top w:val="nil"/>
              <w:left w:val="single" w:color="auto" w:sz="4" w:space="0"/>
              <w:bottom w:val="single" w:color="auto" w:sz="4" w:space="0"/>
              <w:right w:val="single" w:color="auto" w:sz="4" w:space="0"/>
            </w:tcBorders>
            <w:noWrap w:val="0"/>
            <w:vAlign w:val="center"/>
          </w:tcPr>
          <w:p w14:paraId="5976EA83">
            <w:pPr>
              <w:widowControl/>
              <w:spacing w:line="240" w:lineRule="exact"/>
              <w:jc w:val="left"/>
              <w:rPr>
                <w:rFonts w:hint="default" w:ascii="Times New Roman" w:hAnsi="Times New Roman" w:eastAsia="方正仿宋简体" w:cs="Times New Roman"/>
                <w:b w:val="0"/>
                <w:bCs w:val="0"/>
                <w:kern w:val="0"/>
                <w:sz w:val="21"/>
                <w:szCs w:val="21"/>
              </w:rPr>
            </w:pPr>
          </w:p>
        </w:tc>
        <w:tc>
          <w:tcPr>
            <w:tcW w:w="1200" w:type="dxa"/>
            <w:tcBorders>
              <w:top w:val="nil"/>
              <w:left w:val="nil"/>
              <w:bottom w:val="single" w:color="auto" w:sz="4" w:space="0"/>
              <w:right w:val="single" w:color="auto" w:sz="4" w:space="0"/>
            </w:tcBorders>
            <w:noWrap w:val="0"/>
            <w:vAlign w:val="center"/>
          </w:tcPr>
          <w:p w14:paraId="4110BA01">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　</w:t>
            </w:r>
          </w:p>
        </w:tc>
        <w:tc>
          <w:tcPr>
            <w:tcW w:w="1125" w:type="dxa"/>
            <w:tcBorders>
              <w:top w:val="nil"/>
              <w:left w:val="nil"/>
              <w:bottom w:val="single" w:color="auto" w:sz="4" w:space="0"/>
              <w:right w:val="single" w:color="auto" w:sz="4" w:space="0"/>
            </w:tcBorders>
            <w:noWrap w:val="0"/>
            <w:vAlign w:val="center"/>
          </w:tcPr>
          <w:p w14:paraId="363C4A58">
            <w:pPr>
              <w:widowControl/>
              <w:spacing w:line="240" w:lineRule="exact"/>
              <w:jc w:val="left"/>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　</w:t>
            </w:r>
          </w:p>
        </w:tc>
        <w:tc>
          <w:tcPr>
            <w:tcW w:w="1080" w:type="dxa"/>
            <w:tcBorders>
              <w:top w:val="nil"/>
              <w:left w:val="nil"/>
              <w:bottom w:val="single" w:color="auto" w:sz="4" w:space="0"/>
              <w:right w:val="single" w:color="auto" w:sz="4" w:space="0"/>
            </w:tcBorders>
            <w:noWrap w:val="0"/>
            <w:vAlign w:val="center"/>
          </w:tcPr>
          <w:p w14:paraId="631668FE">
            <w:pPr>
              <w:widowControl/>
              <w:spacing w:line="240" w:lineRule="exact"/>
              <w:jc w:val="left"/>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　</w:t>
            </w:r>
          </w:p>
        </w:tc>
        <w:tc>
          <w:tcPr>
            <w:tcW w:w="1140" w:type="dxa"/>
            <w:tcBorders>
              <w:top w:val="nil"/>
              <w:left w:val="nil"/>
              <w:bottom w:val="single" w:color="auto" w:sz="4" w:space="0"/>
              <w:right w:val="single" w:color="auto" w:sz="4" w:space="0"/>
            </w:tcBorders>
            <w:noWrap w:val="0"/>
            <w:vAlign w:val="center"/>
          </w:tcPr>
          <w:p w14:paraId="221221FC">
            <w:pPr>
              <w:widowControl/>
              <w:spacing w:line="240" w:lineRule="exact"/>
              <w:jc w:val="left"/>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　</w:t>
            </w:r>
          </w:p>
        </w:tc>
        <w:tc>
          <w:tcPr>
            <w:tcW w:w="960" w:type="dxa"/>
            <w:tcBorders>
              <w:top w:val="nil"/>
              <w:left w:val="nil"/>
              <w:bottom w:val="single" w:color="auto" w:sz="4" w:space="0"/>
              <w:right w:val="single" w:color="auto" w:sz="4" w:space="0"/>
            </w:tcBorders>
            <w:noWrap w:val="0"/>
            <w:vAlign w:val="center"/>
          </w:tcPr>
          <w:p w14:paraId="5272307D">
            <w:pPr>
              <w:widowControl/>
              <w:spacing w:line="240" w:lineRule="exact"/>
              <w:jc w:val="left"/>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　</w:t>
            </w:r>
          </w:p>
        </w:tc>
        <w:tc>
          <w:tcPr>
            <w:tcW w:w="976" w:type="dxa"/>
            <w:tcBorders>
              <w:top w:val="nil"/>
              <w:left w:val="nil"/>
              <w:bottom w:val="single" w:color="auto" w:sz="4" w:space="0"/>
              <w:right w:val="single" w:color="auto" w:sz="4" w:space="0"/>
            </w:tcBorders>
            <w:noWrap w:val="0"/>
            <w:vAlign w:val="center"/>
          </w:tcPr>
          <w:p w14:paraId="720DDD37">
            <w:pPr>
              <w:widowControl/>
              <w:spacing w:line="240" w:lineRule="exact"/>
              <w:jc w:val="left"/>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　</w:t>
            </w:r>
          </w:p>
        </w:tc>
      </w:tr>
      <w:tr w14:paraId="683C5F86">
        <w:tblPrEx>
          <w:tblCellMar>
            <w:top w:w="0" w:type="dxa"/>
            <w:left w:w="108" w:type="dxa"/>
            <w:bottom w:w="0" w:type="dxa"/>
            <w:right w:w="108" w:type="dxa"/>
          </w:tblCellMar>
        </w:tblPrEx>
        <w:trPr>
          <w:trHeight w:val="644" w:hRule="atLeast"/>
          <w:jc w:val="center"/>
        </w:trPr>
        <w:tc>
          <w:tcPr>
            <w:tcW w:w="3214" w:type="dxa"/>
            <w:tcBorders>
              <w:top w:val="nil"/>
              <w:left w:val="single" w:color="auto" w:sz="4" w:space="0"/>
              <w:bottom w:val="single" w:color="auto" w:sz="4" w:space="0"/>
              <w:right w:val="single" w:color="auto" w:sz="4" w:space="0"/>
            </w:tcBorders>
            <w:noWrap w:val="0"/>
            <w:vAlign w:val="center"/>
          </w:tcPr>
          <w:p w14:paraId="45BC2524">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厉行节约保障措施</w:t>
            </w:r>
          </w:p>
        </w:tc>
        <w:tc>
          <w:tcPr>
            <w:tcW w:w="6481" w:type="dxa"/>
            <w:gridSpan w:val="6"/>
            <w:tcBorders>
              <w:top w:val="single" w:color="auto" w:sz="4" w:space="0"/>
              <w:left w:val="nil"/>
              <w:bottom w:val="single" w:color="auto" w:sz="4" w:space="0"/>
              <w:right w:val="single" w:color="000000" w:sz="4" w:space="0"/>
            </w:tcBorders>
            <w:noWrap w:val="0"/>
            <w:vAlign w:val="center"/>
          </w:tcPr>
          <w:p w14:paraId="74DAF057">
            <w:pPr>
              <w:widowControl/>
              <w:spacing w:line="240" w:lineRule="exact"/>
              <w:jc w:val="both"/>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lang w:val="en-US" w:eastAsia="zh-CN"/>
              </w:rPr>
              <w:t>严格落实中央八项规定和过“紧日子”相关要求，坚持勤俭节约、反对铺张浪费，细化预算，确保机关运转。</w:t>
            </w:r>
            <w:r>
              <w:rPr>
                <w:rFonts w:hint="default" w:ascii="Times New Roman" w:hAnsi="Times New Roman" w:eastAsia="方正仿宋简体" w:cs="Times New Roman"/>
                <w:b w:val="0"/>
                <w:bCs w:val="0"/>
                <w:kern w:val="0"/>
                <w:sz w:val="21"/>
                <w:szCs w:val="21"/>
              </w:rPr>
              <w:t>　</w:t>
            </w:r>
          </w:p>
        </w:tc>
      </w:tr>
    </w:tbl>
    <w:p w14:paraId="0CC287C7">
      <w:pPr>
        <w:widowControl/>
        <w:spacing w:line="300" w:lineRule="exact"/>
        <w:jc w:val="left"/>
        <w:rPr>
          <w:rFonts w:hint="default" w:ascii="Times New Roman" w:hAnsi="Times New Roman" w:eastAsia="方正仿宋简体" w:cs="Times New Roman"/>
          <w:kern w:val="0"/>
          <w:sz w:val="22"/>
          <w:szCs w:val="24"/>
        </w:rPr>
      </w:pPr>
      <w:r>
        <w:rPr>
          <w:rFonts w:hint="default" w:ascii="Times New Roman" w:hAnsi="Times New Roman" w:eastAsia="方正仿宋简体" w:cs="Times New Roman"/>
          <w:kern w:val="0"/>
          <w:sz w:val="22"/>
          <w:szCs w:val="24"/>
        </w:rPr>
        <w:t>说明：“项目支出”需要填报基本支出以外的所有项目支出情况，“运行维护经费”填报项目支出中用于人员类和公用运转类的支出。“公用经费”填报基本支出中的一般商品和服务支出。</w:t>
      </w:r>
    </w:p>
    <w:p w14:paraId="32780B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方正仿宋简体" w:cs="Times New Roman"/>
          <w:kern w:val="0"/>
          <w:sz w:val="22"/>
          <w:szCs w:val="24"/>
        </w:rPr>
        <w:t>填表人：</w:t>
      </w:r>
      <w:r>
        <w:rPr>
          <w:rFonts w:hint="default" w:ascii="Times New Roman" w:hAnsi="Times New Roman" w:eastAsia="方正仿宋简体" w:cs="Times New Roman"/>
          <w:kern w:val="0"/>
          <w:sz w:val="22"/>
          <w:szCs w:val="24"/>
          <w:lang w:val="en-US" w:eastAsia="zh-CN"/>
        </w:rPr>
        <w:t>匡雯</w:t>
      </w:r>
      <w:r>
        <w:rPr>
          <w:rFonts w:hint="default" w:ascii="Times New Roman" w:hAnsi="Times New Roman" w:eastAsia="方正仿宋简体" w:cs="Times New Roman"/>
          <w:kern w:val="0"/>
          <w:sz w:val="22"/>
          <w:szCs w:val="24"/>
        </w:rPr>
        <w:t xml:space="preserve">  填报日期：</w:t>
      </w:r>
      <w:r>
        <w:rPr>
          <w:rFonts w:hint="default" w:ascii="Times New Roman" w:hAnsi="Times New Roman" w:eastAsia="方正仿宋简体" w:cs="Times New Roman"/>
          <w:kern w:val="0"/>
          <w:sz w:val="22"/>
          <w:szCs w:val="24"/>
          <w:lang w:val="en-US" w:eastAsia="zh-CN"/>
        </w:rPr>
        <w:t>2024年5月2</w:t>
      </w:r>
      <w:r>
        <w:rPr>
          <w:rFonts w:hint="eastAsia" w:ascii="Times New Roman" w:hAnsi="Times New Roman" w:eastAsia="方正仿宋简体" w:cs="Times New Roman"/>
          <w:kern w:val="0"/>
          <w:sz w:val="22"/>
          <w:szCs w:val="24"/>
          <w:lang w:val="en-US" w:eastAsia="zh-CN"/>
        </w:rPr>
        <w:t>9</w:t>
      </w:r>
      <w:r>
        <w:rPr>
          <w:rFonts w:hint="default" w:ascii="Times New Roman" w:hAnsi="Times New Roman" w:eastAsia="方正仿宋简体" w:cs="Times New Roman"/>
          <w:kern w:val="0"/>
          <w:sz w:val="22"/>
          <w:szCs w:val="24"/>
          <w:lang w:val="en-US" w:eastAsia="zh-CN"/>
        </w:rPr>
        <w:t>日</w:t>
      </w:r>
      <w:r>
        <w:rPr>
          <w:rFonts w:hint="default" w:ascii="Times New Roman" w:hAnsi="Times New Roman" w:eastAsia="方正仿宋简体" w:cs="Times New Roman"/>
          <w:kern w:val="0"/>
          <w:sz w:val="22"/>
          <w:szCs w:val="24"/>
        </w:rPr>
        <w:t xml:space="preserve">   联系电话： </w:t>
      </w:r>
      <w:r>
        <w:rPr>
          <w:rFonts w:hint="eastAsia" w:ascii="Times New Roman" w:hAnsi="Times New Roman" w:eastAsia="方正仿宋简体" w:cs="Times New Roman"/>
          <w:kern w:val="0"/>
          <w:sz w:val="22"/>
          <w:szCs w:val="24"/>
          <w:lang w:val="en-US" w:eastAsia="zh-CN"/>
        </w:rPr>
        <w:t xml:space="preserve">        </w:t>
      </w:r>
      <w:r>
        <w:rPr>
          <w:rFonts w:hint="default" w:ascii="Times New Roman" w:hAnsi="Times New Roman" w:eastAsia="方正仿宋简体" w:cs="Times New Roman"/>
          <w:kern w:val="0"/>
          <w:sz w:val="22"/>
          <w:szCs w:val="24"/>
        </w:rPr>
        <w:t xml:space="preserve"> 单位负责人签字：</w:t>
      </w:r>
      <w:r>
        <w:rPr>
          <w:rFonts w:hint="default" w:ascii="Times New Roman" w:hAnsi="Times New Roman" w:eastAsia="方正仿宋简体" w:cs="Times New Roman"/>
          <w:kern w:val="0"/>
          <w:sz w:val="22"/>
          <w:szCs w:val="24"/>
        </w:rPr>
        <w:br w:type="page"/>
      </w: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14:paraId="305A023C">
      <w:pPr>
        <w:spacing w:line="600" w:lineRule="exact"/>
        <w:jc w:val="center"/>
        <w:rPr>
          <w:rFonts w:hint="default" w:ascii="方正小标宋简体" w:hAnsi="方正小标宋简体" w:eastAsia="方正小标宋简体" w:cs="方正小标宋简体"/>
          <w:kern w:val="0"/>
          <w:sz w:val="44"/>
          <w:szCs w:val="44"/>
        </w:rPr>
      </w:pPr>
      <w:r>
        <w:rPr>
          <w:rFonts w:hint="default" w:ascii="方正小标宋简体" w:hAnsi="方正小标宋简体" w:eastAsia="方正小标宋简体" w:cs="方正小标宋简体"/>
          <w:kern w:val="0"/>
          <w:sz w:val="44"/>
          <w:szCs w:val="44"/>
        </w:rPr>
        <w:t>2023年度部门整体支出绩效自评表</w:t>
      </w:r>
    </w:p>
    <w:tbl>
      <w:tblPr>
        <w:tblStyle w:val="9"/>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1172"/>
        <w:gridCol w:w="1121"/>
        <w:gridCol w:w="1245"/>
        <w:gridCol w:w="349"/>
        <w:gridCol w:w="1050"/>
        <w:gridCol w:w="1388"/>
        <w:gridCol w:w="656"/>
        <w:gridCol w:w="786"/>
        <w:gridCol w:w="1253"/>
      </w:tblGrid>
      <w:tr w14:paraId="246D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03" w:type="dxa"/>
            <w:noWrap w:val="0"/>
            <w:vAlign w:val="center"/>
          </w:tcPr>
          <w:p w14:paraId="795F97B4">
            <w:pPr>
              <w:widowControl/>
              <w:jc w:val="left"/>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预算部门、单位名称</w:t>
            </w:r>
          </w:p>
        </w:tc>
        <w:tc>
          <w:tcPr>
            <w:tcW w:w="9020" w:type="dxa"/>
            <w:gridSpan w:val="9"/>
            <w:noWrap w:val="0"/>
            <w:vAlign w:val="center"/>
          </w:tcPr>
          <w:p w14:paraId="623454EF">
            <w:pPr>
              <w:widowControl/>
              <w:jc w:val="center"/>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lang w:val="en-US" w:eastAsia="zh-CN"/>
              </w:rPr>
              <w:t>益阳市工业和信息化局</w:t>
            </w:r>
            <w:r>
              <w:rPr>
                <w:rFonts w:hint="default" w:ascii="Times New Roman" w:hAnsi="Times New Roman" w:eastAsia="方正仿宋简体" w:cs="Times New Roman"/>
                <w:color w:val="000000"/>
                <w:kern w:val="0"/>
                <w:sz w:val="21"/>
                <w:szCs w:val="21"/>
              </w:rPr>
              <w:t>　</w:t>
            </w:r>
          </w:p>
        </w:tc>
      </w:tr>
      <w:tr w14:paraId="6FC1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restart"/>
            <w:noWrap w:val="0"/>
            <w:vAlign w:val="center"/>
          </w:tcPr>
          <w:p w14:paraId="77FA1308">
            <w:pPr>
              <w:widowControl/>
              <w:jc w:val="center"/>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年度预</w:t>
            </w:r>
          </w:p>
          <w:p w14:paraId="09328B17">
            <w:pPr>
              <w:widowControl/>
              <w:jc w:val="center"/>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算申请</w:t>
            </w:r>
            <w:r>
              <w:rPr>
                <w:rFonts w:hint="default" w:ascii="Times New Roman" w:hAnsi="Times New Roman" w:eastAsia="方正仿宋简体" w:cs="Times New Roman"/>
                <w:color w:val="000000"/>
                <w:kern w:val="0"/>
                <w:sz w:val="21"/>
                <w:szCs w:val="21"/>
              </w:rPr>
              <w:br w:type="textWrapping"/>
            </w:r>
            <w:r>
              <w:rPr>
                <w:rFonts w:hint="default" w:ascii="Times New Roman" w:hAnsi="Times New Roman" w:eastAsia="方正仿宋简体" w:cs="Times New Roman"/>
                <w:color w:val="000000"/>
                <w:kern w:val="0"/>
                <w:sz w:val="21"/>
                <w:szCs w:val="21"/>
              </w:rPr>
              <w:t>（万元）</w:t>
            </w:r>
          </w:p>
        </w:tc>
        <w:tc>
          <w:tcPr>
            <w:tcW w:w="2293" w:type="dxa"/>
            <w:gridSpan w:val="2"/>
            <w:noWrap w:val="0"/>
            <w:vAlign w:val="center"/>
          </w:tcPr>
          <w:p w14:paraId="4B32BDC7">
            <w:pPr>
              <w:jc w:val="center"/>
              <w:rPr>
                <w:rFonts w:hint="default" w:ascii="Times New Roman" w:hAnsi="Times New Roman" w:eastAsia="方正仿宋简体" w:cs="Times New Roman"/>
                <w:sz w:val="21"/>
                <w:szCs w:val="21"/>
              </w:rPr>
            </w:pPr>
          </w:p>
        </w:tc>
        <w:tc>
          <w:tcPr>
            <w:tcW w:w="1245" w:type="dxa"/>
            <w:noWrap w:val="0"/>
            <w:vAlign w:val="center"/>
          </w:tcPr>
          <w:p w14:paraId="2BB03514">
            <w:pPr>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年初</w:t>
            </w:r>
          </w:p>
          <w:p w14:paraId="01C6F3E2">
            <w:pPr>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预算数</w:t>
            </w:r>
          </w:p>
        </w:tc>
        <w:tc>
          <w:tcPr>
            <w:tcW w:w="1399" w:type="dxa"/>
            <w:gridSpan w:val="2"/>
            <w:noWrap w:val="0"/>
            <w:vAlign w:val="center"/>
          </w:tcPr>
          <w:p w14:paraId="58F6D470">
            <w:pPr>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全年预算数</w:t>
            </w:r>
          </w:p>
        </w:tc>
        <w:tc>
          <w:tcPr>
            <w:tcW w:w="1388" w:type="dxa"/>
            <w:noWrap w:val="0"/>
            <w:vAlign w:val="center"/>
          </w:tcPr>
          <w:p w14:paraId="3840D51F">
            <w:pPr>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全年</w:t>
            </w:r>
          </w:p>
          <w:p w14:paraId="43AD0861">
            <w:pPr>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执行数</w:t>
            </w:r>
          </w:p>
        </w:tc>
        <w:tc>
          <w:tcPr>
            <w:tcW w:w="656" w:type="dxa"/>
            <w:noWrap w:val="0"/>
            <w:vAlign w:val="center"/>
          </w:tcPr>
          <w:p w14:paraId="3770C323">
            <w:pPr>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分值</w:t>
            </w:r>
          </w:p>
        </w:tc>
        <w:tc>
          <w:tcPr>
            <w:tcW w:w="786" w:type="dxa"/>
            <w:noWrap w:val="0"/>
            <w:vAlign w:val="center"/>
          </w:tcPr>
          <w:p w14:paraId="1D287DCF">
            <w:pPr>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执行率</w:t>
            </w:r>
          </w:p>
        </w:tc>
        <w:tc>
          <w:tcPr>
            <w:tcW w:w="1253" w:type="dxa"/>
            <w:noWrap w:val="0"/>
            <w:vAlign w:val="center"/>
          </w:tcPr>
          <w:p w14:paraId="3D0B7135">
            <w:pPr>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得分</w:t>
            </w:r>
          </w:p>
        </w:tc>
      </w:tr>
      <w:tr w14:paraId="73D9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continue"/>
            <w:noWrap w:val="0"/>
            <w:vAlign w:val="center"/>
          </w:tcPr>
          <w:p w14:paraId="0D617F35">
            <w:pPr>
              <w:widowControl/>
              <w:jc w:val="center"/>
              <w:rPr>
                <w:rFonts w:hint="default" w:ascii="Times New Roman" w:hAnsi="Times New Roman" w:eastAsia="方正仿宋简体" w:cs="Times New Roman"/>
                <w:color w:val="000000"/>
                <w:kern w:val="0"/>
                <w:sz w:val="21"/>
                <w:szCs w:val="21"/>
              </w:rPr>
            </w:pPr>
          </w:p>
        </w:tc>
        <w:tc>
          <w:tcPr>
            <w:tcW w:w="2293" w:type="dxa"/>
            <w:gridSpan w:val="2"/>
            <w:noWrap w:val="0"/>
            <w:vAlign w:val="center"/>
          </w:tcPr>
          <w:p w14:paraId="3FC79A2E">
            <w:pPr>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color w:val="000000"/>
                <w:kern w:val="0"/>
                <w:sz w:val="21"/>
                <w:szCs w:val="21"/>
              </w:rPr>
              <w:t>年度资金总额</w:t>
            </w:r>
          </w:p>
        </w:tc>
        <w:tc>
          <w:tcPr>
            <w:tcW w:w="1245" w:type="dxa"/>
            <w:noWrap w:val="0"/>
            <w:vAlign w:val="center"/>
          </w:tcPr>
          <w:p w14:paraId="6F4121AA">
            <w:pPr>
              <w:jc w:val="center"/>
              <w:rPr>
                <w:rFonts w:hint="default" w:ascii="Times New Roman" w:hAnsi="Times New Roman" w:eastAsia="方正仿宋简体" w:cs="Times New Roman"/>
                <w:sz w:val="21"/>
                <w:szCs w:val="21"/>
                <w:lang w:val="en-US" w:eastAsia="zh-CN"/>
              </w:rPr>
            </w:pPr>
            <w:r>
              <w:rPr>
                <w:rFonts w:hint="default" w:ascii="Times New Roman" w:hAnsi="Times New Roman" w:eastAsia="方正仿宋简体" w:cs="Times New Roman"/>
                <w:sz w:val="21"/>
                <w:szCs w:val="21"/>
                <w:lang w:val="en-US" w:eastAsia="zh-CN"/>
              </w:rPr>
              <w:t>1153.13</w:t>
            </w:r>
          </w:p>
        </w:tc>
        <w:tc>
          <w:tcPr>
            <w:tcW w:w="1399" w:type="dxa"/>
            <w:gridSpan w:val="2"/>
            <w:noWrap w:val="0"/>
            <w:vAlign w:val="center"/>
          </w:tcPr>
          <w:p w14:paraId="0BE02B6C">
            <w:pPr>
              <w:jc w:val="center"/>
              <w:rPr>
                <w:rFonts w:hint="default" w:ascii="Times New Roman" w:hAnsi="Times New Roman" w:eastAsia="方正仿宋简体" w:cs="Times New Roman"/>
                <w:sz w:val="21"/>
                <w:szCs w:val="21"/>
                <w:lang w:val="en-US" w:eastAsia="zh-CN"/>
              </w:rPr>
            </w:pPr>
            <w:r>
              <w:rPr>
                <w:rFonts w:hint="default" w:ascii="Times New Roman" w:hAnsi="Times New Roman" w:eastAsia="方正仿宋简体" w:cs="Times New Roman"/>
                <w:sz w:val="21"/>
                <w:szCs w:val="21"/>
                <w:lang w:val="en-US" w:eastAsia="zh-CN"/>
              </w:rPr>
              <w:t>1555.92</w:t>
            </w:r>
          </w:p>
        </w:tc>
        <w:tc>
          <w:tcPr>
            <w:tcW w:w="1388" w:type="dxa"/>
            <w:noWrap w:val="0"/>
            <w:vAlign w:val="center"/>
          </w:tcPr>
          <w:p w14:paraId="42651801">
            <w:pPr>
              <w:jc w:val="center"/>
              <w:rPr>
                <w:rFonts w:hint="default" w:ascii="Times New Roman" w:hAnsi="Times New Roman" w:eastAsia="方正仿宋简体" w:cs="Times New Roman"/>
                <w:sz w:val="21"/>
                <w:szCs w:val="21"/>
                <w:lang w:val="en-US" w:eastAsia="zh-CN"/>
              </w:rPr>
            </w:pPr>
            <w:r>
              <w:rPr>
                <w:rFonts w:hint="default" w:ascii="Times New Roman" w:hAnsi="Times New Roman" w:eastAsia="方正仿宋简体" w:cs="Times New Roman"/>
                <w:sz w:val="21"/>
                <w:szCs w:val="21"/>
                <w:lang w:val="en-US" w:eastAsia="zh-CN"/>
              </w:rPr>
              <w:t>1555.92</w:t>
            </w:r>
          </w:p>
        </w:tc>
        <w:tc>
          <w:tcPr>
            <w:tcW w:w="656" w:type="dxa"/>
            <w:noWrap w:val="0"/>
            <w:vAlign w:val="center"/>
          </w:tcPr>
          <w:p w14:paraId="6A175C2C">
            <w:pPr>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10</w:t>
            </w:r>
          </w:p>
        </w:tc>
        <w:tc>
          <w:tcPr>
            <w:tcW w:w="786" w:type="dxa"/>
            <w:noWrap w:val="0"/>
            <w:vAlign w:val="center"/>
          </w:tcPr>
          <w:p w14:paraId="74995C37">
            <w:pPr>
              <w:jc w:val="center"/>
              <w:rPr>
                <w:rFonts w:hint="default" w:ascii="Times New Roman" w:hAnsi="Times New Roman" w:eastAsia="方正仿宋简体" w:cs="Times New Roman"/>
                <w:sz w:val="21"/>
                <w:szCs w:val="21"/>
                <w:lang w:val="en-US" w:eastAsia="zh-CN"/>
              </w:rPr>
            </w:pPr>
            <w:r>
              <w:rPr>
                <w:rFonts w:hint="default" w:ascii="Times New Roman" w:hAnsi="Times New Roman" w:eastAsia="方正仿宋简体" w:cs="Times New Roman"/>
                <w:sz w:val="21"/>
                <w:szCs w:val="21"/>
                <w:lang w:val="en-US" w:eastAsia="zh-CN"/>
              </w:rPr>
              <w:t>100%</w:t>
            </w:r>
          </w:p>
        </w:tc>
        <w:tc>
          <w:tcPr>
            <w:tcW w:w="1253" w:type="dxa"/>
            <w:noWrap w:val="0"/>
            <w:vAlign w:val="center"/>
          </w:tcPr>
          <w:p w14:paraId="2BF7BED6">
            <w:pPr>
              <w:jc w:val="center"/>
              <w:rPr>
                <w:rFonts w:hint="default" w:ascii="Times New Roman" w:hAnsi="Times New Roman" w:eastAsia="方正仿宋简体" w:cs="Times New Roman"/>
                <w:sz w:val="21"/>
                <w:szCs w:val="21"/>
                <w:lang w:val="en-US" w:eastAsia="zh-CN"/>
              </w:rPr>
            </w:pPr>
            <w:r>
              <w:rPr>
                <w:rFonts w:hint="default" w:ascii="Times New Roman" w:hAnsi="Times New Roman" w:eastAsia="方正仿宋简体" w:cs="Times New Roman"/>
                <w:sz w:val="21"/>
                <w:szCs w:val="21"/>
                <w:lang w:val="en-US" w:eastAsia="zh-CN"/>
              </w:rPr>
              <w:t>10</w:t>
            </w:r>
          </w:p>
        </w:tc>
      </w:tr>
      <w:tr w14:paraId="0EAD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continue"/>
            <w:noWrap w:val="0"/>
            <w:vAlign w:val="center"/>
          </w:tcPr>
          <w:p w14:paraId="08A3794E">
            <w:pPr>
              <w:widowControl/>
              <w:jc w:val="left"/>
              <w:rPr>
                <w:rFonts w:hint="default" w:ascii="Times New Roman" w:hAnsi="Times New Roman" w:eastAsia="方正仿宋简体" w:cs="Times New Roman"/>
                <w:color w:val="000000"/>
                <w:kern w:val="0"/>
                <w:sz w:val="21"/>
                <w:szCs w:val="21"/>
              </w:rPr>
            </w:pPr>
          </w:p>
        </w:tc>
        <w:tc>
          <w:tcPr>
            <w:tcW w:w="4937" w:type="dxa"/>
            <w:gridSpan w:val="5"/>
            <w:noWrap w:val="0"/>
            <w:vAlign w:val="center"/>
          </w:tcPr>
          <w:p w14:paraId="1E901400">
            <w:pPr>
              <w:widowControl/>
              <w:jc w:val="left"/>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rPr>
              <w:t>按收入性质分：</w:t>
            </w:r>
            <w:r>
              <w:rPr>
                <w:rFonts w:hint="default" w:ascii="Times New Roman" w:hAnsi="Times New Roman" w:eastAsia="方正仿宋简体" w:cs="Times New Roman"/>
                <w:color w:val="000000"/>
                <w:kern w:val="0"/>
                <w:sz w:val="21"/>
                <w:szCs w:val="21"/>
                <w:lang w:val="en-US" w:eastAsia="zh-CN"/>
              </w:rPr>
              <w:t>1555.92</w:t>
            </w:r>
          </w:p>
        </w:tc>
        <w:tc>
          <w:tcPr>
            <w:tcW w:w="4083" w:type="dxa"/>
            <w:gridSpan w:val="4"/>
            <w:noWrap w:val="0"/>
            <w:vAlign w:val="center"/>
          </w:tcPr>
          <w:p w14:paraId="784152D3">
            <w:pPr>
              <w:widowControl/>
              <w:jc w:val="left"/>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rPr>
              <w:t>按支出性质分：</w:t>
            </w:r>
            <w:r>
              <w:rPr>
                <w:rFonts w:hint="default" w:ascii="Times New Roman" w:hAnsi="Times New Roman" w:eastAsia="方正仿宋简体" w:cs="Times New Roman"/>
                <w:color w:val="000000"/>
                <w:kern w:val="0"/>
                <w:sz w:val="21"/>
                <w:szCs w:val="21"/>
                <w:lang w:val="en-US" w:eastAsia="zh-CN"/>
              </w:rPr>
              <w:t>1555.92</w:t>
            </w:r>
          </w:p>
        </w:tc>
      </w:tr>
      <w:tr w14:paraId="483E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continue"/>
            <w:noWrap w:val="0"/>
            <w:vAlign w:val="center"/>
          </w:tcPr>
          <w:p w14:paraId="3183F1AF">
            <w:pPr>
              <w:widowControl/>
              <w:jc w:val="left"/>
              <w:rPr>
                <w:rFonts w:hint="default" w:ascii="Times New Roman" w:hAnsi="Times New Roman" w:eastAsia="方正仿宋简体" w:cs="Times New Roman"/>
                <w:color w:val="000000"/>
                <w:kern w:val="0"/>
                <w:sz w:val="21"/>
                <w:szCs w:val="21"/>
              </w:rPr>
            </w:pPr>
          </w:p>
        </w:tc>
        <w:tc>
          <w:tcPr>
            <w:tcW w:w="4937" w:type="dxa"/>
            <w:gridSpan w:val="5"/>
            <w:noWrap w:val="0"/>
            <w:vAlign w:val="center"/>
          </w:tcPr>
          <w:p w14:paraId="372C7924">
            <w:pPr>
              <w:widowControl/>
              <w:jc w:val="left"/>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rPr>
              <w:t xml:space="preserve">  其中：  一般公共预算：</w:t>
            </w:r>
            <w:r>
              <w:rPr>
                <w:rFonts w:hint="default" w:ascii="Times New Roman" w:hAnsi="Times New Roman" w:eastAsia="方正仿宋简体" w:cs="Times New Roman"/>
                <w:color w:val="000000"/>
                <w:kern w:val="0"/>
                <w:sz w:val="21"/>
                <w:szCs w:val="21"/>
                <w:lang w:val="en-US" w:eastAsia="zh-CN"/>
              </w:rPr>
              <w:t>1555.92</w:t>
            </w:r>
          </w:p>
        </w:tc>
        <w:tc>
          <w:tcPr>
            <w:tcW w:w="4083" w:type="dxa"/>
            <w:gridSpan w:val="4"/>
            <w:noWrap w:val="0"/>
            <w:vAlign w:val="center"/>
          </w:tcPr>
          <w:p w14:paraId="48E1862C">
            <w:pPr>
              <w:widowControl/>
              <w:jc w:val="left"/>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rPr>
              <w:t>其中：基本支出：</w:t>
            </w:r>
            <w:r>
              <w:rPr>
                <w:rFonts w:hint="default" w:ascii="Times New Roman" w:hAnsi="Times New Roman" w:eastAsia="方正仿宋简体" w:cs="Times New Roman"/>
                <w:color w:val="000000"/>
                <w:kern w:val="0"/>
                <w:sz w:val="21"/>
                <w:szCs w:val="21"/>
                <w:lang w:val="en-US" w:eastAsia="zh-CN"/>
              </w:rPr>
              <w:t>1325.98</w:t>
            </w:r>
          </w:p>
        </w:tc>
      </w:tr>
      <w:tr w14:paraId="6319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continue"/>
            <w:noWrap w:val="0"/>
            <w:vAlign w:val="center"/>
          </w:tcPr>
          <w:p w14:paraId="3CC6F8E8">
            <w:pPr>
              <w:widowControl/>
              <w:jc w:val="left"/>
              <w:rPr>
                <w:rFonts w:hint="default" w:ascii="Times New Roman" w:hAnsi="Times New Roman" w:eastAsia="方正仿宋简体" w:cs="Times New Roman"/>
                <w:color w:val="000000"/>
                <w:kern w:val="0"/>
                <w:sz w:val="21"/>
                <w:szCs w:val="21"/>
              </w:rPr>
            </w:pPr>
          </w:p>
        </w:tc>
        <w:tc>
          <w:tcPr>
            <w:tcW w:w="4937" w:type="dxa"/>
            <w:gridSpan w:val="5"/>
            <w:noWrap w:val="0"/>
            <w:vAlign w:val="center"/>
          </w:tcPr>
          <w:p w14:paraId="0C728F53">
            <w:pPr>
              <w:widowControl/>
              <w:ind w:firstLine="840" w:firstLineChars="400"/>
              <w:jc w:val="left"/>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rPr>
              <w:t>政府性基金拨款：</w:t>
            </w:r>
            <w:r>
              <w:rPr>
                <w:rFonts w:hint="default" w:ascii="Times New Roman" w:hAnsi="Times New Roman" w:eastAsia="方正仿宋简体" w:cs="Times New Roman"/>
                <w:color w:val="000000"/>
                <w:kern w:val="0"/>
                <w:sz w:val="21"/>
                <w:szCs w:val="21"/>
                <w:lang w:val="en-US" w:eastAsia="zh-CN"/>
              </w:rPr>
              <w:t>0</w:t>
            </w:r>
          </w:p>
        </w:tc>
        <w:tc>
          <w:tcPr>
            <w:tcW w:w="4083" w:type="dxa"/>
            <w:gridSpan w:val="4"/>
            <w:noWrap w:val="0"/>
            <w:vAlign w:val="center"/>
          </w:tcPr>
          <w:p w14:paraId="1C18A08C">
            <w:pPr>
              <w:widowControl/>
              <w:ind w:firstLine="630" w:firstLineChars="300"/>
              <w:jc w:val="left"/>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rPr>
              <w:t>项目支出：</w:t>
            </w:r>
            <w:r>
              <w:rPr>
                <w:rFonts w:hint="default" w:ascii="Times New Roman" w:hAnsi="Times New Roman" w:eastAsia="方正仿宋简体" w:cs="Times New Roman"/>
                <w:color w:val="000000"/>
                <w:kern w:val="0"/>
                <w:sz w:val="21"/>
                <w:szCs w:val="21"/>
                <w:lang w:val="en-US" w:eastAsia="zh-CN"/>
              </w:rPr>
              <w:t>229.94</w:t>
            </w:r>
          </w:p>
        </w:tc>
      </w:tr>
      <w:tr w14:paraId="1C1E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continue"/>
            <w:noWrap w:val="0"/>
            <w:vAlign w:val="center"/>
          </w:tcPr>
          <w:p w14:paraId="447F98FB">
            <w:pPr>
              <w:widowControl/>
              <w:jc w:val="left"/>
              <w:rPr>
                <w:rFonts w:hint="default" w:ascii="Times New Roman" w:hAnsi="Times New Roman" w:eastAsia="方正仿宋简体" w:cs="Times New Roman"/>
                <w:color w:val="000000"/>
                <w:kern w:val="0"/>
                <w:sz w:val="21"/>
                <w:szCs w:val="21"/>
              </w:rPr>
            </w:pPr>
          </w:p>
        </w:tc>
        <w:tc>
          <w:tcPr>
            <w:tcW w:w="4937" w:type="dxa"/>
            <w:gridSpan w:val="5"/>
            <w:noWrap w:val="0"/>
            <w:vAlign w:val="center"/>
          </w:tcPr>
          <w:p w14:paraId="7444D0EB">
            <w:pPr>
              <w:widowControl/>
              <w:jc w:val="left"/>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rPr>
              <w:t>纳入专户管理的非税收入拨款：</w:t>
            </w:r>
            <w:r>
              <w:rPr>
                <w:rFonts w:hint="default" w:ascii="Times New Roman" w:hAnsi="Times New Roman" w:eastAsia="方正仿宋简体" w:cs="Times New Roman"/>
                <w:color w:val="000000"/>
                <w:kern w:val="0"/>
                <w:sz w:val="21"/>
                <w:szCs w:val="21"/>
                <w:lang w:val="en-US" w:eastAsia="zh-CN"/>
              </w:rPr>
              <w:t>0</w:t>
            </w:r>
          </w:p>
        </w:tc>
        <w:tc>
          <w:tcPr>
            <w:tcW w:w="4083" w:type="dxa"/>
            <w:gridSpan w:val="4"/>
            <w:noWrap w:val="0"/>
            <w:vAlign w:val="center"/>
          </w:tcPr>
          <w:p w14:paraId="64DFAEAD">
            <w:pPr>
              <w:widowControl/>
              <w:jc w:val="left"/>
              <w:rPr>
                <w:rFonts w:hint="default" w:ascii="Times New Roman" w:hAnsi="Times New Roman" w:eastAsia="方正仿宋简体" w:cs="Times New Roman"/>
                <w:color w:val="000000"/>
                <w:kern w:val="0"/>
                <w:sz w:val="21"/>
                <w:szCs w:val="21"/>
              </w:rPr>
            </w:pPr>
          </w:p>
        </w:tc>
      </w:tr>
      <w:tr w14:paraId="1625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continue"/>
            <w:noWrap w:val="0"/>
            <w:vAlign w:val="center"/>
          </w:tcPr>
          <w:p w14:paraId="743FBD1C">
            <w:pPr>
              <w:widowControl/>
              <w:jc w:val="left"/>
              <w:rPr>
                <w:rFonts w:hint="default" w:ascii="Times New Roman" w:hAnsi="Times New Roman" w:eastAsia="方正仿宋简体" w:cs="Times New Roman"/>
                <w:color w:val="000000"/>
                <w:kern w:val="0"/>
                <w:sz w:val="21"/>
                <w:szCs w:val="21"/>
              </w:rPr>
            </w:pPr>
          </w:p>
        </w:tc>
        <w:tc>
          <w:tcPr>
            <w:tcW w:w="4937" w:type="dxa"/>
            <w:gridSpan w:val="5"/>
            <w:noWrap w:val="0"/>
            <w:vAlign w:val="center"/>
          </w:tcPr>
          <w:p w14:paraId="2826A227">
            <w:pPr>
              <w:widowControl/>
              <w:ind w:firstLine="1470" w:firstLineChars="700"/>
              <w:jc w:val="left"/>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rPr>
              <w:t>其他资金：</w:t>
            </w:r>
            <w:r>
              <w:rPr>
                <w:rFonts w:hint="default" w:ascii="Times New Roman" w:hAnsi="Times New Roman" w:eastAsia="方正仿宋简体" w:cs="Times New Roman"/>
                <w:color w:val="000000"/>
                <w:kern w:val="0"/>
                <w:sz w:val="21"/>
                <w:szCs w:val="21"/>
                <w:lang w:val="en-US" w:eastAsia="zh-CN"/>
              </w:rPr>
              <w:t>0</w:t>
            </w:r>
          </w:p>
        </w:tc>
        <w:tc>
          <w:tcPr>
            <w:tcW w:w="4083" w:type="dxa"/>
            <w:gridSpan w:val="4"/>
            <w:noWrap w:val="0"/>
            <w:vAlign w:val="center"/>
          </w:tcPr>
          <w:p w14:paraId="6E4EB8CC">
            <w:pPr>
              <w:widowControl/>
              <w:jc w:val="left"/>
              <w:rPr>
                <w:rFonts w:hint="default" w:ascii="Times New Roman" w:hAnsi="Times New Roman" w:eastAsia="方正仿宋简体" w:cs="Times New Roman"/>
                <w:color w:val="000000"/>
                <w:kern w:val="0"/>
                <w:sz w:val="21"/>
                <w:szCs w:val="21"/>
              </w:rPr>
            </w:pPr>
          </w:p>
        </w:tc>
      </w:tr>
      <w:tr w14:paraId="2BD4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restart"/>
            <w:noWrap w:val="0"/>
            <w:vAlign w:val="center"/>
          </w:tcPr>
          <w:p w14:paraId="36AA300E">
            <w:pPr>
              <w:widowControl/>
              <w:jc w:val="center"/>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年度总体目标</w:t>
            </w:r>
          </w:p>
        </w:tc>
        <w:tc>
          <w:tcPr>
            <w:tcW w:w="4937" w:type="dxa"/>
            <w:gridSpan w:val="5"/>
            <w:noWrap w:val="0"/>
            <w:vAlign w:val="center"/>
          </w:tcPr>
          <w:p w14:paraId="09B60B87">
            <w:pPr>
              <w:widowControl/>
              <w:jc w:val="center"/>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预期目标</w:t>
            </w:r>
          </w:p>
        </w:tc>
        <w:tc>
          <w:tcPr>
            <w:tcW w:w="4083" w:type="dxa"/>
            <w:gridSpan w:val="4"/>
            <w:noWrap w:val="0"/>
            <w:vAlign w:val="center"/>
          </w:tcPr>
          <w:p w14:paraId="6C5FFC81">
            <w:pPr>
              <w:widowControl/>
              <w:jc w:val="center"/>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实际完成情况　</w:t>
            </w:r>
          </w:p>
        </w:tc>
      </w:tr>
      <w:tr w14:paraId="5DF5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303" w:type="dxa"/>
            <w:vMerge w:val="continue"/>
            <w:noWrap w:val="0"/>
            <w:vAlign w:val="center"/>
          </w:tcPr>
          <w:p w14:paraId="5E0ACDB4">
            <w:pPr>
              <w:widowControl/>
              <w:jc w:val="left"/>
              <w:rPr>
                <w:rFonts w:hint="default" w:ascii="Times New Roman" w:hAnsi="Times New Roman" w:eastAsia="方正仿宋简体" w:cs="Times New Roman"/>
                <w:color w:val="000000"/>
                <w:kern w:val="0"/>
                <w:sz w:val="21"/>
                <w:szCs w:val="21"/>
              </w:rPr>
            </w:pPr>
          </w:p>
        </w:tc>
        <w:tc>
          <w:tcPr>
            <w:tcW w:w="4937" w:type="dxa"/>
            <w:gridSpan w:val="5"/>
            <w:noWrap w:val="0"/>
            <w:vAlign w:val="center"/>
          </w:tcPr>
          <w:p w14:paraId="3A11545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1、保证</w:t>
            </w:r>
            <w:r>
              <w:rPr>
                <w:rFonts w:hint="default" w:ascii="Times New Roman" w:hAnsi="Times New Roman" w:eastAsia="方正仿宋简体" w:cs="Times New Roman"/>
                <w:color w:val="auto"/>
                <w:kern w:val="0"/>
                <w:sz w:val="20"/>
                <w:szCs w:val="20"/>
                <w:lang w:eastAsia="zh-CN"/>
              </w:rPr>
              <w:t>局本级及所属二级单位</w:t>
            </w:r>
            <w:r>
              <w:rPr>
                <w:rFonts w:hint="default" w:ascii="Times New Roman" w:hAnsi="Times New Roman" w:eastAsia="方正仿宋简体" w:cs="Times New Roman"/>
                <w:color w:val="auto"/>
                <w:kern w:val="0"/>
                <w:sz w:val="20"/>
                <w:szCs w:val="20"/>
              </w:rPr>
              <w:t>正常运转，推进各项专项工作正常运作；</w:t>
            </w:r>
          </w:p>
          <w:p w14:paraId="6302748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简体" w:cs="Times New Roman"/>
                <w:color w:val="auto"/>
                <w:kern w:val="0"/>
                <w:sz w:val="20"/>
                <w:szCs w:val="20"/>
                <w:lang w:eastAsia="zh-CN"/>
              </w:rPr>
            </w:pPr>
            <w:r>
              <w:rPr>
                <w:rFonts w:hint="default" w:ascii="Times New Roman" w:hAnsi="Times New Roman" w:eastAsia="方正仿宋简体" w:cs="Times New Roman"/>
                <w:color w:val="auto"/>
                <w:kern w:val="0"/>
                <w:sz w:val="20"/>
                <w:szCs w:val="20"/>
              </w:rPr>
              <w:t>2、全面完成市委经济工作会议和市政府工作报告确定的各项任务</w:t>
            </w:r>
            <w:r>
              <w:rPr>
                <w:rFonts w:hint="default" w:ascii="Times New Roman" w:hAnsi="Times New Roman" w:eastAsia="方正仿宋简体" w:cs="Times New Roman"/>
                <w:color w:val="auto"/>
                <w:kern w:val="0"/>
                <w:sz w:val="20"/>
                <w:szCs w:val="20"/>
                <w:lang w:eastAsia="zh-CN"/>
              </w:rPr>
              <w:t>；</w:t>
            </w:r>
          </w:p>
          <w:p w14:paraId="0326E16F">
            <w:pPr>
              <w:widowControl/>
              <w:jc w:val="center"/>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auto"/>
                <w:kern w:val="0"/>
                <w:sz w:val="20"/>
                <w:szCs w:val="20"/>
              </w:rPr>
              <w:t>3、全市工业经济保持</w:t>
            </w:r>
            <w:r>
              <w:rPr>
                <w:rFonts w:hint="default" w:ascii="Times New Roman" w:hAnsi="Times New Roman" w:eastAsia="方正仿宋简体" w:cs="Times New Roman"/>
                <w:color w:val="auto"/>
                <w:kern w:val="0"/>
                <w:sz w:val="20"/>
                <w:szCs w:val="20"/>
                <w:lang w:eastAsia="zh-CN"/>
              </w:rPr>
              <w:t>稳定增长</w:t>
            </w:r>
            <w:r>
              <w:rPr>
                <w:rFonts w:hint="default" w:ascii="Times New Roman" w:hAnsi="Times New Roman" w:eastAsia="方正仿宋简体" w:cs="Times New Roman"/>
                <w:color w:val="auto"/>
                <w:kern w:val="0"/>
                <w:sz w:val="20"/>
                <w:szCs w:val="20"/>
              </w:rPr>
              <w:t>，</w:t>
            </w:r>
            <w:r>
              <w:rPr>
                <w:rFonts w:hint="default" w:ascii="Times New Roman" w:hAnsi="Times New Roman" w:eastAsia="方正仿宋简体" w:cs="Times New Roman"/>
                <w:color w:val="auto"/>
                <w:kern w:val="0"/>
                <w:sz w:val="20"/>
                <w:szCs w:val="20"/>
                <w:lang w:eastAsia="zh-CN"/>
              </w:rPr>
              <w:t>助力</w:t>
            </w:r>
            <w:r>
              <w:rPr>
                <w:rFonts w:hint="default" w:ascii="Times New Roman" w:hAnsi="Times New Roman" w:eastAsia="方正仿宋简体" w:cs="Times New Roman"/>
                <w:color w:val="auto"/>
                <w:kern w:val="0"/>
                <w:sz w:val="20"/>
                <w:szCs w:val="20"/>
              </w:rPr>
              <w:t>工业高质量发展。</w:t>
            </w:r>
            <w:r>
              <w:rPr>
                <w:rFonts w:hint="default" w:ascii="Times New Roman" w:hAnsi="Times New Roman" w:eastAsia="方正仿宋简体" w:cs="Times New Roman"/>
                <w:color w:val="000000"/>
                <w:kern w:val="0"/>
                <w:sz w:val="21"/>
                <w:szCs w:val="21"/>
              </w:rPr>
              <w:t>　</w:t>
            </w:r>
          </w:p>
        </w:tc>
        <w:tc>
          <w:tcPr>
            <w:tcW w:w="4083" w:type="dxa"/>
            <w:gridSpan w:val="4"/>
            <w:noWrap w:val="0"/>
            <w:vAlign w:val="center"/>
          </w:tcPr>
          <w:p w14:paraId="3D42C5F2">
            <w:pPr>
              <w:widowControl/>
              <w:jc w:val="left"/>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0"/>
                <w:szCs w:val="20"/>
              </w:rPr>
              <w:t>全市工信系统大力实施产业立市战略，加快推进新型工业化，坚持稳中求进、以进促稳、先立后破，全市工业经济持续提质扩能，先进制造业高质量发展迈出坚实</w:t>
            </w:r>
            <w:r>
              <w:rPr>
                <w:rFonts w:hint="default" w:ascii="Times New Roman" w:hAnsi="Times New Roman" w:eastAsia="方正仿宋简体" w:cs="Times New Roman"/>
                <w:color w:val="000000"/>
                <w:kern w:val="0"/>
                <w:sz w:val="20"/>
                <w:szCs w:val="20"/>
                <w:lang w:val="en-US" w:eastAsia="zh-CN"/>
              </w:rPr>
              <w:t>步伐。工业对经济增长贡献率35.2%；制造业增加值占GDP比重33.7%（全省第2位）；工业税收占全行业税收比重36.8%；全市规模工业增加值增长3.3%。</w:t>
            </w:r>
          </w:p>
        </w:tc>
      </w:tr>
      <w:tr w14:paraId="7134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03" w:type="dxa"/>
            <w:vMerge w:val="restart"/>
            <w:noWrap w:val="0"/>
            <w:vAlign w:val="center"/>
          </w:tcPr>
          <w:p w14:paraId="6D3087C0">
            <w:pPr>
              <w:widowControl/>
              <w:jc w:val="center"/>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绩</w:t>
            </w:r>
          </w:p>
          <w:p w14:paraId="79D73CDE">
            <w:pPr>
              <w:widowControl/>
              <w:jc w:val="center"/>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效</w:t>
            </w:r>
          </w:p>
          <w:p w14:paraId="619E8E59">
            <w:pPr>
              <w:widowControl/>
              <w:jc w:val="center"/>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指</w:t>
            </w:r>
          </w:p>
          <w:p w14:paraId="1E41DF3F">
            <w:pPr>
              <w:widowControl/>
              <w:jc w:val="center"/>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标</w:t>
            </w:r>
          </w:p>
        </w:tc>
        <w:tc>
          <w:tcPr>
            <w:tcW w:w="1172" w:type="dxa"/>
            <w:noWrap w:val="0"/>
            <w:vAlign w:val="center"/>
          </w:tcPr>
          <w:p w14:paraId="1799A89A">
            <w:pPr>
              <w:widowControl/>
              <w:spacing w:line="24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一级指标</w:t>
            </w:r>
          </w:p>
        </w:tc>
        <w:tc>
          <w:tcPr>
            <w:tcW w:w="1121" w:type="dxa"/>
            <w:noWrap w:val="0"/>
            <w:vAlign w:val="center"/>
          </w:tcPr>
          <w:p w14:paraId="1D1ED14A">
            <w:pPr>
              <w:widowControl/>
              <w:spacing w:line="24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二级指标</w:t>
            </w:r>
          </w:p>
        </w:tc>
        <w:tc>
          <w:tcPr>
            <w:tcW w:w="1594" w:type="dxa"/>
            <w:gridSpan w:val="2"/>
            <w:noWrap w:val="0"/>
            <w:vAlign w:val="center"/>
          </w:tcPr>
          <w:p w14:paraId="08DBCD20">
            <w:pPr>
              <w:widowControl/>
              <w:spacing w:line="24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三级指标</w:t>
            </w:r>
          </w:p>
        </w:tc>
        <w:tc>
          <w:tcPr>
            <w:tcW w:w="1050" w:type="dxa"/>
            <w:noWrap w:val="0"/>
            <w:vAlign w:val="center"/>
          </w:tcPr>
          <w:p w14:paraId="435EEABB">
            <w:pPr>
              <w:widowControl/>
              <w:spacing w:line="24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年度</w:t>
            </w:r>
          </w:p>
          <w:p w14:paraId="29715DBF">
            <w:pPr>
              <w:widowControl/>
              <w:spacing w:line="24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指标值</w:t>
            </w:r>
          </w:p>
        </w:tc>
        <w:tc>
          <w:tcPr>
            <w:tcW w:w="1388" w:type="dxa"/>
            <w:noWrap w:val="0"/>
            <w:vAlign w:val="center"/>
          </w:tcPr>
          <w:p w14:paraId="5CA854F0">
            <w:pPr>
              <w:widowControl/>
              <w:spacing w:line="24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实际</w:t>
            </w:r>
          </w:p>
          <w:p w14:paraId="677E735E">
            <w:pPr>
              <w:widowControl/>
              <w:spacing w:line="24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完成值</w:t>
            </w:r>
          </w:p>
        </w:tc>
        <w:tc>
          <w:tcPr>
            <w:tcW w:w="656" w:type="dxa"/>
            <w:noWrap w:val="0"/>
            <w:vAlign w:val="center"/>
          </w:tcPr>
          <w:p w14:paraId="5B6256A3">
            <w:pPr>
              <w:widowControl/>
              <w:spacing w:line="24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分值</w:t>
            </w:r>
          </w:p>
        </w:tc>
        <w:tc>
          <w:tcPr>
            <w:tcW w:w="786" w:type="dxa"/>
            <w:noWrap w:val="0"/>
            <w:vAlign w:val="center"/>
          </w:tcPr>
          <w:p w14:paraId="3F27FF34">
            <w:pPr>
              <w:widowControl/>
              <w:spacing w:line="24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自评</w:t>
            </w:r>
          </w:p>
          <w:p w14:paraId="2521A81A">
            <w:pPr>
              <w:widowControl/>
              <w:spacing w:line="24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得分</w:t>
            </w:r>
          </w:p>
        </w:tc>
        <w:tc>
          <w:tcPr>
            <w:tcW w:w="1253" w:type="dxa"/>
            <w:noWrap w:val="0"/>
            <w:vAlign w:val="top"/>
          </w:tcPr>
          <w:p w14:paraId="14D5857F">
            <w:pPr>
              <w:widowControl/>
              <w:spacing w:line="24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偏差原因</w:t>
            </w:r>
          </w:p>
          <w:p w14:paraId="11C00E3B">
            <w:pPr>
              <w:widowControl/>
              <w:spacing w:line="24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分析及</w:t>
            </w:r>
          </w:p>
          <w:p w14:paraId="6E2D72D6">
            <w:pPr>
              <w:widowControl/>
              <w:spacing w:line="24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改进措施</w:t>
            </w:r>
          </w:p>
        </w:tc>
      </w:tr>
      <w:tr w14:paraId="04DA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03" w:type="dxa"/>
            <w:vMerge w:val="continue"/>
            <w:noWrap w:val="0"/>
            <w:vAlign w:val="center"/>
          </w:tcPr>
          <w:p w14:paraId="0E847B02">
            <w:pPr>
              <w:jc w:val="center"/>
              <w:rPr>
                <w:rFonts w:hint="default" w:ascii="Times New Roman" w:hAnsi="Times New Roman" w:eastAsia="方正仿宋简体" w:cs="Times New Roman"/>
                <w:color w:val="000000"/>
                <w:kern w:val="0"/>
                <w:sz w:val="21"/>
                <w:szCs w:val="21"/>
              </w:rPr>
            </w:pPr>
          </w:p>
        </w:tc>
        <w:tc>
          <w:tcPr>
            <w:tcW w:w="1172" w:type="dxa"/>
            <w:vMerge w:val="restart"/>
            <w:noWrap w:val="0"/>
            <w:vAlign w:val="center"/>
          </w:tcPr>
          <w:p w14:paraId="67809872">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产出指标</w:t>
            </w:r>
          </w:p>
          <w:p w14:paraId="0DF47EB5">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(50分)</w:t>
            </w:r>
          </w:p>
        </w:tc>
        <w:tc>
          <w:tcPr>
            <w:tcW w:w="1121" w:type="dxa"/>
            <w:vMerge w:val="restart"/>
            <w:noWrap w:val="0"/>
            <w:vAlign w:val="center"/>
          </w:tcPr>
          <w:p w14:paraId="05CAAE9E">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数量指标</w:t>
            </w:r>
          </w:p>
        </w:tc>
        <w:tc>
          <w:tcPr>
            <w:tcW w:w="1594" w:type="dxa"/>
            <w:gridSpan w:val="2"/>
            <w:noWrap w:val="0"/>
            <w:vAlign w:val="center"/>
          </w:tcPr>
          <w:p w14:paraId="7EFE7C5F">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制造业增加值占GDP比重</w:t>
            </w:r>
          </w:p>
        </w:tc>
        <w:tc>
          <w:tcPr>
            <w:tcW w:w="1050" w:type="dxa"/>
            <w:noWrap w:val="0"/>
            <w:vAlign w:val="center"/>
          </w:tcPr>
          <w:p w14:paraId="413E65D3">
            <w:pPr>
              <w:widowControl/>
              <w:jc w:val="center"/>
              <w:rPr>
                <w:rFonts w:hint="default" w:ascii="Times New Roman" w:hAnsi="Times New Roman" w:eastAsia="方正仿宋简体" w:cs="Times New Roman"/>
                <w:color w:val="auto"/>
                <w:kern w:val="0"/>
                <w:sz w:val="21"/>
                <w:szCs w:val="21"/>
                <w:lang w:val="en-US"/>
              </w:rPr>
            </w:pPr>
            <w:r>
              <w:rPr>
                <w:rFonts w:hint="default" w:ascii="Times New Roman" w:hAnsi="Times New Roman" w:eastAsia="方正仿宋简体" w:cs="Times New Roman"/>
                <w:color w:val="auto"/>
                <w:kern w:val="0"/>
                <w:sz w:val="20"/>
                <w:szCs w:val="20"/>
                <w:lang w:val="en-US" w:eastAsia="zh-CN"/>
              </w:rPr>
              <w:t>≥30%</w:t>
            </w:r>
          </w:p>
        </w:tc>
        <w:tc>
          <w:tcPr>
            <w:tcW w:w="1388" w:type="dxa"/>
            <w:noWrap w:val="0"/>
            <w:vAlign w:val="center"/>
          </w:tcPr>
          <w:p w14:paraId="1655758A">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0"/>
                <w:szCs w:val="20"/>
                <w:lang w:val="en-US" w:eastAsia="zh-CN"/>
              </w:rPr>
              <w:t>33.7%（全省第2位）</w:t>
            </w:r>
          </w:p>
        </w:tc>
        <w:tc>
          <w:tcPr>
            <w:tcW w:w="656" w:type="dxa"/>
            <w:noWrap w:val="0"/>
            <w:vAlign w:val="center"/>
          </w:tcPr>
          <w:p w14:paraId="5CAE097E">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w:t>
            </w:r>
          </w:p>
        </w:tc>
        <w:tc>
          <w:tcPr>
            <w:tcW w:w="786" w:type="dxa"/>
            <w:noWrap w:val="0"/>
            <w:vAlign w:val="center"/>
          </w:tcPr>
          <w:p w14:paraId="457DADB2">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w:t>
            </w:r>
          </w:p>
        </w:tc>
        <w:tc>
          <w:tcPr>
            <w:tcW w:w="1253" w:type="dxa"/>
            <w:noWrap w:val="0"/>
            <w:vAlign w:val="center"/>
          </w:tcPr>
          <w:p w14:paraId="69022E58">
            <w:pPr>
              <w:widowControl/>
              <w:jc w:val="center"/>
              <w:rPr>
                <w:rFonts w:hint="default" w:ascii="Times New Roman" w:hAnsi="Times New Roman" w:eastAsia="方正仿宋简体" w:cs="Times New Roman"/>
                <w:color w:val="auto"/>
                <w:kern w:val="0"/>
                <w:sz w:val="21"/>
                <w:szCs w:val="21"/>
              </w:rPr>
            </w:pPr>
          </w:p>
        </w:tc>
      </w:tr>
      <w:tr w14:paraId="63FE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14:paraId="0A4A61A7">
            <w:pPr>
              <w:jc w:val="center"/>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22C736CB">
            <w:pPr>
              <w:jc w:val="center"/>
              <w:rPr>
                <w:rFonts w:hint="default" w:ascii="Times New Roman" w:hAnsi="Times New Roman" w:eastAsia="方正仿宋简体" w:cs="Times New Roman"/>
                <w:color w:val="auto"/>
                <w:kern w:val="0"/>
                <w:sz w:val="21"/>
                <w:szCs w:val="21"/>
              </w:rPr>
            </w:pPr>
          </w:p>
        </w:tc>
        <w:tc>
          <w:tcPr>
            <w:tcW w:w="1121" w:type="dxa"/>
            <w:vMerge w:val="continue"/>
            <w:noWrap w:val="0"/>
            <w:vAlign w:val="center"/>
          </w:tcPr>
          <w:p w14:paraId="6F640A8C">
            <w:pPr>
              <w:widowControl/>
              <w:jc w:val="center"/>
              <w:rPr>
                <w:rFonts w:hint="default" w:ascii="Times New Roman" w:hAnsi="Times New Roman" w:eastAsia="方正仿宋简体" w:cs="Times New Roman"/>
                <w:color w:val="auto"/>
                <w:kern w:val="0"/>
                <w:sz w:val="21"/>
                <w:szCs w:val="21"/>
              </w:rPr>
            </w:pPr>
          </w:p>
        </w:tc>
        <w:tc>
          <w:tcPr>
            <w:tcW w:w="1594" w:type="dxa"/>
            <w:gridSpan w:val="2"/>
            <w:noWrap w:val="0"/>
            <w:vAlign w:val="center"/>
          </w:tcPr>
          <w:p w14:paraId="1C539224">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新增规模工业企业</w:t>
            </w:r>
          </w:p>
        </w:tc>
        <w:tc>
          <w:tcPr>
            <w:tcW w:w="1050" w:type="dxa"/>
            <w:noWrap w:val="0"/>
            <w:vAlign w:val="center"/>
          </w:tcPr>
          <w:p w14:paraId="74330D4C">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100家</w:t>
            </w:r>
          </w:p>
        </w:tc>
        <w:tc>
          <w:tcPr>
            <w:tcW w:w="1388" w:type="dxa"/>
            <w:noWrap w:val="0"/>
            <w:vAlign w:val="center"/>
          </w:tcPr>
          <w:p w14:paraId="6665BEB4">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152家</w:t>
            </w:r>
          </w:p>
        </w:tc>
        <w:tc>
          <w:tcPr>
            <w:tcW w:w="656" w:type="dxa"/>
            <w:noWrap w:val="0"/>
            <w:vAlign w:val="center"/>
          </w:tcPr>
          <w:p w14:paraId="679B9F9B">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w:t>
            </w:r>
          </w:p>
        </w:tc>
        <w:tc>
          <w:tcPr>
            <w:tcW w:w="786" w:type="dxa"/>
            <w:noWrap w:val="0"/>
            <w:vAlign w:val="center"/>
          </w:tcPr>
          <w:p w14:paraId="0E788444">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w:t>
            </w:r>
          </w:p>
        </w:tc>
        <w:tc>
          <w:tcPr>
            <w:tcW w:w="1253" w:type="dxa"/>
            <w:noWrap w:val="0"/>
            <w:vAlign w:val="center"/>
          </w:tcPr>
          <w:p w14:paraId="52BC206E">
            <w:pPr>
              <w:widowControl/>
              <w:jc w:val="center"/>
              <w:rPr>
                <w:rFonts w:hint="default" w:ascii="Times New Roman" w:hAnsi="Times New Roman" w:eastAsia="方正仿宋简体" w:cs="Times New Roman"/>
                <w:color w:val="auto"/>
                <w:kern w:val="0"/>
                <w:sz w:val="21"/>
                <w:szCs w:val="21"/>
              </w:rPr>
            </w:pPr>
          </w:p>
        </w:tc>
      </w:tr>
      <w:tr w14:paraId="1AC2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14:paraId="5C8E387C">
            <w:pPr>
              <w:jc w:val="center"/>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02AF54FE">
            <w:pPr>
              <w:jc w:val="center"/>
              <w:rPr>
                <w:rFonts w:hint="default" w:ascii="Times New Roman" w:hAnsi="Times New Roman" w:eastAsia="方正仿宋简体" w:cs="Times New Roman"/>
                <w:color w:val="auto"/>
                <w:kern w:val="0"/>
                <w:sz w:val="21"/>
                <w:szCs w:val="21"/>
              </w:rPr>
            </w:pPr>
          </w:p>
        </w:tc>
        <w:tc>
          <w:tcPr>
            <w:tcW w:w="1121" w:type="dxa"/>
            <w:vMerge w:val="continue"/>
            <w:noWrap w:val="0"/>
            <w:vAlign w:val="center"/>
          </w:tcPr>
          <w:p w14:paraId="3BE04C50">
            <w:pPr>
              <w:widowControl/>
              <w:jc w:val="center"/>
              <w:rPr>
                <w:rFonts w:hint="default" w:ascii="Times New Roman" w:hAnsi="Times New Roman" w:eastAsia="方正仿宋简体" w:cs="Times New Roman"/>
                <w:color w:val="auto"/>
                <w:kern w:val="0"/>
                <w:sz w:val="21"/>
                <w:szCs w:val="21"/>
              </w:rPr>
            </w:pPr>
          </w:p>
        </w:tc>
        <w:tc>
          <w:tcPr>
            <w:tcW w:w="1594" w:type="dxa"/>
            <w:gridSpan w:val="2"/>
            <w:noWrap w:val="0"/>
            <w:vAlign w:val="center"/>
          </w:tcPr>
          <w:p w14:paraId="140D7539">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工业投资增长</w:t>
            </w:r>
          </w:p>
        </w:tc>
        <w:tc>
          <w:tcPr>
            <w:tcW w:w="1050" w:type="dxa"/>
            <w:noWrap w:val="0"/>
            <w:vAlign w:val="center"/>
          </w:tcPr>
          <w:p w14:paraId="3CA08861">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0"/>
                <w:szCs w:val="20"/>
                <w:lang w:val="en-US" w:eastAsia="zh-CN"/>
              </w:rPr>
              <w:t>≥全省平均水平</w:t>
            </w:r>
          </w:p>
        </w:tc>
        <w:tc>
          <w:tcPr>
            <w:tcW w:w="1388" w:type="dxa"/>
            <w:noWrap w:val="0"/>
            <w:vAlign w:val="center"/>
          </w:tcPr>
          <w:p w14:paraId="29B63B7D">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17.3%(全省第4位）</w:t>
            </w:r>
          </w:p>
        </w:tc>
        <w:tc>
          <w:tcPr>
            <w:tcW w:w="656" w:type="dxa"/>
            <w:noWrap w:val="0"/>
            <w:vAlign w:val="center"/>
          </w:tcPr>
          <w:p w14:paraId="7E102B20">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5</w:t>
            </w:r>
          </w:p>
        </w:tc>
        <w:tc>
          <w:tcPr>
            <w:tcW w:w="786" w:type="dxa"/>
            <w:noWrap w:val="0"/>
            <w:vAlign w:val="center"/>
          </w:tcPr>
          <w:p w14:paraId="2E5ED813">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5</w:t>
            </w:r>
          </w:p>
        </w:tc>
        <w:tc>
          <w:tcPr>
            <w:tcW w:w="1253" w:type="dxa"/>
            <w:noWrap w:val="0"/>
            <w:vAlign w:val="center"/>
          </w:tcPr>
          <w:p w14:paraId="5F7D4563">
            <w:pPr>
              <w:widowControl/>
              <w:jc w:val="center"/>
              <w:rPr>
                <w:rFonts w:hint="default" w:ascii="Times New Roman" w:hAnsi="Times New Roman" w:eastAsia="方正仿宋简体" w:cs="Times New Roman"/>
                <w:color w:val="auto"/>
                <w:kern w:val="0"/>
                <w:sz w:val="21"/>
                <w:szCs w:val="21"/>
              </w:rPr>
            </w:pPr>
          </w:p>
        </w:tc>
      </w:tr>
      <w:tr w14:paraId="4F06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14:paraId="59A504A6">
            <w:pPr>
              <w:jc w:val="center"/>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01BD3693">
            <w:pPr>
              <w:jc w:val="center"/>
              <w:rPr>
                <w:rFonts w:hint="default" w:ascii="Times New Roman" w:hAnsi="Times New Roman" w:eastAsia="方正仿宋简体" w:cs="Times New Roman"/>
                <w:color w:val="auto"/>
                <w:kern w:val="0"/>
                <w:sz w:val="21"/>
                <w:szCs w:val="21"/>
              </w:rPr>
            </w:pPr>
          </w:p>
        </w:tc>
        <w:tc>
          <w:tcPr>
            <w:tcW w:w="1121" w:type="dxa"/>
            <w:vMerge w:val="continue"/>
            <w:noWrap w:val="0"/>
            <w:vAlign w:val="center"/>
          </w:tcPr>
          <w:p w14:paraId="1505FBF1">
            <w:pPr>
              <w:widowControl/>
              <w:jc w:val="center"/>
              <w:rPr>
                <w:rFonts w:hint="default" w:ascii="Times New Roman" w:hAnsi="Times New Roman" w:eastAsia="方正仿宋简体" w:cs="Times New Roman"/>
                <w:color w:val="auto"/>
                <w:kern w:val="0"/>
                <w:sz w:val="21"/>
                <w:szCs w:val="21"/>
              </w:rPr>
            </w:pPr>
          </w:p>
        </w:tc>
        <w:tc>
          <w:tcPr>
            <w:tcW w:w="1594" w:type="dxa"/>
            <w:gridSpan w:val="2"/>
            <w:noWrap w:val="0"/>
            <w:vAlign w:val="center"/>
          </w:tcPr>
          <w:p w14:paraId="060F68BC">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工业技改投资增长</w:t>
            </w:r>
          </w:p>
        </w:tc>
        <w:tc>
          <w:tcPr>
            <w:tcW w:w="1050" w:type="dxa"/>
            <w:noWrap w:val="0"/>
            <w:vAlign w:val="center"/>
          </w:tcPr>
          <w:p w14:paraId="2C016AFB">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0"/>
                <w:szCs w:val="20"/>
                <w:lang w:val="en-US" w:eastAsia="zh-CN"/>
              </w:rPr>
              <w:t>≥全省平均水平</w:t>
            </w:r>
          </w:p>
        </w:tc>
        <w:tc>
          <w:tcPr>
            <w:tcW w:w="1388" w:type="dxa"/>
            <w:noWrap w:val="0"/>
            <w:vAlign w:val="center"/>
          </w:tcPr>
          <w:p w14:paraId="0F44A264">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19.5%（全省第2位）</w:t>
            </w:r>
          </w:p>
        </w:tc>
        <w:tc>
          <w:tcPr>
            <w:tcW w:w="656" w:type="dxa"/>
            <w:noWrap w:val="0"/>
            <w:vAlign w:val="center"/>
          </w:tcPr>
          <w:p w14:paraId="7B2922AC">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5</w:t>
            </w:r>
          </w:p>
        </w:tc>
        <w:tc>
          <w:tcPr>
            <w:tcW w:w="786" w:type="dxa"/>
            <w:noWrap w:val="0"/>
            <w:vAlign w:val="center"/>
          </w:tcPr>
          <w:p w14:paraId="56E45159">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5</w:t>
            </w:r>
          </w:p>
        </w:tc>
        <w:tc>
          <w:tcPr>
            <w:tcW w:w="1253" w:type="dxa"/>
            <w:noWrap w:val="0"/>
            <w:vAlign w:val="center"/>
          </w:tcPr>
          <w:p w14:paraId="564B5E4D">
            <w:pPr>
              <w:widowControl/>
              <w:jc w:val="center"/>
              <w:rPr>
                <w:rFonts w:hint="default" w:ascii="Times New Roman" w:hAnsi="Times New Roman" w:eastAsia="方正仿宋简体" w:cs="Times New Roman"/>
                <w:color w:val="auto"/>
                <w:kern w:val="0"/>
                <w:sz w:val="21"/>
                <w:szCs w:val="21"/>
              </w:rPr>
            </w:pPr>
          </w:p>
        </w:tc>
      </w:tr>
      <w:tr w14:paraId="0046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03" w:type="dxa"/>
            <w:vMerge w:val="continue"/>
            <w:noWrap w:val="0"/>
            <w:vAlign w:val="center"/>
          </w:tcPr>
          <w:p w14:paraId="6F3EBA78">
            <w:pPr>
              <w:jc w:val="center"/>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07715BD0">
            <w:pPr>
              <w:jc w:val="center"/>
              <w:rPr>
                <w:rFonts w:hint="default" w:ascii="Times New Roman" w:hAnsi="Times New Roman" w:eastAsia="方正仿宋简体" w:cs="Times New Roman"/>
                <w:color w:val="auto"/>
                <w:kern w:val="0"/>
                <w:sz w:val="21"/>
                <w:szCs w:val="21"/>
              </w:rPr>
            </w:pPr>
          </w:p>
        </w:tc>
        <w:tc>
          <w:tcPr>
            <w:tcW w:w="1121" w:type="dxa"/>
            <w:vMerge w:val="restart"/>
            <w:noWrap w:val="0"/>
            <w:vAlign w:val="center"/>
          </w:tcPr>
          <w:p w14:paraId="359DA930">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质量指标</w:t>
            </w:r>
          </w:p>
        </w:tc>
        <w:tc>
          <w:tcPr>
            <w:tcW w:w="1594" w:type="dxa"/>
            <w:gridSpan w:val="2"/>
            <w:noWrap w:val="0"/>
            <w:vAlign w:val="center"/>
          </w:tcPr>
          <w:p w14:paraId="7361100E">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资金使用合规性</w:t>
            </w:r>
          </w:p>
        </w:tc>
        <w:tc>
          <w:tcPr>
            <w:tcW w:w="1050" w:type="dxa"/>
            <w:noWrap w:val="0"/>
            <w:vAlign w:val="center"/>
          </w:tcPr>
          <w:p w14:paraId="7C6B075A">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合规</w:t>
            </w:r>
          </w:p>
        </w:tc>
        <w:tc>
          <w:tcPr>
            <w:tcW w:w="1388" w:type="dxa"/>
            <w:noWrap w:val="0"/>
            <w:vAlign w:val="center"/>
          </w:tcPr>
          <w:p w14:paraId="1FF888D5">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合规</w:t>
            </w:r>
          </w:p>
        </w:tc>
        <w:tc>
          <w:tcPr>
            <w:tcW w:w="656" w:type="dxa"/>
            <w:noWrap w:val="0"/>
            <w:vAlign w:val="center"/>
          </w:tcPr>
          <w:p w14:paraId="54EDC57B">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5</w:t>
            </w:r>
          </w:p>
        </w:tc>
        <w:tc>
          <w:tcPr>
            <w:tcW w:w="786" w:type="dxa"/>
            <w:noWrap w:val="0"/>
            <w:vAlign w:val="center"/>
          </w:tcPr>
          <w:p w14:paraId="0B9B5C9D">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5</w:t>
            </w:r>
          </w:p>
        </w:tc>
        <w:tc>
          <w:tcPr>
            <w:tcW w:w="1253" w:type="dxa"/>
            <w:noWrap w:val="0"/>
            <w:vAlign w:val="center"/>
          </w:tcPr>
          <w:p w14:paraId="17EE8D9F">
            <w:pPr>
              <w:widowControl/>
              <w:jc w:val="center"/>
              <w:rPr>
                <w:rFonts w:hint="default" w:ascii="Times New Roman" w:hAnsi="Times New Roman" w:eastAsia="方正仿宋简体" w:cs="Times New Roman"/>
                <w:color w:val="auto"/>
                <w:kern w:val="0"/>
                <w:sz w:val="21"/>
                <w:szCs w:val="21"/>
              </w:rPr>
            </w:pPr>
          </w:p>
        </w:tc>
      </w:tr>
      <w:tr w14:paraId="1868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3" w:type="dxa"/>
            <w:vMerge w:val="continue"/>
            <w:noWrap w:val="0"/>
            <w:vAlign w:val="center"/>
          </w:tcPr>
          <w:p w14:paraId="61850CAF">
            <w:pPr>
              <w:jc w:val="center"/>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0F3BCD3E">
            <w:pPr>
              <w:jc w:val="center"/>
              <w:rPr>
                <w:rFonts w:hint="default" w:ascii="Times New Roman" w:hAnsi="Times New Roman" w:eastAsia="方正仿宋简体" w:cs="Times New Roman"/>
                <w:color w:val="auto"/>
                <w:kern w:val="0"/>
                <w:sz w:val="21"/>
                <w:szCs w:val="21"/>
              </w:rPr>
            </w:pPr>
          </w:p>
        </w:tc>
        <w:tc>
          <w:tcPr>
            <w:tcW w:w="1121" w:type="dxa"/>
            <w:vMerge w:val="continue"/>
            <w:noWrap w:val="0"/>
            <w:vAlign w:val="center"/>
          </w:tcPr>
          <w:p w14:paraId="35A2A1EE">
            <w:pPr>
              <w:widowControl/>
              <w:jc w:val="center"/>
              <w:rPr>
                <w:rFonts w:hint="default" w:ascii="Times New Roman" w:hAnsi="Times New Roman" w:eastAsia="方正仿宋简体" w:cs="Times New Roman"/>
                <w:color w:val="auto"/>
                <w:kern w:val="0"/>
                <w:sz w:val="21"/>
                <w:szCs w:val="21"/>
              </w:rPr>
            </w:pPr>
          </w:p>
        </w:tc>
        <w:tc>
          <w:tcPr>
            <w:tcW w:w="1594" w:type="dxa"/>
            <w:gridSpan w:val="2"/>
            <w:noWrap w:val="0"/>
            <w:vAlign w:val="center"/>
          </w:tcPr>
          <w:p w14:paraId="07E10B18">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获得市政府真抓实干督查激励先进个数</w:t>
            </w:r>
          </w:p>
        </w:tc>
        <w:tc>
          <w:tcPr>
            <w:tcW w:w="1050" w:type="dxa"/>
            <w:noWrap w:val="0"/>
            <w:vAlign w:val="center"/>
          </w:tcPr>
          <w:p w14:paraId="52483915">
            <w:pPr>
              <w:widowControl/>
              <w:jc w:val="center"/>
              <w:rPr>
                <w:rFonts w:hint="default" w:ascii="Times New Roman" w:hAnsi="Times New Roman" w:eastAsia="方正仿宋简体" w:cs="Times New Roman"/>
                <w:color w:val="auto"/>
                <w:kern w:val="0"/>
                <w:sz w:val="21"/>
                <w:szCs w:val="21"/>
                <w:lang w:val="en-US"/>
              </w:rPr>
            </w:pPr>
            <w:r>
              <w:rPr>
                <w:rFonts w:hint="default" w:ascii="Times New Roman" w:hAnsi="Times New Roman" w:eastAsia="方正仿宋简体" w:cs="Times New Roman"/>
                <w:color w:val="auto"/>
                <w:kern w:val="0"/>
                <w:sz w:val="21"/>
                <w:szCs w:val="21"/>
                <w:lang w:val="en-US" w:eastAsia="zh-CN"/>
              </w:rPr>
              <w:t xml:space="preserve"> 10项</w:t>
            </w:r>
          </w:p>
        </w:tc>
        <w:tc>
          <w:tcPr>
            <w:tcW w:w="1388" w:type="dxa"/>
            <w:noWrap w:val="0"/>
            <w:vAlign w:val="center"/>
          </w:tcPr>
          <w:p w14:paraId="3BB95C8F">
            <w:pPr>
              <w:widowControl/>
              <w:jc w:val="center"/>
              <w:rPr>
                <w:rFonts w:hint="default" w:ascii="Times New Roman" w:hAnsi="Times New Roman" w:eastAsia="方正仿宋简体" w:cs="Times New Roman"/>
                <w:color w:val="auto"/>
                <w:kern w:val="0"/>
                <w:sz w:val="21"/>
                <w:szCs w:val="21"/>
                <w:lang w:val="en-US"/>
              </w:rPr>
            </w:pPr>
            <w:r>
              <w:rPr>
                <w:rFonts w:hint="default" w:ascii="Times New Roman" w:hAnsi="Times New Roman" w:eastAsia="方正仿宋简体" w:cs="Times New Roman"/>
                <w:color w:val="auto"/>
                <w:kern w:val="0"/>
                <w:sz w:val="21"/>
                <w:szCs w:val="21"/>
                <w:lang w:val="en-US" w:eastAsia="zh-CN"/>
              </w:rPr>
              <w:t xml:space="preserve"> 13项</w:t>
            </w:r>
          </w:p>
        </w:tc>
        <w:tc>
          <w:tcPr>
            <w:tcW w:w="656" w:type="dxa"/>
            <w:noWrap w:val="0"/>
            <w:vAlign w:val="center"/>
          </w:tcPr>
          <w:p w14:paraId="1B5DD60D">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5</w:t>
            </w:r>
          </w:p>
        </w:tc>
        <w:tc>
          <w:tcPr>
            <w:tcW w:w="786" w:type="dxa"/>
            <w:noWrap w:val="0"/>
            <w:vAlign w:val="center"/>
          </w:tcPr>
          <w:p w14:paraId="41EB7817">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5</w:t>
            </w:r>
          </w:p>
        </w:tc>
        <w:tc>
          <w:tcPr>
            <w:tcW w:w="1253" w:type="dxa"/>
            <w:noWrap w:val="0"/>
            <w:vAlign w:val="center"/>
          </w:tcPr>
          <w:p w14:paraId="4FF59E96">
            <w:pPr>
              <w:widowControl/>
              <w:jc w:val="center"/>
              <w:rPr>
                <w:rFonts w:hint="default" w:ascii="Times New Roman" w:hAnsi="Times New Roman" w:eastAsia="方正仿宋简体" w:cs="Times New Roman"/>
                <w:color w:val="auto"/>
                <w:kern w:val="0"/>
                <w:sz w:val="21"/>
                <w:szCs w:val="21"/>
              </w:rPr>
            </w:pPr>
          </w:p>
        </w:tc>
      </w:tr>
      <w:tr w14:paraId="1D73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3" w:type="dxa"/>
            <w:vMerge w:val="continue"/>
            <w:noWrap w:val="0"/>
            <w:vAlign w:val="center"/>
          </w:tcPr>
          <w:p w14:paraId="6BB83C9F">
            <w:pPr>
              <w:jc w:val="center"/>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20483644">
            <w:pPr>
              <w:jc w:val="center"/>
              <w:rPr>
                <w:rFonts w:hint="default" w:ascii="Times New Roman" w:hAnsi="Times New Roman" w:eastAsia="方正仿宋简体" w:cs="Times New Roman"/>
                <w:color w:val="auto"/>
                <w:kern w:val="0"/>
                <w:sz w:val="21"/>
                <w:szCs w:val="21"/>
              </w:rPr>
            </w:pPr>
          </w:p>
        </w:tc>
        <w:tc>
          <w:tcPr>
            <w:tcW w:w="1121" w:type="dxa"/>
            <w:vMerge w:val="continue"/>
            <w:noWrap w:val="0"/>
            <w:vAlign w:val="center"/>
          </w:tcPr>
          <w:p w14:paraId="2EA05A23">
            <w:pPr>
              <w:widowControl/>
              <w:jc w:val="center"/>
              <w:rPr>
                <w:rFonts w:hint="default" w:ascii="Times New Roman" w:hAnsi="Times New Roman" w:eastAsia="方正仿宋简体" w:cs="Times New Roman"/>
                <w:color w:val="auto"/>
                <w:kern w:val="0"/>
                <w:sz w:val="21"/>
                <w:szCs w:val="21"/>
              </w:rPr>
            </w:pPr>
          </w:p>
        </w:tc>
        <w:tc>
          <w:tcPr>
            <w:tcW w:w="1594" w:type="dxa"/>
            <w:gridSpan w:val="2"/>
            <w:noWrap w:val="0"/>
            <w:vAlign w:val="center"/>
          </w:tcPr>
          <w:p w14:paraId="613AE1DD">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获得省委省政府真抓实干督查激励先进个数</w:t>
            </w:r>
          </w:p>
        </w:tc>
        <w:tc>
          <w:tcPr>
            <w:tcW w:w="1050" w:type="dxa"/>
            <w:noWrap w:val="0"/>
            <w:vAlign w:val="center"/>
          </w:tcPr>
          <w:p w14:paraId="6BF02551">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1项</w:t>
            </w:r>
          </w:p>
        </w:tc>
        <w:tc>
          <w:tcPr>
            <w:tcW w:w="1388" w:type="dxa"/>
            <w:noWrap w:val="0"/>
            <w:vAlign w:val="center"/>
          </w:tcPr>
          <w:p w14:paraId="25C32E8E">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1项</w:t>
            </w:r>
          </w:p>
        </w:tc>
        <w:tc>
          <w:tcPr>
            <w:tcW w:w="656" w:type="dxa"/>
            <w:noWrap w:val="0"/>
            <w:vAlign w:val="center"/>
          </w:tcPr>
          <w:p w14:paraId="0843FD9A">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5</w:t>
            </w:r>
          </w:p>
        </w:tc>
        <w:tc>
          <w:tcPr>
            <w:tcW w:w="786" w:type="dxa"/>
            <w:noWrap w:val="0"/>
            <w:vAlign w:val="center"/>
          </w:tcPr>
          <w:p w14:paraId="77A60AE4">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5</w:t>
            </w:r>
          </w:p>
        </w:tc>
        <w:tc>
          <w:tcPr>
            <w:tcW w:w="1253" w:type="dxa"/>
            <w:noWrap w:val="0"/>
            <w:vAlign w:val="center"/>
          </w:tcPr>
          <w:p w14:paraId="3DAEAA65">
            <w:pPr>
              <w:widowControl/>
              <w:jc w:val="center"/>
              <w:rPr>
                <w:rFonts w:hint="default" w:ascii="Times New Roman" w:hAnsi="Times New Roman" w:eastAsia="方正仿宋简体" w:cs="Times New Roman"/>
                <w:color w:val="auto"/>
                <w:kern w:val="0"/>
                <w:sz w:val="21"/>
                <w:szCs w:val="21"/>
              </w:rPr>
            </w:pPr>
          </w:p>
        </w:tc>
      </w:tr>
      <w:tr w14:paraId="26D3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303" w:type="dxa"/>
            <w:vMerge w:val="continue"/>
            <w:noWrap w:val="0"/>
            <w:vAlign w:val="center"/>
          </w:tcPr>
          <w:p w14:paraId="757FC354">
            <w:pPr>
              <w:jc w:val="center"/>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4CF6BF2B">
            <w:pPr>
              <w:jc w:val="center"/>
              <w:rPr>
                <w:rFonts w:hint="default" w:ascii="Times New Roman" w:hAnsi="Times New Roman" w:eastAsia="方正仿宋简体" w:cs="Times New Roman"/>
                <w:color w:val="auto"/>
                <w:kern w:val="0"/>
                <w:sz w:val="21"/>
                <w:szCs w:val="21"/>
              </w:rPr>
            </w:pPr>
          </w:p>
        </w:tc>
        <w:tc>
          <w:tcPr>
            <w:tcW w:w="1121" w:type="dxa"/>
            <w:vMerge w:val="restart"/>
            <w:noWrap w:val="0"/>
            <w:vAlign w:val="center"/>
          </w:tcPr>
          <w:p w14:paraId="55A09528">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时效指标</w:t>
            </w:r>
          </w:p>
        </w:tc>
        <w:tc>
          <w:tcPr>
            <w:tcW w:w="1594" w:type="dxa"/>
            <w:gridSpan w:val="2"/>
            <w:noWrap w:val="0"/>
            <w:vAlign w:val="center"/>
          </w:tcPr>
          <w:p w14:paraId="4DE17673">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主要工作按计划完成程度</w:t>
            </w:r>
          </w:p>
        </w:tc>
        <w:tc>
          <w:tcPr>
            <w:tcW w:w="1050" w:type="dxa"/>
            <w:noWrap w:val="0"/>
            <w:vAlign w:val="center"/>
          </w:tcPr>
          <w:p w14:paraId="59B1348D">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按年度计划完成</w:t>
            </w:r>
          </w:p>
        </w:tc>
        <w:tc>
          <w:tcPr>
            <w:tcW w:w="1388" w:type="dxa"/>
            <w:noWrap w:val="0"/>
            <w:vAlign w:val="center"/>
          </w:tcPr>
          <w:p w14:paraId="5CD63D70">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按年度计划完成</w:t>
            </w:r>
          </w:p>
        </w:tc>
        <w:tc>
          <w:tcPr>
            <w:tcW w:w="656" w:type="dxa"/>
            <w:noWrap w:val="0"/>
            <w:vAlign w:val="center"/>
          </w:tcPr>
          <w:p w14:paraId="2DBBC2F4">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5</w:t>
            </w:r>
          </w:p>
        </w:tc>
        <w:tc>
          <w:tcPr>
            <w:tcW w:w="786" w:type="dxa"/>
            <w:noWrap w:val="0"/>
            <w:vAlign w:val="center"/>
          </w:tcPr>
          <w:p w14:paraId="175E51BE">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5</w:t>
            </w:r>
          </w:p>
        </w:tc>
        <w:tc>
          <w:tcPr>
            <w:tcW w:w="1253" w:type="dxa"/>
            <w:noWrap w:val="0"/>
            <w:vAlign w:val="center"/>
          </w:tcPr>
          <w:p w14:paraId="3723AA39">
            <w:pPr>
              <w:widowControl/>
              <w:jc w:val="center"/>
              <w:rPr>
                <w:rFonts w:hint="default" w:ascii="Times New Roman" w:hAnsi="Times New Roman" w:eastAsia="方正仿宋简体" w:cs="Times New Roman"/>
                <w:color w:val="auto"/>
                <w:kern w:val="0"/>
                <w:sz w:val="21"/>
                <w:szCs w:val="21"/>
              </w:rPr>
            </w:pPr>
          </w:p>
        </w:tc>
      </w:tr>
      <w:tr w14:paraId="10A4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03" w:type="dxa"/>
            <w:vMerge w:val="continue"/>
            <w:noWrap w:val="0"/>
            <w:vAlign w:val="center"/>
          </w:tcPr>
          <w:p w14:paraId="78181EEB">
            <w:pPr>
              <w:jc w:val="center"/>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7AF31906">
            <w:pPr>
              <w:jc w:val="center"/>
              <w:rPr>
                <w:rFonts w:hint="default" w:ascii="Times New Roman" w:hAnsi="Times New Roman" w:eastAsia="方正仿宋简体" w:cs="Times New Roman"/>
                <w:color w:val="auto"/>
                <w:kern w:val="0"/>
                <w:sz w:val="21"/>
                <w:szCs w:val="21"/>
              </w:rPr>
            </w:pPr>
          </w:p>
        </w:tc>
        <w:tc>
          <w:tcPr>
            <w:tcW w:w="1121" w:type="dxa"/>
            <w:vMerge w:val="continue"/>
            <w:noWrap w:val="0"/>
            <w:vAlign w:val="center"/>
          </w:tcPr>
          <w:p w14:paraId="40CC5143">
            <w:pPr>
              <w:widowControl/>
              <w:jc w:val="center"/>
              <w:rPr>
                <w:rFonts w:hint="default" w:ascii="Times New Roman" w:hAnsi="Times New Roman" w:eastAsia="方正仿宋简体" w:cs="Times New Roman"/>
                <w:color w:val="auto"/>
                <w:kern w:val="0"/>
                <w:sz w:val="21"/>
                <w:szCs w:val="21"/>
              </w:rPr>
            </w:pPr>
          </w:p>
        </w:tc>
        <w:tc>
          <w:tcPr>
            <w:tcW w:w="1594" w:type="dxa"/>
            <w:gridSpan w:val="2"/>
            <w:noWrap w:val="0"/>
            <w:vAlign w:val="center"/>
          </w:tcPr>
          <w:p w14:paraId="02DAF7DA">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项目资金及时拨付使用</w:t>
            </w:r>
          </w:p>
        </w:tc>
        <w:tc>
          <w:tcPr>
            <w:tcW w:w="1050" w:type="dxa"/>
            <w:noWrap w:val="0"/>
            <w:vAlign w:val="center"/>
          </w:tcPr>
          <w:p w14:paraId="2FD9793F">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按年度计划及时拨付</w:t>
            </w:r>
          </w:p>
        </w:tc>
        <w:tc>
          <w:tcPr>
            <w:tcW w:w="1388" w:type="dxa"/>
            <w:noWrap w:val="0"/>
            <w:vAlign w:val="center"/>
          </w:tcPr>
          <w:p w14:paraId="71500088">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按年度计划及时拨付</w:t>
            </w:r>
          </w:p>
        </w:tc>
        <w:tc>
          <w:tcPr>
            <w:tcW w:w="656" w:type="dxa"/>
            <w:noWrap w:val="0"/>
            <w:vAlign w:val="center"/>
          </w:tcPr>
          <w:p w14:paraId="4896F00E">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5</w:t>
            </w:r>
          </w:p>
        </w:tc>
        <w:tc>
          <w:tcPr>
            <w:tcW w:w="786" w:type="dxa"/>
            <w:noWrap w:val="0"/>
            <w:vAlign w:val="center"/>
          </w:tcPr>
          <w:p w14:paraId="69CA5349">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5</w:t>
            </w:r>
          </w:p>
        </w:tc>
        <w:tc>
          <w:tcPr>
            <w:tcW w:w="1253" w:type="dxa"/>
            <w:noWrap w:val="0"/>
            <w:vAlign w:val="center"/>
          </w:tcPr>
          <w:p w14:paraId="205807BF">
            <w:pPr>
              <w:widowControl/>
              <w:jc w:val="center"/>
              <w:rPr>
                <w:rFonts w:hint="default" w:ascii="Times New Roman" w:hAnsi="Times New Roman" w:eastAsia="方正仿宋简体" w:cs="Times New Roman"/>
                <w:color w:val="auto"/>
                <w:kern w:val="0"/>
                <w:sz w:val="21"/>
                <w:szCs w:val="21"/>
              </w:rPr>
            </w:pPr>
          </w:p>
        </w:tc>
      </w:tr>
      <w:tr w14:paraId="19A3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14:paraId="38F6F10B">
            <w:pPr>
              <w:jc w:val="center"/>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7E83BBB5">
            <w:pPr>
              <w:widowControl/>
              <w:jc w:val="center"/>
              <w:rPr>
                <w:rFonts w:hint="default" w:ascii="Times New Roman" w:hAnsi="Times New Roman" w:eastAsia="方正仿宋简体" w:cs="Times New Roman"/>
                <w:color w:val="auto"/>
                <w:kern w:val="0"/>
                <w:sz w:val="21"/>
                <w:szCs w:val="21"/>
              </w:rPr>
            </w:pPr>
          </w:p>
        </w:tc>
        <w:tc>
          <w:tcPr>
            <w:tcW w:w="1121" w:type="dxa"/>
            <w:noWrap w:val="0"/>
            <w:vAlign w:val="center"/>
          </w:tcPr>
          <w:p w14:paraId="66B36F6A">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成本指标</w:t>
            </w:r>
          </w:p>
        </w:tc>
        <w:tc>
          <w:tcPr>
            <w:tcW w:w="1594" w:type="dxa"/>
            <w:gridSpan w:val="2"/>
            <w:noWrap w:val="0"/>
            <w:vAlign w:val="center"/>
          </w:tcPr>
          <w:p w14:paraId="20146989">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资金预算控制</w:t>
            </w:r>
          </w:p>
        </w:tc>
        <w:tc>
          <w:tcPr>
            <w:tcW w:w="1050" w:type="dxa"/>
            <w:noWrap w:val="0"/>
            <w:vAlign w:val="center"/>
          </w:tcPr>
          <w:p w14:paraId="118E09F4">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1555.92万元</w:t>
            </w:r>
          </w:p>
        </w:tc>
        <w:tc>
          <w:tcPr>
            <w:tcW w:w="1388" w:type="dxa"/>
            <w:noWrap w:val="0"/>
            <w:vAlign w:val="center"/>
          </w:tcPr>
          <w:p w14:paraId="09A5085E">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1555.92万元</w:t>
            </w:r>
          </w:p>
        </w:tc>
        <w:tc>
          <w:tcPr>
            <w:tcW w:w="656" w:type="dxa"/>
            <w:noWrap w:val="0"/>
            <w:vAlign w:val="center"/>
          </w:tcPr>
          <w:p w14:paraId="3C44B569">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5</w:t>
            </w:r>
          </w:p>
        </w:tc>
        <w:tc>
          <w:tcPr>
            <w:tcW w:w="786" w:type="dxa"/>
            <w:noWrap w:val="0"/>
            <w:vAlign w:val="center"/>
          </w:tcPr>
          <w:p w14:paraId="178F19AF">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5</w:t>
            </w:r>
          </w:p>
        </w:tc>
        <w:tc>
          <w:tcPr>
            <w:tcW w:w="1253" w:type="dxa"/>
            <w:noWrap w:val="0"/>
            <w:vAlign w:val="center"/>
          </w:tcPr>
          <w:p w14:paraId="201D6AFF">
            <w:pPr>
              <w:widowControl/>
              <w:jc w:val="center"/>
              <w:rPr>
                <w:rFonts w:hint="default" w:ascii="Times New Roman" w:hAnsi="Times New Roman" w:eastAsia="方正仿宋简体" w:cs="Times New Roman"/>
                <w:color w:val="auto"/>
                <w:kern w:val="0"/>
                <w:sz w:val="21"/>
                <w:szCs w:val="21"/>
              </w:rPr>
            </w:pPr>
          </w:p>
        </w:tc>
      </w:tr>
      <w:tr w14:paraId="53B9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14:paraId="0A700B22">
            <w:pPr>
              <w:jc w:val="center"/>
              <w:rPr>
                <w:rFonts w:hint="default" w:ascii="Times New Roman" w:hAnsi="Times New Roman" w:eastAsia="方正仿宋简体" w:cs="Times New Roman"/>
                <w:color w:val="000000"/>
                <w:kern w:val="0"/>
                <w:sz w:val="21"/>
                <w:szCs w:val="21"/>
              </w:rPr>
            </w:pPr>
          </w:p>
        </w:tc>
        <w:tc>
          <w:tcPr>
            <w:tcW w:w="1172" w:type="dxa"/>
            <w:vMerge w:val="restart"/>
            <w:noWrap w:val="0"/>
            <w:vAlign w:val="center"/>
          </w:tcPr>
          <w:p w14:paraId="2E1F03A2">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效益指标</w:t>
            </w:r>
          </w:p>
          <w:p w14:paraId="79460630">
            <w:pPr>
              <w:widowControl/>
              <w:ind w:firstLine="210" w:firstLineChars="100"/>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（30分）</w:t>
            </w:r>
          </w:p>
        </w:tc>
        <w:tc>
          <w:tcPr>
            <w:tcW w:w="1121" w:type="dxa"/>
            <w:vMerge w:val="restart"/>
            <w:noWrap w:val="0"/>
            <w:vAlign w:val="center"/>
          </w:tcPr>
          <w:p w14:paraId="15648ADB">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经济效</w:t>
            </w:r>
          </w:p>
          <w:p w14:paraId="0DC6ED16">
            <w:pPr>
              <w:widowControl/>
              <w:ind w:firstLine="210" w:firstLineChars="100"/>
              <w:jc w:val="both"/>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益指标</w:t>
            </w:r>
          </w:p>
        </w:tc>
        <w:tc>
          <w:tcPr>
            <w:tcW w:w="1594" w:type="dxa"/>
            <w:gridSpan w:val="2"/>
            <w:noWrap w:val="0"/>
            <w:vAlign w:val="center"/>
          </w:tcPr>
          <w:p w14:paraId="58ACDB53">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全市规模工业增加值增速</w:t>
            </w:r>
          </w:p>
        </w:tc>
        <w:tc>
          <w:tcPr>
            <w:tcW w:w="1050" w:type="dxa"/>
            <w:noWrap w:val="0"/>
            <w:vAlign w:val="center"/>
          </w:tcPr>
          <w:p w14:paraId="27B948F8">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b w:val="0"/>
                <w:bCs w:val="0"/>
                <w:color w:val="auto"/>
                <w:kern w:val="0"/>
                <w:sz w:val="22"/>
                <w:lang w:val="en-US" w:eastAsia="zh-CN"/>
              </w:rPr>
              <w:t>≥3%</w:t>
            </w:r>
          </w:p>
        </w:tc>
        <w:tc>
          <w:tcPr>
            <w:tcW w:w="1388" w:type="dxa"/>
            <w:noWrap w:val="0"/>
            <w:vAlign w:val="center"/>
          </w:tcPr>
          <w:p w14:paraId="351A542B">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b w:val="0"/>
                <w:bCs w:val="0"/>
                <w:color w:val="auto"/>
                <w:kern w:val="0"/>
                <w:sz w:val="22"/>
                <w:lang w:val="en-US" w:eastAsia="zh-CN"/>
              </w:rPr>
              <w:t>3.3%</w:t>
            </w:r>
          </w:p>
        </w:tc>
        <w:tc>
          <w:tcPr>
            <w:tcW w:w="656" w:type="dxa"/>
            <w:noWrap w:val="0"/>
            <w:vAlign w:val="center"/>
          </w:tcPr>
          <w:p w14:paraId="7E6B67A1">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3</w:t>
            </w:r>
          </w:p>
        </w:tc>
        <w:tc>
          <w:tcPr>
            <w:tcW w:w="786" w:type="dxa"/>
            <w:noWrap w:val="0"/>
            <w:vAlign w:val="center"/>
          </w:tcPr>
          <w:p w14:paraId="00313669">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3</w:t>
            </w:r>
          </w:p>
        </w:tc>
        <w:tc>
          <w:tcPr>
            <w:tcW w:w="1253" w:type="dxa"/>
            <w:noWrap w:val="0"/>
            <w:vAlign w:val="center"/>
          </w:tcPr>
          <w:p w14:paraId="798AAB28">
            <w:pPr>
              <w:widowControl/>
              <w:jc w:val="center"/>
              <w:rPr>
                <w:rFonts w:hint="default" w:ascii="Times New Roman" w:hAnsi="Times New Roman" w:eastAsia="方正仿宋简体" w:cs="Times New Roman"/>
                <w:color w:val="auto"/>
                <w:kern w:val="0"/>
                <w:sz w:val="21"/>
                <w:szCs w:val="21"/>
              </w:rPr>
            </w:pPr>
          </w:p>
        </w:tc>
      </w:tr>
      <w:tr w14:paraId="71B8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14:paraId="59CDF3AC">
            <w:pPr>
              <w:jc w:val="center"/>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09F94B57">
            <w:pPr>
              <w:jc w:val="center"/>
              <w:rPr>
                <w:rFonts w:hint="default" w:ascii="Times New Roman" w:hAnsi="Times New Roman" w:eastAsia="方正仿宋简体" w:cs="Times New Roman"/>
                <w:color w:val="auto"/>
                <w:kern w:val="0"/>
                <w:sz w:val="21"/>
                <w:szCs w:val="21"/>
              </w:rPr>
            </w:pPr>
          </w:p>
        </w:tc>
        <w:tc>
          <w:tcPr>
            <w:tcW w:w="1121" w:type="dxa"/>
            <w:vMerge w:val="continue"/>
            <w:noWrap w:val="0"/>
            <w:vAlign w:val="center"/>
          </w:tcPr>
          <w:p w14:paraId="005C34BA">
            <w:pPr>
              <w:widowControl/>
              <w:jc w:val="center"/>
              <w:rPr>
                <w:rFonts w:hint="default" w:ascii="Times New Roman" w:hAnsi="Times New Roman" w:eastAsia="方正仿宋简体" w:cs="Times New Roman"/>
                <w:color w:val="auto"/>
                <w:kern w:val="0"/>
                <w:sz w:val="21"/>
                <w:szCs w:val="21"/>
              </w:rPr>
            </w:pPr>
          </w:p>
        </w:tc>
        <w:tc>
          <w:tcPr>
            <w:tcW w:w="1594" w:type="dxa"/>
            <w:gridSpan w:val="2"/>
            <w:noWrap w:val="0"/>
            <w:vAlign w:val="center"/>
          </w:tcPr>
          <w:p w14:paraId="08BB678C">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工业税收增长率</w:t>
            </w:r>
          </w:p>
        </w:tc>
        <w:tc>
          <w:tcPr>
            <w:tcW w:w="1050" w:type="dxa"/>
            <w:noWrap w:val="0"/>
            <w:vAlign w:val="center"/>
          </w:tcPr>
          <w:p w14:paraId="7585E79D">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b w:val="0"/>
                <w:bCs w:val="0"/>
                <w:color w:val="auto"/>
                <w:kern w:val="0"/>
                <w:sz w:val="22"/>
                <w:lang w:val="en-US" w:eastAsia="zh-CN"/>
              </w:rPr>
              <w:t>≥20%</w:t>
            </w:r>
          </w:p>
        </w:tc>
        <w:tc>
          <w:tcPr>
            <w:tcW w:w="1388" w:type="dxa"/>
            <w:noWrap w:val="0"/>
            <w:vAlign w:val="center"/>
          </w:tcPr>
          <w:p w14:paraId="5E21DD11">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21.9%</w:t>
            </w:r>
          </w:p>
        </w:tc>
        <w:tc>
          <w:tcPr>
            <w:tcW w:w="656" w:type="dxa"/>
            <w:noWrap w:val="0"/>
            <w:vAlign w:val="center"/>
          </w:tcPr>
          <w:p w14:paraId="13B94807">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3</w:t>
            </w:r>
          </w:p>
        </w:tc>
        <w:tc>
          <w:tcPr>
            <w:tcW w:w="786" w:type="dxa"/>
            <w:noWrap w:val="0"/>
            <w:vAlign w:val="center"/>
          </w:tcPr>
          <w:p w14:paraId="106F521C">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3</w:t>
            </w:r>
          </w:p>
        </w:tc>
        <w:tc>
          <w:tcPr>
            <w:tcW w:w="1253" w:type="dxa"/>
            <w:noWrap w:val="0"/>
            <w:vAlign w:val="center"/>
          </w:tcPr>
          <w:p w14:paraId="640823FD">
            <w:pPr>
              <w:widowControl/>
              <w:jc w:val="center"/>
              <w:rPr>
                <w:rFonts w:hint="default" w:ascii="Times New Roman" w:hAnsi="Times New Roman" w:eastAsia="方正仿宋简体" w:cs="Times New Roman"/>
                <w:color w:val="auto"/>
                <w:kern w:val="0"/>
                <w:sz w:val="21"/>
                <w:szCs w:val="21"/>
              </w:rPr>
            </w:pPr>
          </w:p>
        </w:tc>
      </w:tr>
      <w:tr w14:paraId="56E3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14:paraId="12B923C0">
            <w:pPr>
              <w:jc w:val="center"/>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0A6B15E4">
            <w:pPr>
              <w:jc w:val="center"/>
              <w:rPr>
                <w:rFonts w:hint="default" w:ascii="Times New Roman" w:hAnsi="Times New Roman" w:eastAsia="方正仿宋简体" w:cs="Times New Roman"/>
                <w:color w:val="auto"/>
                <w:kern w:val="0"/>
                <w:sz w:val="21"/>
                <w:szCs w:val="21"/>
              </w:rPr>
            </w:pPr>
          </w:p>
        </w:tc>
        <w:tc>
          <w:tcPr>
            <w:tcW w:w="1121" w:type="dxa"/>
            <w:vMerge w:val="continue"/>
            <w:noWrap w:val="0"/>
            <w:vAlign w:val="center"/>
          </w:tcPr>
          <w:p w14:paraId="41EC4A09">
            <w:pPr>
              <w:widowControl/>
              <w:jc w:val="center"/>
              <w:rPr>
                <w:rFonts w:hint="default" w:ascii="Times New Roman" w:hAnsi="Times New Roman" w:eastAsia="方正仿宋简体" w:cs="Times New Roman"/>
                <w:color w:val="auto"/>
                <w:kern w:val="0"/>
                <w:sz w:val="21"/>
                <w:szCs w:val="21"/>
              </w:rPr>
            </w:pPr>
          </w:p>
        </w:tc>
        <w:tc>
          <w:tcPr>
            <w:tcW w:w="1594" w:type="dxa"/>
            <w:gridSpan w:val="2"/>
            <w:noWrap w:val="0"/>
            <w:vAlign w:val="center"/>
          </w:tcPr>
          <w:p w14:paraId="25CB1C8C">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工业对经济增长贡献率</w:t>
            </w:r>
          </w:p>
        </w:tc>
        <w:tc>
          <w:tcPr>
            <w:tcW w:w="1050" w:type="dxa"/>
            <w:noWrap w:val="0"/>
            <w:vAlign w:val="center"/>
          </w:tcPr>
          <w:p w14:paraId="0FBB47E8">
            <w:pPr>
              <w:widowControl/>
              <w:jc w:val="center"/>
              <w:rPr>
                <w:rFonts w:hint="default" w:ascii="Times New Roman" w:hAnsi="Times New Roman" w:eastAsia="方正仿宋简体" w:cs="Times New Roman"/>
                <w:b w:val="0"/>
                <w:bCs w:val="0"/>
                <w:color w:val="auto"/>
                <w:kern w:val="0"/>
                <w:sz w:val="22"/>
                <w:lang w:val="en-US" w:eastAsia="zh-CN"/>
              </w:rPr>
            </w:pPr>
            <w:r>
              <w:rPr>
                <w:rFonts w:hint="default" w:ascii="Times New Roman" w:hAnsi="Times New Roman" w:eastAsia="方正仿宋简体" w:cs="Times New Roman"/>
                <w:b w:val="0"/>
                <w:bCs w:val="0"/>
                <w:color w:val="auto"/>
                <w:kern w:val="0"/>
                <w:sz w:val="22"/>
                <w:lang w:val="en-US" w:eastAsia="zh-CN"/>
              </w:rPr>
              <w:t>≥30%</w:t>
            </w:r>
          </w:p>
        </w:tc>
        <w:tc>
          <w:tcPr>
            <w:tcW w:w="1388" w:type="dxa"/>
            <w:noWrap w:val="0"/>
            <w:vAlign w:val="center"/>
          </w:tcPr>
          <w:p w14:paraId="76AA4431">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val="0"/>
                <w:color w:val="auto"/>
                <w:kern w:val="0"/>
                <w:sz w:val="22"/>
                <w:lang w:val="en-US" w:eastAsia="zh-CN"/>
              </w:rPr>
              <w:t>35.2%</w:t>
            </w:r>
          </w:p>
        </w:tc>
        <w:tc>
          <w:tcPr>
            <w:tcW w:w="656" w:type="dxa"/>
            <w:noWrap w:val="0"/>
            <w:vAlign w:val="center"/>
          </w:tcPr>
          <w:p w14:paraId="28187E98">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3</w:t>
            </w:r>
          </w:p>
        </w:tc>
        <w:tc>
          <w:tcPr>
            <w:tcW w:w="786" w:type="dxa"/>
            <w:noWrap w:val="0"/>
            <w:vAlign w:val="center"/>
          </w:tcPr>
          <w:p w14:paraId="614DED5B">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3</w:t>
            </w:r>
          </w:p>
        </w:tc>
        <w:tc>
          <w:tcPr>
            <w:tcW w:w="1253" w:type="dxa"/>
            <w:noWrap w:val="0"/>
            <w:vAlign w:val="center"/>
          </w:tcPr>
          <w:p w14:paraId="078622F2">
            <w:pPr>
              <w:widowControl/>
              <w:jc w:val="center"/>
              <w:rPr>
                <w:rFonts w:hint="default" w:ascii="Times New Roman" w:hAnsi="Times New Roman" w:eastAsia="方正仿宋简体" w:cs="Times New Roman"/>
                <w:color w:val="auto"/>
                <w:kern w:val="0"/>
                <w:sz w:val="21"/>
                <w:szCs w:val="21"/>
              </w:rPr>
            </w:pPr>
          </w:p>
        </w:tc>
      </w:tr>
      <w:tr w14:paraId="159E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14:paraId="27BE52FD">
            <w:pPr>
              <w:jc w:val="center"/>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17087A73">
            <w:pPr>
              <w:jc w:val="center"/>
              <w:rPr>
                <w:rFonts w:hint="default" w:ascii="Times New Roman" w:hAnsi="Times New Roman" w:eastAsia="方正仿宋简体" w:cs="Times New Roman"/>
                <w:color w:val="auto"/>
                <w:kern w:val="0"/>
                <w:sz w:val="21"/>
                <w:szCs w:val="21"/>
              </w:rPr>
            </w:pPr>
          </w:p>
        </w:tc>
        <w:tc>
          <w:tcPr>
            <w:tcW w:w="1121" w:type="dxa"/>
            <w:vMerge w:val="restart"/>
            <w:noWrap w:val="0"/>
            <w:vAlign w:val="center"/>
          </w:tcPr>
          <w:p w14:paraId="473A4AAE">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社会效</w:t>
            </w:r>
          </w:p>
          <w:p w14:paraId="1609AD05">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益指标</w:t>
            </w:r>
          </w:p>
        </w:tc>
        <w:tc>
          <w:tcPr>
            <w:tcW w:w="1594" w:type="dxa"/>
            <w:gridSpan w:val="2"/>
            <w:noWrap w:val="0"/>
            <w:vAlign w:val="center"/>
          </w:tcPr>
          <w:p w14:paraId="5E6BD2A7">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促进就业</w:t>
            </w:r>
          </w:p>
        </w:tc>
        <w:tc>
          <w:tcPr>
            <w:tcW w:w="1050" w:type="dxa"/>
            <w:noWrap w:val="0"/>
            <w:vAlign w:val="center"/>
          </w:tcPr>
          <w:p w14:paraId="159C8FA8">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成效明显</w:t>
            </w:r>
          </w:p>
        </w:tc>
        <w:tc>
          <w:tcPr>
            <w:tcW w:w="1388" w:type="dxa"/>
            <w:noWrap w:val="0"/>
            <w:vAlign w:val="center"/>
          </w:tcPr>
          <w:p w14:paraId="401F0339">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成效明显</w:t>
            </w:r>
          </w:p>
        </w:tc>
        <w:tc>
          <w:tcPr>
            <w:tcW w:w="656" w:type="dxa"/>
            <w:noWrap w:val="0"/>
            <w:vAlign w:val="center"/>
          </w:tcPr>
          <w:p w14:paraId="4A388AA5">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3</w:t>
            </w:r>
          </w:p>
        </w:tc>
        <w:tc>
          <w:tcPr>
            <w:tcW w:w="786" w:type="dxa"/>
            <w:noWrap w:val="0"/>
            <w:vAlign w:val="center"/>
          </w:tcPr>
          <w:p w14:paraId="3936D7B0">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3</w:t>
            </w:r>
          </w:p>
        </w:tc>
        <w:tc>
          <w:tcPr>
            <w:tcW w:w="1253" w:type="dxa"/>
            <w:noWrap w:val="0"/>
            <w:vAlign w:val="center"/>
          </w:tcPr>
          <w:p w14:paraId="0AE9E62F">
            <w:pPr>
              <w:widowControl/>
              <w:jc w:val="center"/>
              <w:rPr>
                <w:rFonts w:hint="default" w:ascii="Times New Roman" w:hAnsi="Times New Roman" w:eastAsia="方正仿宋简体" w:cs="Times New Roman"/>
                <w:color w:val="auto"/>
                <w:kern w:val="0"/>
                <w:sz w:val="21"/>
                <w:szCs w:val="21"/>
              </w:rPr>
            </w:pPr>
          </w:p>
        </w:tc>
      </w:tr>
      <w:tr w14:paraId="6E1F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14:paraId="56D76D92">
            <w:pPr>
              <w:jc w:val="center"/>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694A379B">
            <w:pPr>
              <w:jc w:val="center"/>
              <w:rPr>
                <w:rFonts w:hint="default" w:ascii="Times New Roman" w:hAnsi="Times New Roman" w:eastAsia="方正仿宋简体" w:cs="Times New Roman"/>
                <w:color w:val="auto"/>
                <w:kern w:val="0"/>
                <w:sz w:val="21"/>
                <w:szCs w:val="21"/>
              </w:rPr>
            </w:pPr>
          </w:p>
        </w:tc>
        <w:tc>
          <w:tcPr>
            <w:tcW w:w="1121" w:type="dxa"/>
            <w:vMerge w:val="continue"/>
            <w:noWrap w:val="0"/>
            <w:vAlign w:val="center"/>
          </w:tcPr>
          <w:p w14:paraId="28A2E3F9">
            <w:pPr>
              <w:widowControl/>
              <w:jc w:val="center"/>
              <w:rPr>
                <w:rFonts w:hint="default" w:ascii="Times New Roman" w:hAnsi="Times New Roman" w:eastAsia="方正仿宋简体" w:cs="Times New Roman"/>
                <w:color w:val="auto"/>
                <w:kern w:val="0"/>
                <w:sz w:val="21"/>
                <w:szCs w:val="21"/>
              </w:rPr>
            </w:pPr>
          </w:p>
        </w:tc>
        <w:tc>
          <w:tcPr>
            <w:tcW w:w="1594" w:type="dxa"/>
            <w:gridSpan w:val="2"/>
            <w:noWrap w:val="0"/>
            <w:vAlign w:val="center"/>
          </w:tcPr>
          <w:p w14:paraId="09D24A96">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提升企业智能化水平</w:t>
            </w:r>
          </w:p>
        </w:tc>
        <w:tc>
          <w:tcPr>
            <w:tcW w:w="1050" w:type="dxa"/>
            <w:noWrap w:val="0"/>
            <w:vAlign w:val="center"/>
          </w:tcPr>
          <w:p w14:paraId="6AB48496">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有效提升</w:t>
            </w:r>
          </w:p>
        </w:tc>
        <w:tc>
          <w:tcPr>
            <w:tcW w:w="1388" w:type="dxa"/>
            <w:noWrap w:val="0"/>
            <w:vAlign w:val="center"/>
          </w:tcPr>
          <w:p w14:paraId="2440CCC1">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有效提升</w:t>
            </w:r>
          </w:p>
        </w:tc>
        <w:tc>
          <w:tcPr>
            <w:tcW w:w="656" w:type="dxa"/>
            <w:noWrap w:val="0"/>
            <w:vAlign w:val="center"/>
          </w:tcPr>
          <w:p w14:paraId="06CCC092">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3</w:t>
            </w:r>
          </w:p>
        </w:tc>
        <w:tc>
          <w:tcPr>
            <w:tcW w:w="786" w:type="dxa"/>
            <w:noWrap w:val="0"/>
            <w:vAlign w:val="center"/>
          </w:tcPr>
          <w:p w14:paraId="45A77433">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3</w:t>
            </w:r>
          </w:p>
        </w:tc>
        <w:tc>
          <w:tcPr>
            <w:tcW w:w="1253" w:type="dxa"/>
            <w:noWrap w:val="0"/>
            <w:vAlign w:val="center"/>
          </w:tcPr>
          <w:p w14:paraId="0767E54F">
            <w:pPr>
              <w:widowControl/>
              <w:jc w:val="center"/>
              <w:rPr>
                <w:rFonts w:hint="default" w:ascii="Times New Roman" w:hAnsi="Times New Roman" w:eastAsia="方正仿宋简体" w:cs="Times New Roman"/>
                <w:color w:val="auto"/>
                <w:kern w:val="0"/>
                <w:sz w:val="21"/>
                <w:szCs w:val="21"/>
              </w:rPr>
            </w:pPr>
          </w:p>
        </w:tc>
      </w:tr>
      <w:tr w14:paraId="4005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14:paraId="4EC18809">
            <w:pPr>
              <w:jc w:val="center"/>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4369E9BF">
            <w:pPr>
              <w:jc w:val="center"/>
              <w:rPr>
                <w:rFonts w:hint="default" w:ascii="Times New Roman" w:hAnsi="Times New Roman" w:eastAsia="方正仿宋简体" w:cs="Times New Roman"/>
                <w:color w:val="auto"/>
                <w:kern w:val="0"/>
                <w:sz w:val="21"/>
                <w:szCs w:val="21"/>
              </w:rPr>
            </w:pPr>
          </w:p>
        </w:tc>
        <w:tc>
          <w:tcPr>
            <w:tcW w:w="1121" w:type="dxa"/>
            <w:vMerge w:val="restart"/>
            <w:noWrap w:val="0"/>
            <w:vAlign w:val="center"/>
          </w:tcPr>
          <w:p w14:paraId="31AFC6BA">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生态效</w:t>
            </w:r>
          </w:p>
          <w:p w14:paraId="7A86D75C">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益指标</w:t>
            </w:r>
          </w:p>
        </w:tc>
        <w:tc>
          <w:tcPr>
            <w:tcW w:w="1594" w:type="dxa"/>
            <w:gridSpan w:val="2"/>
            <w:noWrap w:val="0"/>
            <w:vAlign w:val="center"/>
          </w:tcPr>
          <w:p w14:paraId="77459723">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工业领域生态环境保护</w:t>
            </w:r>
          </w:p>
        </w:tc>
        <w:tc>
          <w:tcPr>
            <w:tcW w:w="1050" w:type="dxa"/>
            <w:noWrap w:val="0"/>
            <w:vAlign w:val="center"/>
          </w:tcPr>
          <w:p w14:paraId="7248F27F">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不断加强</w:t>
            </w:r>
          </w:p>
        </w:tc>
        <w:tc>
          <w:tcPr>
            <w:tcW w:w="1388" w:type="dxa"/>
            <w:noWrap w:val="0"/>
            <w:vAlign w:val="center"/>
          </w:tcPr>
          <w:p w14:paraId="62DEC2E4">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不断加强</w:t>
            </w:r>
          </w:p>
        </w:tc>
        <w:tc>
          <w:tcPr>
            <w:tcW w:w="656" w:type="dxa"/>
            <w:noWrap w:val="0"/>
            <w:vAlign w:val="center"/>
          </w:tcPr>
          <w:p w14:paraId="28511553">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3</w:t>
            </w:r>
          </w:p>
        </w:tc>
        <w:tc>
          <w:tcPr>
            <w:tcW w:w="786" w:type="dxa"/>
            <w:noWrap w:val="0"/>
            <w:vAlign w:val="center"/>
          </w:tcPr>
          <w:p w14:paraId="1C42D51A">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3</w:t>
            </w:r>
          </w:p>
        </w:tc>
        <w:tc>
          <w:tcPr>
            <w:tcW w:w="1253" w:type="dxa"/>
            <w:noWrap w:val="0"/>
            <w:vAlign w:val="center"/>
          </w:tcPr>
          <w:p w14:paraId="37C5AC07">
            <w:pPr>
              <w:widowControl/>
              <w:jc w:val="center"/>
              <w:rPr>
                <w:rFonts w:hint="default" w:ascii="Times New Roman" w:hAnsi="Times New Roman" w:eastAsia="方正仿宋简体" w:cs="Times New Roman"/>
                <w:color w:val="auto"/>
                <w:kern w:val="0"/>
                <w:sz w:val="21"/>
                <w:szCs w:val="21"/>
              </w:rPr>
            </w:pPr>
          </w:p>
        </w:tc>
      </w:tr>
      <w:tr w14:paraId="4CEC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14:paraId="463CAACE">
            <w:pPr>
              <w:jc w:val="center"/>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6F2E4A88">
            <w:pPr>
              <w:jc w:val="center"/>
              <w:rPr>
                <w:rFonts w:hint="default" w:ascii="Times New Roman" w:hAnsi="Times New Roman" w:eastAsia="方正仿宋简体" w:cs="Times New Roman"/>
                <w:color w:val="auto"/>
                <w:kern w:val="0"/>
                <w:sz w:val="21"/>
                <w:szCs w:val="21"/>
              </w:rPr>
            </w:pPr>
          </w:p>
        </w:tc>
        <w:tc>
          <w:tcPr>
            <w:tcW w:w="1121" w:type="dxa"/>
            <w:vMerge w:val="continue"/>
            <w:noWrap w:val="0"/>
            <w:vAlign w:val="center"/>
          </w:tcPr>
          <w:p w14:paraId="2ABE91E0">
            <w:pPr>
              <w:widowControl/>
              <w:jc w:val="center"/>
              <w:rPr>
                <w:rFonts w:hint="default" w:ascii="Times New Roman" w:hAnsi="Times New Roman" w:eastAsia="方正仿宋简体" w:cs="Times New Roman"/>
                <w:color w:val="auto"/>
                <w:kern w:val="0"/>
                <w:sz w:val="21"/>
                <w:szCs w:val="21"/>
              </w:rPr>
            </w:pPr>
          </w:p>
        </w:tc>
        <w:tc>
          <w:tcPr>
            <w:tcW w:w="1594" w:type="dxa"/>
            <w:gridSpan w:val="2"/>
            <w:noWrap w:val="0"/>
            <w:vAlign w:val="center"/>
          </w:tcPr>
          <w:p w14:paraId="69E5F2ED">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企业节能减排</w:t>
            </w:r>
          </w:p>
        </w:tc>
        <w:tc>
          <w:tcPr>
            <w:tcW w:w="1050" w:type="dxa"/>
            <w:noWrap w:val="0"/>
            <w:vAlign w:val="center"/>
          </w:tcPr>
          <w:p w14:paraId="6377A9B7">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不断加强</w:t>
            </w:r>
          </w:p>
        </w:tc>
        <w:tc>
          <w:tcPr>
            <w:tcW w:w="1388" w:type="dxa"/>
            <w:noWrap w:val="0"/>
            <w:vAlign w:val="center"/>
          </w:tcPr>
          <w:p w14:paraId="3882BB99">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不断加强</w:t>
            </w:r>
          </w:p>
        </w:tc>
        <w:tc>
          <w:tcPr>
            <w:tcW w:w="656" w:type="dxa"/>
            <w:noWrap w:val="0"/>
            <w:vAlign w:val="center"/>
          </w:tcPr>
          <w:p w14:paraId="0BB3CF9C">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3</w:t>
            </w:r>
          </w:p>
        </w:tc>
        <w:tc>
          <w:tcPr>
            <w:tcW w:w="786" w:type="dxa"/>
            <w:noWrap w:val="0"/>
            <w:vAlign w:val="center"/>
          </w:tcPr>
          <w:p w14:paraId="7F5ACD89">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3</w:t>
            </w:r>
          </w:p>
        </w:tc>
        <w:tc>
          <w:tcPr>
            <w:tcW w:w="1253" w:type="dxa"/>
            <w:noWrap w:val="0"/>
            <w:vAlign w:val="center"/>
          </w:tcPr>
          <w:p w14:paraId="55FB92FC">
            <w:pPr>
              <w:widowControl/>
              <w:jc w:val="center"/>
              <w:rPr>
                <w:rFonts w:hint="default" w:ascii="Times New Roman" w:hAnsi="Times New Roman" w:eastAsia="方正仿宋简体" w:cs="Times New Roman"/>
                <w:color w:val="auto"/>
                <w:kern w:val="0"/>
                <w:sz w:val="21"/>
                <w:szCs w:val="21"/>
              </w:rPr>
            </w:pPr>
          </w:p>
        </w:tc>
      </w:tr>
      <w:tr w14:paraId="06C7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14:paraId="4D04DC16">
            <w:pPr>
              <w:widowControl/>
              <w:jc w:val="center"/>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7D45E820">
            <w:pPr>
              <w:widowControl/>
              <w:jc w:val="center"/>
              <w:rPr>
                <w:rFonts w:hint="default" w:ascii="Times New Roman" w:hAnsi="Times New Roman" w:eastAsia="方正仿宋简体" w:cs="Times New Roman"/>
                <w:color w:val="auto"/>
                <w:kern w:val="0"/>
                <w:sz w:val="21"/>
                <w:szCs w:val="21"/>
              </w:rPr>
            </w:pPr>
          </w:p>
        </w:tc>
        <w:tc>
          <w:tcPr>
            <w:tcW w:w="1121" w:type="dxa"/>
            <w:vMerge w:val="restart"/>
            <w:noWrap w:val="0"/>
            <w:vAlign w:val="center"/>
          </w:tcPr>
          <w:p w14:paraId="2BB7D07A">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可持续影响指标</w:t>
            </w:r>
          </w:p>
        </w:tc>
        <w:tc>
          <w:tcPr>
            <w:tcW w:w="1594" w:type="dxa"/>
            <w:gridSpan w:val="2"/>
            <w:noWrap w:val="0"/>
            <w:vAlign w:val="center"/>
          </w:tcPr>
          <w:p w14:paraId="34E5D9CD">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产业布局</w:t>
            </w:r>
          </w:p>
        </w:tc>
        <w:tc>
          <w:tcPr>
            <w:tcW w:w="1050" w:type="dxa"/>
            <w:noWrap w:val="0"/>
            <w:vAlign w:val="center"/>
          </w:tcPr>
          <w:p w14:paraId="78ADDB57">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不断优化</w:t>
            </w:r>
          </w:p>
        </w:tc>
        <w:tc>
          <w:tcPr>
            <w:tcW w:w="1388" w:type="dxa"/>
            <w:noWrap w:val="0"/>
            <w:vAlign w:val="center"/>
          </w:tcPr>
          <w:p w14:paraId="3B85A65C">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不断优化</w:t>
            </w:r>
          </w:p>
        </w:tc>
        <w:tc>
          <w:tcPr>
            <w:tcW w:w="656" w:type="dxa"/>
            <w:noWrap w:val="0"/>
            <w:vAlign w:val="center"/>
          </w:tcPr>
          <w:p w14:paraId="19BD6EB5">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3</w:t>
            </w:r>
          </w:p>
        </w:tc>
        <w:tc>
          <w:tcPr>
            <w:tcW w:w="786" w:type="dxa"/>
            <w:noWrap w:val="0"/>
            <w:vAlign w:val="center"/>
          </w:tcPr>
          <w:p w14:paraId="0B5B3104">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3</w:t>
            </w:r>
          </w:p>
        </w:tc>
        <w:tc>
          <w:tcPr>
            <w:tcW w:w="1253" w:type="dxa"/>
            <w:noWrap w:val="0"/>
            <w:vAlign w:val="center"/>
          </w:tcPr>
          <w:p w14:paraId="349BEF88">
            <w:pPr>
              <w:widowControl/>
              <w:jc w:val="center"/>
              <w:rPr>
                <w:rFonts w:hint="default" w:ascii="Times New Roman" w:hAnsi="Times New Roman" w:eastAsia="方正仿宋简体" w:cs="Times New Roman"/>
                <w:color w:val="auto"/>
                <w:kern w:val="0"/>
                <w:sz w:val="21"/>
                <w:szCs w:val="21"/>
              </w:rPr>
            </w:pPr>
          </w:p>
        </w:tc>
      </w:tr>
      <w:tr w14:paraId="497D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14:paraId="487CC4F5">
            <w:pPr>
              <w:jc w:val="left"/>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24AC931C">
            <w:pPr>
              <w:widowControl/>
              <w:jc w:val="center"/>
              <w:rPr>
                <w:rFonts w:hint="default" w:ascii="Times New Roman" w:hAnsi="Times New Roman" w:eastAsia="方正仿宋简体" w:cs="Times New Roman"/>
                <w:color w:val="auto"/>
                <w:kern w:val="0"/>
                <w:sz w:val="21"/>
                <w:szCs w:val="21"/>
              </w:rPr>
            </w:pPr>
          </w:p>
        </w:tc>
        <w:tc>
          <w:tcPr>
            <w:tcW w:w="1121" w:type="dxa"/>
            <w:vMerge w:val="continue"/>
            <w:noWrap w:val="0"/>
            <w:vAlign w:val="center"/>
          </w:tcPr>
          <w:p w14:paraId="3CEAD5FD">
            <w:pPr>
              <w:widowControl/>
              <w:jc w:val="center"/>
              <w:rPr>
                <w:rFonts w:hint="default" w:ascii="Times New Roman" w:hAnsi="Times New Roman" w:eastAsia="方正仿宋简体" w:cs="Times New Roman"/>
                <w:color w:val="auto"/>
                <w:kern w:val="0"/>
                <w:sz w:val="21"/>
                <w:szCs w:val="21"/>
              </w:rPr>
            </w:pPr>
          </w:p>
        </w:tc>
        <w:tc>
          <w:tcPr>
            <w:tcW w:w="1594" w:type="dxa"/>
            <w:gridSpan w:val="2"/>
            <w:noWrap w:val="0"/>
            <w:vAlign w:val="center"/>
          </w:tcPr>
          <w:p w14:paraId="55D76813">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企业转型升级</w:t>
            </w:r>
          </w:p>
        </w:tc>
        <w:tc>
          <w:tcPr>
            <w:tcW w:w="1050" w:type="dxa"/>
            <w:noWrap w:val="0"/>
            <w:vAlign w:val="center"/>
          </w:tcPr>
          <w:p w14:paraId="1F62C734">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成效明显</w:t>
            </w:r>
          </w:p>
        </w:tc>
        <w:tc>
          <w:tcPr>
            <w:tcW w:w="1388" w:type="dxa"/>
            <w:noWrap w:val="0"/>
            <w:vAlign w:val="center"/>
          </w:tcPr>
          <w:p w14:paraId="08DD3724">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成效明显</w:t>
            </w:r>
          </w:p>
        </w:tc>
        <w:tc>
          <w:tcPr>
            <w:tcW w:w="656" w:type="dxa"/>
            <w:noWrap w:val="0"/>
            <w:vAlign w:val="center"/>
          </w:tcPr>
          <w:p w14:paraId="007F4EE3">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3</w:t>
            </w:r>
          </w:p>
        </w:tc>
        <w:tc>
          <w:tcPr>
            <w:tcW w:w="786" w:type="dxa"/>
            <w:noWrap w:val="0"/>
            <w:vAlign w:val="center"/>
          </w:tcPr>
          <w:p w14:paraId="646DB906">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3</w:t>
            </w:r>
          </w:p>
        </w:tc>
        <w:tc>
          <w:tcPr>
            <w:tcW w:w="1253" w:type="dxa"/>
            <w:noWrap w:val="0"/>
            <w:vAlign w:val="center"/>
          </w:tcPr>
          <w:p w14:paraId="5B10D058">
            <w:pPr>
              <w:widowControl/>
              <w:jc w:val="center"/>
              <w:rPr>
                <w:rFonts w:hint="default" w:ascii="Times New Roman" w:hAnsi="Times New Roman" w:eastAsia="方正仿宋简体" w:cs="Times New Roman"/>
                <w:color w:val="auto"/>
                <w:kern w:val="0"/>
                <w:sz w:val="21"/>
                <w:szCs w:val="21"/>
              </w:rPr>
            </w:pPr>
          </w:p>
        </w:tc>
      </w:tr>
      <w:tr w14:paraId="6888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14:paraId="2FBD4C69">
            <w:pPr>
              <w:jc w:val="left"/>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77621B95">
            <w:pPr>
              <w:widowControl/>
              <w:jc w:val="center"/>
              <w:rPr>
                <w:rFonts w:hint="default" w:ascii="Times New Roman" w:hAnsi="Times New Roman" w:eastAsia="方正仿宋简体" w:cs="Times New Roman"/>
                <w:color w:val="auto"/>
                <w:kern w:val="0"/>
                <w:sz w:val="21"/>
                <w:szCs w:val="21"/>
              </w:rPr>
            </w:pPr>
          </w:p>
        </w:tc>
        <w:tc>
          <w:tcPr>
            <w:tcW w:w="1121" w:type="dxa"/>
            <w:vMerge w:val="continue"/>
            <w:noWrap w:val="0"/>
            <w:vAlign w:val="center"/>
          </w:tcPr>
          <w:p w14:paraId="73E1A3CE">
            <w:pPr>
              <w:widowControl/>
              <w:jc w:val="center"/>
              <w:rPr>
                <w:rFonts w:hint="default" w:ascii="Times New Roman" w:hAnsi="Times New Roman" w:eastAsia="方正仿宋简体" w:cs="Times New Roman"/>
                <w:color w:val="auto"/>
                <w:kern w:val="0"/>
                <w:sz w:val="21"/>
                <w:szCs w:val="21"/>
              </w:rPr>
            </w:pPr>
          </w:p>
        </w:tc>
        <w:tc>
          <w:tcPr>
            <w:tcW w:w="1594" w:type="dxa"/>
            <w:gridSpan w:val="2"/>
            <w:noWrap w:val="0"/>
            <w:vAlign w:val="center"/>
          </w:tcPr>
          <w:p w14:paraId="65B2D5FB">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营商环境</w:t>
            </w:r>
          </w:p>
        </w:tc>
        <w:tc>
          <w:tcPr>
            <w:tcW w:w="1050" w:type="dxa"/>
            <w:noWrap w:val="0"/>
            <w:vAlign w:val="center"/>
          </w:tcPr>
          <w:p w14:paraId="5721E100">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不断优化</w:t>
            </w:r>
          </w:p>
        </w:tc>
        <w:tc>
          <w:tcPr>
            <w:tcW w:w="1388" w:type="dxa"/>
            <w:noWrap w:val="0"/>
            <w:vAlign w:val="center"/>
          </w:tcPr>
          <w:p w14:paraId="651BD0DD">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不断优化</w:t>
            </w:r>
          </w:p>
        </w:tc>
        <w:tc>
          <w:tcPr>
            <w:tcW w:w="656" w:type="dxa"/>
            <w:noWrap w:val="0"/>
            <w:vAlign w:val="center"/>
          </w:tcPr>
          <w:p w14:paraId="4A221EB1">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3</w:t>
            </w:r>
          </w:p>
        </w:tc>
        <w:tc>
          <w:tcPr>
            <w:tcW w:w="786" w:type="dxa"/>
            <w:noWrap w:val="0"/>
            <w:vAlign w:val="center"/>
          </w:tcPr>
          <w:p w14:paraId="38D0B72C">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3</w:t>
            </w:r>
          </w:p>
        </w:tc>
        <w:tc>
          <w:tcPr>
            <w:tcW w:w="1253" w:type="dxa"/>
            <w:noWrap w:val="0"/>
            <w:vAlign w:val="center"/>
          </w:tcPr>
          <w:p w14:paraId="3E96373A">
            <w:pPr>
              <w:widowControl/>
              <w:jc w:val="center"/>
              <w:rPr>
                <w:rFonts w:hint="default" w:ascii="Times New Roman" w:hAnsi="Times New Roman" w:eastAsia="方正仿宋简体" w:cs="Times New Roman"/>
                <w:color w:val="auto"/>
                <w:kern w:val="0"/>
                <w:sz w:val="21"/>
                <w:szCs w:val="21"/>
              </w:rPr>
            </w:pPr>
          </w:p>
        </w:tc>
      </w:tr>
      <w:tr w14:paraId="1BF6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03" w:type="dxa"/>
            <w:vMerge w:val="continue"/>
            <w:noWrap w:val="0"/>
            <w:vAlign w:val="center"/>
          </w:tcPr>
          <w:p w14:paraId="2F69A3A6">
            <w:pPr>
              <w:jc w:val="left"/>
              <w:rPr>
                <w:rFonts w:hint="default" w:ascii="Times New Roman" w:hAnsi="Times New Roman" w:eastAsia="方正仿宋简体" w:cs="Times New Roman"/>
                <w:color w:val="000000"/>
                <w:kern w:val="0"/>
                <w:sz w:val="21"/>
                <w:szCs w:val="21"/>
              </w:rPr>
            </w:pPr>
          </w:p>
        </w:tc>
        <w:tc>
          <w:tcPr>
            <w:tcW w:w="1172" w:type="dxa"/>
            <w:vMerge w:val="restart"/>
            <w:noWrap w:val="0"/>
            <w:vAlign w:val="center"/>
          </w:tcPr>
          <w:p w14:paraId="6C422AE8">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满意度</w:t>
            </w:r>
          </w:p>
          <w:p w14:paraId="76DA3D13">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指标</w:t>
            </w:r>
          </w:p>
          <w:p w14:paraId="2E0A8AD7">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（10分）</w:t>
            </w:r>
          </w:p>
        </w:tc>
        <w:tc>
          <w:tcPr>
            <w:tcW w:w="1121" w:type="dxa"/>
            <w:vMerge w:val="restart"/>
            <w:noWrap w:val="0"/>
            <w:vAlign w:val="center"/>
          </w:tcPr>
          <w:p w14:paraId="3E6ADD48">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服务对象满意度指标</w:t>
            </w:r>
          </w:p>
        </w:tc>
        <w:tc>
          <w:tcPr>
            <w:tcW w:w="1594" w:type="dxa"/>
            <w:gridSpan w:val="2"/>
            <w:noWrap w:val="0"/>
            <w:vAlign w:val="center"/>
          </w:tcPr>
          <w:p w14:paraId="29483688">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服务企业满意度</w:t>
            </w:r>
          </w:p>
        </w:tc>
        <w:tc>
          <w:tcPr>
            <w:tcW w:w="1050" w:type="dxa"/>
            <w:noWrap w:val="0"/>
            <w:vAlign w:val="center"/>
          </w:tcPr>
          <w:p w14:paraId="1D86ACF8">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0"/>
                <w:szCs w:val="20"/>
              </w:rPr>
              <w:t>≥90%</w:t>
            </w:r>
          </w:p>
        </w:tc>
        <w:tc>
          <w:tcPr>
            <w:tcW w:w="1388" w:type="dxa"/>
            <w:noWrap w:val="0"/>
            <w:vAlign w:val="center"/>
          </w:tcPr>
          <w:p w14:paraId="150A7737">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96%</w:t>
            </w:r>
          </w:p>
        </w:tc>
        <w:tc>
          <w:tcPr>
            <w:tcW w:w="656" w:type="dxa"/>
            <w:noWrap w:val="0"/>
            <w:vAlign w:val="center"/>
          </w:tcPr>
          <w:p w14:paraId="008D856E">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w:t>
            </w:r>
          </w:p>
        </w:tc>
        <w:tc>
          <w:tcPr>
            <w:tcW w:w="786" w:type="dxa"/>
            <w:noWrap w:val="0"/>
            <w:vAlign w:val="center"/>
          </w:tcPr>
          <w:p w14:paraId="7E8A9EF8">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w:t>
            </w:r>
          </w:p>
        </w:tc>
        <w:tc>
          <w:tcPr>
            <w:tcW w:w="1253" w:type="dxa"/>
            <w:noWrap w:val="0"/>
            <w:vAlign w:val="center"/>
          </w:tcPr>
          <w:p w14:paraId="7F4238A1">
            <w:pPr>
              <w:widowControl/>
              <w:jc w:val="center"/>
              <w:rPr>
                <w:rFonts w:hint="default" w:ascii="Times New Roman" w:hAnsi="Times New Roman" w:eastAsia="方正仿宋简体" w:cs="Times New Roman"/>
                <w:color w:val="auto"/>
                <w:kern w:val="0"/>
                <w:sz w:val="21"/>
                <w:szCs w:val="21"/>
              </w:rPr>
            </w:pPr>
          </w:p>
        </w:tc>
      </w:tr>
      <w:tr w14:paraId="5096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303" w:type="dxa"/>
            <w:vMerge w:val="continue"/>
            <w:noWrap w:val="0"/>
            <w:vAlign w:val="center"/>
          </w:tcPr>
          <w:p w14:paraId="74EB430A">
            <w:pPr>
              <w:widowControl/>
              <w:jc w:val="left"/>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32B3E079">
            <w:pPr>
              <w:widowControl/>
              <w:jc w:val="center"/>
              <w:rPr>
                <w:rFonts w:hint="default" w:ascii="Times New Roman" w:hAnsi="Times New Roman" w:eastAsia="方正仿宋简体" w:cs="Times New Roman"/>
                <w:color w:val="auto"/>
                <w:kern w:val="0"/>
                <w:sz w:val="21"/>
                <w:szCs w:val="21"/>
              </w:rPr>
            </w:pPr>
          </w:p>
        </w:tc>
        <w:tc>
          <w:tcPr>
            <w:tcW w:w="1121" w:type="dxa"/>
            <w:vMerge w:val="continue"/>
            <w:noWrap w:val="0"/>
            <w:vAlign w:val="center"/>
          </w:tcPr>
          <w:p w14:paraId="3DB842EA">
            <w:pPr>
              <w:widowControl/>
              <w:jc w:val="center"/>
              <w:rPr>
                <w:rFonts w:hint="default" w:ascii="Times New Roman" w:hAnsi="Times New Roman" w:eastAsia="方正仿宋简体" w:cs="Times New Roman"/>
                <w:color w:val="auto"/>
                <w:kern w:val="0"/>
                <w:sz w:val="21"/>
                <w:szCs w:val="21"/>
              </w:rPr>
            </w:pPr>
          </w:p>
        </w:tc>
        <w:tc>
          <w:tcPr>
            <w:tcW w:w="1594" w:type="dxa"/>
            <w:gridSpan w:val="2"/>
            <w:noWrap w:val="0"/>
            <w:vAlign w:val="center"/>
          </w:tcPr>
          <w:p w14:paraId="5DF504B1">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社会群众满意度</w:t>
            </w:r>
          </w:p>
        </w:tc>
        <w:tc>
          <w:tcPr>
            <w:tcW w:w="1050" w:type="dxa"/>
            <w:noWrap w:val="0"/>
            <w:vAlign w:val="center"/>
          </w:tcPr>
          <w:p w14:paraId="7BCED130">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0"/>
                <w:szCs w:val="20"/>
              </w:rPr>
              <w:t>≥90%</w:t>
            </w:r>
          </w:p>
        </w:tc>
        <w:tc>
          <w:tcPr>
            <w:tcW w:w="1388" w:type="dxa"/>
            <w:noWrap w:val="0"/>
            <w:vAlign w:val="center"/>
          </w:tcPr>
          <w:p w14:paraId="3519C390">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96%</w:t>
            </w:r>
          </w:p>
        </w:tc>
        <w:tc>
          <w:tcPr>
            <w:tcW w:w="656" w:type="dxa"/>
            <w:noWrap w:val="0"/>
            <w:vAlign w:val="center"/>
          </w:tcPr>
          <w:p w14:paraId="57897051">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w:t>
            </w:r>
          </w:p>
        </w:tc>
        <w:tc>
          <w:tcPr>
            <w:tcW w:w="786" w:type="dxa"/>
            <w:noWrap w:val="0"/>
            <w:vAlign w:val="center"/>
          </w:tcPr>
          <w:p w14:paraId="5540582E">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w:t>
            </w:r>
          </w:p>
        </w:tc>
        <w:tc>
          <w:tcPr>
            <w:tcW w:w="1253" w:type="dxa"/>
            <w:noWrap w:val="0"/>
            <w:vAlign w:val="center"/>
          </w:tcPr>
          <w:p w14:paraId="7DCD157E">
            <w:pPr>
              <w:widowControl/>
              <w:jc w:val="center"/>
              <w:rPr>
                <w:rFonts w:hint="default" w:ascii="Times New Roman" w:hAnsi="Times New Roman" w:eastAsia="方正仿宋简体" w:cs="Times New Roman"/>
                <w:color w:val="auto"/>
                <w:kern w:val="0"/>
                <w:sz w:val="21"/>
                <w:szCs w:val="21"/>
              </w:rPr>
            </w:pPr>
          </w:p>
        </w:tc>
      </w:tr>
      <w:tr w14:paraId="73F6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8" w:type="dxa"/>
            <w:gridSpan w:val="7"/>
            <w:noWrap w:val="0"/>
            <w:vAlign w:val="center"/>
          </w:tcPr>
          <w:p w14:paraId="6C29B55D">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总分</w:t>
            </w:r>
          </w:p>
        </w:tc>
        <w:tc>
          <w:tcPr>
            <w:tcW w:w="656" w:type="dxa"/>
            <w:noWrap w:val="0"/>
            <w:vAlign w:val="center"/>
          </w:tcPr>
          <w:p w14:paraId="659CDE3B">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100</w:t>
            </w:r>
          </w:p>
        </w:tc>
        <w:tc>
          <w:tcPr>
            <w:tcW w:w="786" w:type="dxa"/>
            <w:noWrap w:val="0"/>
            <w:vAlign w:val="center"/>
          </w:tcPr>
          <w:p w14:paraId="2C3FB5F3">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100</w:t>
            </w:r>
          </w:p>
        </w:tc>
        <w:tc>
          <w:tcPr>
            <w:tcW w:w="1253" w:type="dxa"/>
            <w:noWrap w:val="0"/>
            <w:vAlign w:val="center"/>
          </w:tcPr>
          <w:p w14:paraId="2257E4D9">
            <w:pPr>
              <w:widowControl/>
              <w:jc w:val="center"/>
              <w:rPr>
                <w:rFonts w:hint="default" w:ascii="Times New Roman" w:hAnsi="Times New Roman" w:eastAsia="方正仿宋简体" w:cs="Times New Roman"/>
                <w:color w:val="auto"/>
                <w:kern w:val="0"/>
                <w:sz w:val="21"/>
                <w:szCs w:val="21"/>
              </w:rPr>
            </w:pPr>
          </w:p>
        </w:tc>
      </w:tr>
    </w:tbl>
    <w:p w14:paraId="7030C31E">
      <w:pPr>
        <w:widowControl/>
        <w:jc w:val="left"/>
        <w:rPr>
          <w:rFonts w:hint="default" w:ascii="Times New Roman" w:hAnsi="Times New Roman" w:cs="Times New Roman"/>
          <w:kern w:val="0"/>
          <w:sz w:val="21"/>
          <w:szCs w:val="21"/>
        </w:rPr>
      </w:pPr>
    </w:p>
    <w:p w14:paraId="3D6EAA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6"/>
          <w:szCs w:val="26"/>
          <w:lang w:eastAsia="zh-CN"/>
        </w:rPr>
      </w:pPr>
      <w:r>
        <w:rPr>
          <w:rFonts w:hint="default" w:ascii="Times New Roman" w:hAnsi="Times New Roman" w:eastAsia="方正仿宋简体" w:cs="Times New Roman"/>
          <w:kern w:val="0"/>
          <w:sz w:val="21"/>
          <w:szCs w:val="21"/>
        </w:rPr>
        <w:t>填表人：</w:t>
      </w:r>
      <w:r>
        <w:rPr>
          <w:rFonts w:hint="default" w:ascii="Times New Roman" w:hAnsi="Times New Roman" w:eastAsia="方正仿宋简体" w:cs="Times New Roman"/>
          <w:kern w:val="0"/>
          <w:sz w:val="21"/>
          <w:szCs w:val="21"/>
          <w:lang w:val="en-US" w:eastAsia="zh-CN"/>
        </w:rPr>
        <w:t>匡雯</w:t>
      </w:r>
      <w:r>
        <w:rPr>
          <w:rFonts w:hint="default" w:ascii="Times New Roman" w:hAnsi="Times New Roman" w:eastAsia="方正仿宋简体" w:cs="Times New Roman"/>
          <w:kern w:val="0"/>
          <w:sz w:val="21"/>
          <w:szCs w:val="21"/>
        </w:rPr>
        <w:t xml:space="preserve">   填报日期：</w:t>
      </w:r>
      <w:r>
        <w:rPr>
          <w:rFonts w:hint="default" w:ascii="Times New Roman" w:hAnsi="Times New Roman" w:eastAsia="方正仿宋简体" w:cs="Times New Roman"/>
          <w:kern w:val="0"/>
          <w:sz w:val="21"/>
          <w:szCs w:val="21"/>
          <w:lang w:val="en-US" w:eastAsia="zh-CN"/>
        </w:rPr>
        <w:t>2024年5月29日</w:t>
      </w:r>
      <w:r>
        <w:rPr>
          <w:rFonts w:hint="default" w:ascii="Times New Roman" w:hAnsi="Times New Roman" w:eastAsia="方正仿宋简体" w:cs="Times New Roman"/>
          <w:kern w:val="0"/>
          <w:sz w:val="21"/>
          <w:szCs w:val="21"/>
        </w:rPr>
        <w:t xml:space="preserve">    联系电话：</w:t>
      </w:r>
      <w:r>
        <w:rPr>
          <w:rFonts w:hint="default" w:ascii="Times New Roman" w:hAnsi="Times New Roman" w:eastAsia="方正仿宋简体" w:cs="Times New Roman"/>
          <w:kern w:val="0"/>
          <w:sz w:val="21"/>
          <w:szCs w:val="21"/>
          <w:lang w:val="en-US" w:eastAsia="zh-CN"/>
        </w:rPr>
        <w:t xml:space="preserve">            </w:t>
      </w:r>
      <w:r>
        <w:rPr>
          <w:rFonts w:hint="default" w:ascii="Times New Roman" w:hAnsi="Times New Roman" w:eastAsia="方正仿宋简体" w:cs="Times New Roman"/>
          <w:kern w:val="0"/>
          <w:sz w:val="21"/>
          <w:szCs w:val="21"/>
        </w:rPr>
        <w:t>单位负责人签字</w:t>
      </w:r>
    </w:p>
    <w:sectPr>
      <w:footerReference r:id="rId3" w:type="default"/>
      <w:pgSz w:w="11906" w:h="16838"/>
      <w:pgMar w:top="1701" w:right="1417" w:bottom="1701"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005A28-7000-453B-B050-36C3185755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embedRegular r:id="rId2" w:fontKey="{BFAC6A28-F1E6-4229-9944-6C79AE07D509}"/>
  </w:font>
  <w:font w:name="方正小标宋简体">
    <w:panose1 w:val="02000000000000000000"/>
    <w:charset w:val="86"/>
    <w:family w:val="script"/>
    <w:pitch w:val="default"/>
    <w:sig w:usb0="00000001" w:usb1="08000000" w:usb2="00000000" w:usb3="00000000" w:csb0="00040000" w:csb1="00000000"/>
    <w:embedRegular r:id="rId3" w:fontKey="{FFB30964-7F70-41AC-8D94-A8DF377E598D}"/>
  </w:font>
  <w:font w:name="方正楷体简体">
    <w:panose1 w:val="02000000000000000000"/>
    <w:charset w:val="86"/>
    <w:family w:val="auto"/>
    <w:pitch w:val="default"/>
    <w:sig w:usb0="A00002BF" w:usb1="184F6CFA" w:usb2="00000012" w:usb3="00000000" w:csb0="00040001" w:csb1="00000000"/>
    <w:embedRegular r:id="rId4" w:fontKey="{3B9CCD18-BB80-410C-AB07-E39934544F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15CD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723EBE">
                          <w:pPr>
                            <w:pStyle w:val="5"/>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0723EBE">
                    <w:pPr>
                      <w:pStyle w:val="5"/>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96FBC"/>
    <w:multiLevelType w:val="singleLevel"/>
    <w:tmpl w:val="B8B96FBC"/>
    <w:lvl w:ilvl="0" w:tentative="0">
      <w:start w:val="2"/>
      <w:numFmt w:val="decimal"/>
      <w:suff w:val="space"/>
      <w:lvlText w:val="%1."/>
      <w:lvlJc w:val="left"/>
    </w:lvl>
  </w:abstractNum>
  <w:abstractNum w:abstractNumId="1">
    <w:nsid w:val="57E8A663"/>
    <w:multiLevelType w:val="singleLevel"/>
    <w:tmpl w:val="57E8A663"/>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3YjgxMzdkNTQ4YWE1MzAzNTM1YTI1ZDUxNGZkZWIifQ=="/>
  </w:docVars>
  <w:rsids>
    <w:rsidRoot w:val="000300AA"/>
    <w:rsid w:val="00000028"/>
    <w:rsid w:val="0000658D"/>
    <w:rsid w:val="00014341"/>
    <w:rsid w:val="00014F45"/>
    <w:rsid w:val="000300AA"/>
    <w:rsid w:val="0006664F"/>
    <w:rsid w:val="0008549D"/>
    <w:rsid w:val="00094FF9"/>
    <w:rsid w:val="000A6761"/>
    <w:rsid w:val="000C2564"/>
    <w:rsid w:val="000C2ECC"/>
    <w:rsid w:val="000C3E35"/>
    <w:rsid w:val="000D1537"/>
    <w:rsid w:val="000D5335"/>
    <w:rsid w:val="000E12EF"/>
    <w:rsid w:val="000E2922"/>
    <w:rsid w:val="000F63B2"/>
    <w:rsid w:val="0010275F"/>
    <w:rsid w:val="00106D12"/>
    <w:rsid w:val="00111C0D"/>
    <w:rsid w:val="00112639"/>
    <w:rsid w:val="00114B5A"/>
    <w:rsid w:val="001244BF"/>
    <w:rsid w:val="00130AF3"/>
    <w:rsid w:val="0016365A"/>
    <w:rsid w:val="001A248D"/>
    <w:rsid w:val="001A626B"/>
    <w:rsid w:val="001A793F"/>
    <w:rsid w:val="001D2041"/>
    <w:rsid w:val="001D2594"/>
    <w:rsid w:val="001D44B9"/>
    <w:rsid w:val="001E26AD"/>
    <w:rsid w:val="00207A2F"/>
    <w:rsid w:val="00210A4A"/>
    <w:rsid w:val="00211106"/>
    <w:rsid w:val="00213CF1"/>
    <w:rsid w:val="0021441D"/>
    <w:rsid w:val="00235E84"/>
    <w:rsid w:val="0024469B"/>
    <w:rsid w:val="00245A0A"/>
    <w:rsid w:val="00270BF5"/>
    <w:rsid w:val="002724B4"/>
    <w:rsid w:val="00287614"/>
    <w:rsid w:val="0029163D"/>
    <w:rsid w:val="002A5E1A"/>
    <w:rsid w:val="002A73D4"/>
    <w:rsid w:val="002C48B0"/>
    <w:rsid w:val="002D1CBE"/>
    <w:rsid w:val="002D3F90"/>
    <w:rsid w:val="00301073"/>
    <w:rsid w:val="00323054"/>
    <w:rsid w:val="00352623"/>
    <w:rsid w:val="00355226"/>
    <w:rsid w:val="00367235"/>
    <w:rsid w:val="003778B6"/>
    <w:rsid w:val="003A4C08"/>
    <w:rsid w:val="003C4FC5"/>
    <w:rsid w:val="003F4449"/>
    <w:rsid w:val="00411405"/>
    <w:rsid w:val="0041779D"/>
    <w:rsid w:val="0043049A"/>
    <w:rsid w:val="004455C3"/>
    <w:rsid w:val="0048166E"/>
    <w:rsid w:val="00484908"/>
    <w:rsid w:val="00485353"/>
    <w:rsid w:val="00486B51"/>
    <w:rsid w:val="004907FA"/>
    <w:rsid w:val="004922D4"/>
    <w:rsid w:val="004B4A0C"/>
    <w:rsid w:val="004B53CD"/>
    <w:rsid w:val="004C4517"/>
    <w:rsid w:val="004D19F8"/>
    <w:rsid w:val="004E419F"/>
    <w:rsid w:val="004F0A2E"/>
    <w:rsid w:val="004F7713"/>
    <w:rsid w:val="00507821"/>
    <w:rsid w:val="005201A9"/>
    <w:rsid w:val="00523F6C"/>
    <w:rsid w:val="00535211"/>
    <w:rsid w:val="005359ED"/>
    <w:rsid w:val="005452DC"/>
    <w:rsid w:val="0055136F"/>
    <w:rsid w:val="005520C0"/>
    <w:rsid w:val="005556D1"/>
    <w:rsid w:val="005576FD"/>
    <w:rsid w:val="00583172"/>
    <w:rsid w:val="005A282B"/>
    <w:rsid w:val="005B57BE"/>
    <w:rsid w:val="005C3E41"/>
    <w:rsid w:val="005C7817"/>
    <w:rsid w:val="005D42B4"/>
    <w:rsid w:val="005E06DF"/>
    <w:rsid w:val="005F3E05"/>
    <w:rsid w:val="005F7471"/>
    <w:rsid w:val="0060146B"/>
    <w:rsid w:val="00605B9F"/>
    <w:rsid w:val="006255F2"/>
    <w:rsid w:val="00636EEA"/>
    <w:rsid w:val="00651AE6"/>
    <w:rsid w:val="0065207D"/>
    <w:rsid w:val="006838CC"/>
    <w:rsid w:val="006912EA"/>
    <w:rsid w:val="006A4C48"/>
    <w:rsid w:val="006B2E30"/>
    <w:rsid w:val="006D5B84"/>
    <w:rsid w:val="006E1734"/>
    <w:rsid w:val="006F0F7F"/>
    <w:rsid w:val="006F1FF4"/>
    <w:rsid w:val="007079EF"/>
    <w:rsid w:val="0071345C"/>
    <w:rsid w:val="007225D4"/>
    <w:rsid w:val="00735A02"/>
    <w:rsid w:val="00737A85"/>
    <w:rsid w:val="007468F2"/>
    <w:rsid w:val="00777CE5"/>
    <w:rsid w:val="007B37B4"/>
    <w:rsid w:val="00802B23"/>
    <w:rsid w:val="008140F0"/>
    <w:rsid w:val="00826862"/>
    <w:rsid w:val="008329D9"/>
    <w:rsid w:val="00840D15"/>
    <w:rsid w:val="0086588A"/>
    <w:rsid w:val="00870282"/>
    <w:rsid w:val="00880E8A"/>
    <w:rsid w:val="00885E27"/>
    <w:rsid w:val="00891E64"/>
    <w:rsid w:val="00897130"/>
    <w:rsid w:val="008A269C"/>
    <w:rsid w:val="008A3105"/>
    <w:rsid w:val="008A38E0"/>
    <w:rsid w:val="008B0958"/>
    <w:rsid w:val="008C26EF"/>
    <w:rsid w:val="008C6652"/>
    <w:rsid w:val="008D7482"/>
    <w:rsid w:val="008E23BF"/>
    <w:rsid w:val="009003CC"/>
    <w:rsid w:val="00915501"/>
    <w:rsid w:val="00917DA6"/>
    <w:rsid w:val="00934368"/>
    <w:rsid w:val="00966B69"/>
    <w:rsid w:val="00967077"/>
    <w:rsid w:val="00974D07"/>
    <w:rsid w:val="009859CF"/>
    <w:rsid w:val="009B42BA"/>
    <w:rsid w:val="009C2932"/>
    <w:rsid w:val="009C39BD"/>
    <w:rsid w:val="00A226D5"/>
    <w:rsid w:val="00A2559E"/>
    <w:rsid w:val="00A45887"/>
    <w:rsid w:val="00AA4DB9"/>
    <w:rsid w:val="00AB716A"/>
    <w:rsid w:val="00AE3252"/>
    <w:rsid w:val="00AE56DB"/>
    <w:rsid w:val="00B07491"/>
    <w:rsid w:val="00B1569D"/>
    <w:rsid w:val="00B2653E"/>
    <w:rsid w:val="00B710D8"/>
    <w:rsid w:val="00B90939"/>
    <w:rsid w:val="00BA4545"/>
    <w:rsid w:val="00BB3963"/>
    <w:rsid w:val="00BC3BC8"/>
    <w:rsid w:val="00BD7B95"/>
    <w:rsid w:val="00BF7E36"/>
    <w:rsid w:val="00C239CE"/>
    <w:rsid w:val="00C31B76"/>
    <w:rsid w:val="00C32034"/>
    <w:rsid w:val="00C434B2"/>
    <w:rsid w:val="00C55000"/>
    <w:rsid w:val="00C55218"/>
    <w:rsid w:val="00C77B20"/>
    <w:rsid w:val="00C803E4"/>
    <w:rsid w:val="00C846B6"/>
    <w:rsid w:val="00C919A4"/>
    <w:rsid w:val="00C92F0D"/>
    <w:rsid w:val="00C92FD7"/>
    <w:rsid w:val="00CB0AAA"/>
    <w:rsid w:val="00CC0118"/>
    <w:rsid w:val="00CC4E28"/>
    <w:rsid w:val="00CD1575"/>
    <w:rsid w:val="00CD5B5A"/>
    <w:rsid w:val="00CE5BEB"/>
    <w:rsid w:val="00CF514D"/>
    <w:rsid w:val="00D100AF"/>
    <w:rsid w:val="00D17CFC"/>
    <w:rsid w:val="00D2591D"/>
    <w:rsid w:val="00D33940"/>
    <w:rsid w:val="00D33ED6"/>
    <w:rsid w:val="00D740B3"/>
    <w:rsid w:val="00D77ACA"/>
    <w:rsid w:val="00D96400"/>
    <w:rsid w:val="00D97DCA"/>
    <w:rsid w:val="00DA1905"/>
    <w:rsid w:val="00DA36B4"/>
    <w:rsid w:val="00DB1779"/>
    <w:rsid w:val="00DB757D"/>
    <w:rsid w:val="00DF7CD5"/>
    <w:rsid w:val="00E059E3"/>
    <w:rsid w:val="00E07DDE"/>
    <w:rsid w:val="00E11CFB"/>
    <w:rsid w:val="00E24F5A"/>
    <w:rsid w:val="00E25D82"/>
    <w:rsid w:val="00E30266"/>
    <w:rsid w:val="00E3622C"/>
    <w:rsid w:val="00E50699"/>
    <w:rsid w:val="00E518E6"/>
    <w:rsid w:val="00E55A69"/>
    <w:rsid w:val="00E641AA"/>
    <w:rsid w:val="00E67E15"/>
    <w:rsid w:val="00E67E31"/>
    <w:rsid w:val="00E70C90"/>
    <w:rsid w:val="00E72350"/>
    <w:rsid w:val="00E72925"/>
    <w:rsid w:val="00E740AA"/>
    <w:rsid w:val="00E94AF7"/>
    <w:rsid w:val="00EA058C"/>
    <w:rsid w:val="00EA6D3F"/>
    <w:rsid w:val="00EC499A"/>
    <w:rsid w:val="00ED2D88"/>
    <w:rsid w:val="00EF48DE"/>
    <w:rsid w:val="00EF7035"/>
    <w:rsid w:val="00F00FC0"/>
    <w:rsid w:val="00F251D1"/>
    <w:rsid w:val="00F26803"/>
    <w:rsid w:val="00F26881"/>
    <w:rsid w:val="00F2689D"/>
    <w:rsid w:val="00F37A17"/>
    <w:rsid w:val="00F524C7"/>
    <w:rsid w:val="00F63E0C"/>
    <w:rsid w:val="00FA36A5"/>
    <w:rsid w:val="00FC2C23"/>
    <w:rsid w:val="013C56FA"/>
    <w:rsid w:val="01ED2159"/>
    <w:rsid w:val="021748B2"/>
    <w:rsid w:val="02AC6A30"/>
    <w:rsid w:val="02D2181F"/>
    <w:rsid w:val="02DC17E1"/>
    <w:rsid w:val="02EB239A"/>
    <w:rsid w:val="02EB6C58"/>
    <w:rsid w:val="04177352"/>
    <w:rsid w:val="04E23328"/>
    <w:rsid w:val="05710988"/>
    <w:rsid w:val="05A62E06"/>
    <w:rsid w:val="05CC6BF1"/>
    <w:rsid w:val="06C722C1"/>
    <w:rsid w:val="06EE2577"/>
    <w:rsid w:val="07520C39"/>
    <w:rsid w:val="076B3AA9"/>
    <w:rsid w:val="07750484"/>
    <w:rsid w:val="0790598C"/>
    <w:rsid w:val="07AA0D3A"/>
    <w:rsid w:val="07AF7E4B"/>
    <w:rsid w:val="07BC5927"/>
    <w:rsid w:val="086F7035"/>
    <w:rsid w:val="088017D6"/>
    <w:rsid w:val="08AC299F"/>
    <w:rsid w:val="094B1DE4"/>
    <w:rsid w:val="098749AC"/>
    <w:rsid w:val="09FE73FF"/>
    <w:rsid w:val="0A014251"/>
    <w:rsid w:val="0A311993"/>
    <w:rsid w:val="0A96708F"/>
    <w:rsid w:val="0AD876A7"/>
    <w:rsid w:val="0BAB4DCA"/>
    <w:rsid w:val="0BB7042D"/>
    <w:rsid w:val="0BC112B3"/>
    <w:rsid w:val="0C114E43"/>
    <w:rsid w:val="0C1D476C"/>
    <w:rsid w:val="0D1F15BD"/>
    <w:rsid w:val="0D71793F"/>
    <w:rsid w:val="0D9E549B"/>
    <w:rsid w:val="0DB549BC"/>
    <w:rsid w:val="0ED32A28"/>
    <w:rsid w:val="0F0C0850"/>
    <w:rsid w:val="0F2E3F0F"/>
    <w:rsid w:val="0F323656"/>
    <w:rsid w:val="0F743459"/>
    <w:rsid w:val="0F983CFB"/>
    <w:rsid w:val="10790FE5"/>
    <w:rsid w:val="10B84C65"/>
    <w:rsid w:val="10E8616A"/>
    <w:rsid w:val="110E3FBE"/>
    <w:rsid w:val="11393547"/>
    <w:rsid w:val="113A4C18"/>
    <w:rsid w:val="11AE4CBE"/>
    <w:rsid w:val="125D1E40"/>
    <w:rsid w:val="12960B44"/>
    <w:rsid w:val="12994D49"/>
    <w:rsid w:val="12D746E8"/>
    <w:rsid w:val="13184DD0"/>
    <w:rsid w:val="134121B5"/>
    <w:rsid w:val="135230C8"/>
    <w:rsid w:val="13C44C6D"/>
    <w:rsid w:val="13D968C5"/>
    <w:rsid w:val="13F35552"/>
    <w:rsid w:val="142D02D0"/>
    <w:rsid w:val="145813A1"/>
    <w:rsid w:val="14B94CF6"/>
    <w:rsid w:val="15050E55"/>
    <w:rsid w:val="15695ACC"/>
    <w:rsid w:val="165A18B8"/>
    <w:rsid w:val="167401D6"/>
    <w:rsid w:val="167D5DBA"/>
    <w:rsid w:val="16864346"/>
    <w:rsid w:val="168F76B5"/>
    <w:rsid w:val="16D768B8"/>
    <w:rsid w:val="16DB6903"/>
    <w:rsid w:val="16FB238C"/>
    <w:rsid w:val="179308E6"/>
    <w:rsid w:val="17AC6144"/>
    <w:rsid w:val="17D66DBC"/>
    <w:rsid w:val="181810E3"/>
    <w:rsid w:val="187850DB"/>
    <w:rsid w:val="18A312F5"/>
    <w:rsid w:val="18D75014"/>
    <w:rsid w:val="18E73186"/>
    <w:rsid w:val="190A3EBB"/>
    <w:rsid w:val="19197809"/>
    <w:rsid w:val="191E7A36"/>
    <w:rsid w:val="1922362F"/>
    <w:rsid w:val="195F6F99"/>
    <w:rsid w:val="19D12F4B"/>
    <w:rsid w:val="19F17E3E"/>
    <w:rsid w:val="1A0520E7"/>
    <w:rsid w:val="1A0C5375"/>
    <w:rsid w:val="1A5959E3"/>
    <w:rsid w:val="1A8041DB"/>
    <w:rsid w:val="1AFC331B"/>
    <w:rsid w:val="1B525A69"/>
    <w:rsid w:val="1BF94567"/>
    <w:rsid w:val="1C220989"/>
    <w:rsid w:val="1C744B38"/>
    <w:rsid w:val="1CBE3345"/>
    <w:rsid w:val="1F2533E2"/>
    <w:rsid w:val="1F5A0C93"/>
    <w:rsid w:val="1F7F0A70"/>
    <w:rsid w:val="1FAA11BB"/>
    <w:rsid w:val="1FF93EF0"/>
    <w:rsid w:val="204C2272"/>
    <w:rsid w:val="22AD22F0"/>
    <w:rsid w:val="22BB1EBE"/>
    <w:rsid w:val="22C249A4"/>
    <w:rsid w:val="22DE7735"/>
    <w:rsid w:val="22F50136"/>
    <w:rsid w:val="23417844"/>
    <w:rsid w:val="236B0C61"/>
    <w:rsid w:val="236D2C2B"/>
    <w:rsid w:val="23BF2D5B"/>
    <w:rsid w:val="240D1D18"/>
    <w:rsid w:val="244F78E2"/>
    <w:rsid w:val="251B6702"/>
    <w:rsid w:val="252451C6"/>
    <w:rsid w:val="25506360"/>
    <w:rsid w:val="2559015C"/>
    <w:rsid w:val="257F09F3"/>
    <w:rsid w:val="258724D7"/>
    <w:rsid w:val="25950217"/>
    <w:rsid w:val="2617770E"/>
    <w:rsid w:val="262833B5"/>
    <w:rsid w:val="266D108E"/>
    <w:rsid w:val="26707CE7"/>
    <w:rsid w:val="269453AC"/>
    <w:rsid w:val="27133D00"/>
    <w:rsid w:val="276C31F9"/>
    <w:rsid w:val="27BB1A8B"/>
    <w:rsid w:val="27ED0C35"/>
    <w:rsid w:val="2842145A"/>
    <w:rsid w:val="28E54BC4"/>
    <w:rsid w:val="28E571E3"/>
    <w:rsid w:val="29634188"/>
    <w:rsid w:val="29B34495"/>
    <w:rsid w:val="29C208BE"/>
    <w:rsid w:val="2A0140CD"/>
    <w:rsid w:val="2A6F7438"/>
    <w:rsid w:val="2A7E619C"/>
    <w:rsid w:val="2A9F114D"/>
    <w:rsid w:val="2ABF1892"/>
    <w:rsid w:val="2AF82F6B"/>
    <w:rsid w:val="2B0A2948"/>
    <w:rsid w:val="2B370D8D"/>
    <w:rsid w:val="2B4E0D8A"/>
    <w:rsid w:val="2BEE167E"/>
    <w:rsid w:val="2C002301"/>
    <w:rsid w:val="2C1A2091"/>
    <w:rsid w:val="2D091E2F"/>
    <w:rsid w:val="2D59015D"/>
    <w:rsid w:val="2D5D7EB2"/>
    <w:rsid w:val="2D6E244C"/>
    <w:rsid w:val="2DDC297F"/>
    <w:rsid w:val="2DED5609"/>
    <w:rsid w:val="2E5073D1"/>
    <w:rsid w:val="2E5A0B79"/>
    <w:rsid w:val="2E66136F"/>
    <w:rsid w:val="2EA34B73"/>
    <w:rsid w:val="2F3E7BBC"/>
    <w:rsid w:val="2F967065"/>
    <w:rsid w:val="30350FD9"/>
    <w:rsid w:val="30446770"/>
    <w:rsid w:val="30592F21"/>
    <w:rsid w:val="306F78B6"/>
    <w:rsid w:val="30A3374A"/>
    <w:rsid w:val="30D31113"/>
    <w:rsid w:val="31B5579D"/>
    <w:rsid w:val="31D252B9"/>
    <w:rsid w:val="31D76DE8"/>
    <w:rsid w:val="31EA7C43"/>
    <w:rsid w:val="328536B2"/>
    <w:rsid w:val="329274DD"/>
    <w:rsid w:val="333170A5"/>
    <w:rsid w:val="33371E79"/>
    <w:rsid w:val="333A7145"/>
    <w:rsid w:val="339A6510"/>
    <w:rsid w:val="33D23701"/>
    <w:rsid w:val="34101B6A"/>
    <w:rsid w:val="346C65E7"/>
    <w:rsid w:val="34B14942"/>
    <w:rsid w:val="34D20122"/>
    <w:rsid w:val="3538296D"/>
    <w:rsid w:val="35417D49"/>
    <w:rsid w:val="356440FF"/>
    <w:rsid w:val="35B1132E"/>
    <w:rsid w:val="35F14B2C"/>
    <w:rsid w:val="36BC7A11"/>
    <w:rsid w:val="370A2254"/>
    <w:rsid w:val="37392F67"/>
    <w:rsid w:val="3825367C"/>
    <w:rsid w:val="38D47B2C"/>
    <w:rsid w:val="39565AB7"/>
    <w:rsid w:val="3958264B"/>
    <w:rsid w:val="39EC5C81"/>
    <w:rsid w:val="3AC3259C"/>
    <w:rsid w:val="3AE8273F"/>
    <w:rsid w:val="3B4B5FDE"/>
    <w:rsid w:val="3B8B78F2"/>
    <w:rsid w:val="3C6259A7"/>
    <w:rsid w:val="3CC3545A"/>
    <w:rsid w:val="3D6A38DF"/>
    <w:rsid w:val="3DEB0EC4"/>
    <w:rsid w:val="3EB63280"/>
    <w:rsid w:val="3ED91AA5"/>
    <w:rsid w:val="3F660B17"/>
    <w:rsid w:val="3F6A6BBB"/>
    <w:rsid w:val="3F76240A"/>
    <w:rsid w:val="3F850EA5"/>
    <w:rsid w:val="3FAF1A7E"/>
    <w:rsid w:val="3FEB48EA"/>
    <w:rsid w:val="401E2E70"/>
    <w:rsid w:val="403D352D"/>
    <w:rsid w:val="408D7719"/>
    <w:rsid w:val="40E35254"/>
    <w:rsid w:val="412E30CA"/>
    <w:rsid w:val="41466412"/>
    <w:rsid w:val="415027EE"/>
    <w:rsid w:val="41727ECD"/>
    <w:rsid w:val="417758B4"/>
    <w:rsid w:val="417E1CFA"/>
    <w:rsid w:val="41BF3FF3"/>
    <w:rsid w:val="41BF73D9"/>
    <w:rsid w:val="41C70DF7"/>
    <w:rsid w:val="42750829"/>
    <w:rsid w:val="43F77134"/>
    <w:rsid w:val="443753B0"/>
    <w:rsid w:val="4486216C"/>
    <w:rsid w:val="44962582"/>
    <w:rsid w:val="44F02FA6"/>
    <w:rsid w:val="45101210"/>
    <w:rsid w:val="453C67C9"/>
    <w:rsid w:val="456A4DC4"/>
    <w:rsid w:val="45FF375F"/>
    <w:rsid w:val="46130FB8"/>
    <w:rsid w:val="46135C2B"/>
    <w:rsid w:val="46317FFF"/>
    <w:rsid w:val="46432646"/>
    <w:rsid w:val="464C70F8"/>
    <w:rsid w:val="468A285D"/>
    <w:rsid w:val="469A25CC"/>
    <w:rsid w:val="469F0A9E"/>
    <w:rsid w:val="47650446"/>
    <w:rsid w:val="477D519A"/>
    <w:rsid w:val="47A91720"/>
    <w:rsid w:val="47B7441E"/>
    <w:rsid w:val="47EA6CB8"/>
    <w:rsid w:val="47FC782A"/>
    <w:rsid w:val="48047E8B"/>
    <w:rsid w:val="48315726"/>
    <w:rsid w:val="49E54A1A"/>
    <w:rsid w:val="4A642911"/>
    <w:rsid w:val="4A6C457F"/>
    <w:rsid w:val="4AC312FF"/>
    <w:rsid w:val="4BB74194"/>
    <w:rsid w:val="4BCA1F7C"/>
    <w:rsid w:val="4C251A45"/>
    <w:rsid w:val="4C39110C"/>
    <w:rsid w:val="4C731397"/>
    <w:rsid w:val="4C95594A"/>
    <w:rsid w:val="4C986715"/>
    <w:rsid w:val="4D3B7679"/>
    <w:rsid w:val="4D99424D"/>
    <w:rsid w:val="4E21443A"/>
    <w:rsid w:val="4EE47996"/>
    <w:rsid w:val="4F45642A"/>
    <w:rsid w:val="4F4E1200"/>
    <w:rsid w:val="4F63644C"/>
    <w:rsid w:val="4FA42DA9"/>
    <w:rsid w:val="506D459B"/>
    <w:rsid w:val="50C52352"/>
    <w:rsid w:val="50FD6AED"/>
    <w:rsid w:val="512E4EF8"/>
    <w:rsid w:val="51361FFF"/>
    <w:rsid w:val="515154E4"/>
    <w:rsid w:val="515E5C0F"/>
    <w:rsid w:val="51CB6BEB"/>
    <w:rsid w:val="51F740FC"/>
    <w:rsid w:val="521C5DB3"/>
    <w:rsid w:val="526F3A1A"/>
    <w:rsid w:val="52A120F8"/>
    <w:rsid w:val="52AD7580"/>
    <w:rsid w:val="53074F08"/>
    <w:rsid w:val="53083527"/>
    <w:rsid w:val="53135DC6"/>
    <w:rsid w:val="533478AC"/>
    <w:rsid w:val="53501C49"/>
    <w:rsid w:val="53764934"/>
    <w:rsid w:val="53E002CD"/>
    <w:rsid w:val="54077C82"/>
    <w:rsid w:val="54333648"/>
    <w:rsid w:val="54A61249"/>
    <w:rsid w:val="552831DE"/>
    <w:rsid w:val="553B5E36"/>
    <w:rsid w:val="55570796"/>
    <w:rsid w:val="560C5A68"/>
    <w:rsid w:val="561D7E7C"/>
    <w:rsid w:val="56257A37"/>
    <w:rsid w:val="56672191"/>
    <w:rsid w:val="567F1D52"/>
    <w:rsid w:val="568455BA"/>
    <w:rsid w:val="56B73D53"/>
    <w:rsid w:val="56E30533"/>
    <w:rsid w:val="57004A1D"/>
    <w:rsid w:val="57207136"/>
    <w:rsid w:val="580F7106"/>
    <w:rsid w:val="58902A8B"/>
    <w:rsid w:val="5895585D"/>
    <w:rsid w:val="58F92290"/>
    <w:rsid w:val="591C41D0"/>
    <w:rsid w:val="595B6AA6"/>
    <w:rsid w:val="5A011459"/>
    <w:rsid w:val="5A1A08FA"/>
    <w:rsid w:val="5A522EC2"/>
    <w:rsid w:val="5A7D3F6E"/>
    <w:rsid w:val="5AC67D3B"/>
    <w:rsid w:val="5B433C96"/>
    <w:rsid w:val="5BE840DF"/>
    <w:rsid w:val="5C1809A9"/>
    <w:rsid w:val="5C5E5FB1"/>
    <w:rsid w:val="5CA40764"/>
    <w:rsid w:val="5CAD5DC7"/>
    <w:rsid w:val="5CFF1508"/>
    <w:rsid w:val="5D5957A5"/>
    <w:rsid w:val="5D5D0DFD"/>
    <w:rsid w:val="5DC2619A"/>
    <w:rsid w:val="5DDD68E0"/>
    <w:rsid w:val="5DED0F15"/>
    <w:rsid w:val="5EC62E23"/>
    <w:rsid w:val="5EEB6C9C"/>
    <w:rsid w:val="5F1E72AE"/>
    <w:rsid w:val="5F8E1258"/>
    <w:rsid w:val="5FC9108E"/>
    <w:rsid w:val="60014AAA"/>
    <w:rsid w:val="600563C9"/>
    <w:rsid w:val="60261BC5"/>
    <w:rsid w:val="605963F8"/>
    <w:rsid w:val="606A3F4E"/>
    <w:rsid w:val="609B1E7E"/>
    <w:rsid w:val="60EF70A4"/>
    <w:rsid w:val="61374E55"/>
    <w:rsid w:val="61730705"/>
    <w:rsid w:val="61761FA3"/>
    <w:rsid w:val="619B7808"/>
    <w:rsid w:val="61FD4451"/>
    <w:rsid w:val="62AF7E63"/>
    <w:rsid w:val="62CA07F9"/>
    <w:rsid w:val="62D6719E"/>
    <w:rsid w:val="634D1881"/>
    <w:rsid w:val="63987044"/>
    <w:rsid w:val="64462101"/>
    <w:rsid w:val="644D16E1"/>
    <w:rsid w:val="64C62F4D"/>
    <w:rsid w:val="64C64FF0"/>
    <w:rsid w:val="64CD4FFC"/>
    <w:rsid w:val="657809E0"/>
    <w:rsid w:val="65A73073"/>
    <w:rsid w:val="65B97414"/>
    <w:rsid w:val="65C47781"/>
    <w:rsid w:val="66154481"/>
    <w:rsid w:val="664B7EA3"/>
    <w:rsid w:val="669B1EC3"/>
    <w:rsid w:val="66B7003D"/>
    <w:rsid w:val="66D520AE"/>
    <w:rsid w:val="674E19F8"/>
    <w:rsid w:val="676F2BC1"/>
    <w:rsid w:val="6796109C"/>
    <w:rsid w:val="6832131A"/>
    <w:rsid w:val="6838445D"/>
    <w:rsid w:val="685C7257"/>
    <w:rsid w:val="685E3EBD"/>
    <w:rsid w:val="68792AA5"/>
    <w:rsid w:val="69121CDB"/>
    <w:rsid w:val="69782D5D"/>
    <w:rsid w:val="698E432E"/>
    <w:rsid w:val="69BD2EC3"/>
    <w:rsid w:val="69D76757"/>
    <w:rsid w:val="6B6174AE"/>
    <w:rsid w:val="6B772B53"/>
    <w:rsid w:val="6BBA5E6F"/>
    <w:rsid w:val="6C3D191D"/>
    <w:rsid w:val="6CAE0681"/>
    <w:rsid w:val="6CD44334"/>
    <w:rsid w:val="6D505D9E"/>
    <w:rsid w:val="6DAF6F69"/>
    <w:rsid w:val="6DE34098"/>
    <w:rsid w:val="6DF60AC2"/>
    <w:rsid w:val="6E5A31B5"/>
    <w:rsid w:val="6E5C0E9F"/>
    <w:rsid w:val="6EA2262A"/>
    <w:rsid w:val="6EEB0ADF"/>
    <w:rsid w:val="6EF51AA6"/>
    <w:rsid w:val="6F2D283B"/>
    <w:rsid w:val="6F350110"/>
    <w:rsid w:val="6F433E0D"/>
    <w:rsid w:val="6FB57C6B"/>
    <w:rsid w:val="6FCB7D7F"/>
    <w:rsid w:val="6FE41646"/>
    <w:rsid w:val="700A6775"/>
    <w:rsid w:val="70497201"/>
    <w:rsid w:val="70A26911"/>
    <w:rsid w:val="70C25205"/>
    <w:rsid w:val="71092E34"/>
    <w:rsid w:val="71290DE0"/>
    <w:rsid w:val="71831980"/>
    <w:rsid w:val="718F0209"/>
    <w:rsid w:val="723314F1"/>
    <w:rsid w:val="724773E5"/>
    <w:rsid w:val="72801A25"/>
    <w:rsid w:val="72964253"/>
    <w:rsid w:val="72D006D1"/>
    <w:rsid w:val="72DF3E4C"/>
    <w:rsid w:val="734D5E8C"/>
    <w:rsid w:val="738462AD"/>
    <w:rsid w:val="741D3D69"/>
    <w:rsid w:val="74683C27"/>
    <w:rsid w:val="74B6218D"/>
    <w:rsid w:val="74EC0AA3"/>
    <w:rsid w:val="756B3942"/>
    <w:rsid w:val="75907B95"/>
    <w:rsid w:val="75E8126A"/>
    <w:rsid w:val="76E662F1"/>
    <w:rsid w:val="77491C00"/>
    <w:rsid w:val="777F26BF"/>
    <w:rsid w:val="77CA3502"/>
    <w:rsid w:val="78454752"/>
    <w:rsid w:val="78682D51"/>
    <w:rsid w:val="78C93DFE"/>
    <w:rsid w:val="78D51621"/>
    <w:rsid w:val="796204E7"/>
    <w:rsid w:val="79825532"/>
    <w:rsid w:val="79B37DE1"/>
    <w:rsid w:val="79F3658F"/>
    <w:rsid w:val="79FF3026"/>
    <w:rsid w:val="7A380039"/>
    <w:rsid w:val="7A382BBE"/>
    <w:rsid w:val="7A581745"/>
    <w:rsid w:val="7A5E5F9F"/>
    <w:rsid w:val="7AA716F4"/>
    <w:rsid w:val="7AAE27F4"/>
    <w:rsid w:val="7ACB6679"/>
    <w:rsid w:val="7B247BCB"/>
    <w:rsid w:val="7B2E0BFB"/>
    <w:rsid w:val="7B4038F6"/>
    <w:rsid w:val="7B7B25C1"/>
    <w:rsid w:val="7BA73962"/>
    <w:rsid w:val="7BAB0442"/>
    <w:rsid w:val="7BAC57D1"/>
    <w:rsid w:val="7C34248C"/>
    <w:rsid w:val="7C8B38B7"/>
    <w:rsid w:val="7CC20CDA"/>
    <w:rsid w:val="7CE1703E"/>
    <w:rsid w:val="7D0270B5"/>
    <w:rsid w:val="7D0E2CFF"/>
    <w:rsid w:val="7D394283"/>
    <w:rsid w:val="7D9521DE"/>
    <w:rsid w:val="7DF509C8"/>
    <w:rsid w:val="7E353820"/>
    <w:rsid w:val="7E767F9C"/>
    <w:rsid w:val="7F045D64"/>
    <w:rsid w:val="7F285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autoSpaceDE w:val="0"/>
      <w:autoSpaceDN w:val="0"/>
      <w:jc w:val="left"/>
    </w:pPr>
    <w:rPr>
      <w:rFonts w:ascii="仿宋" w:hAnsi="仿宋" w:eastAsia="仿宋" w:cs="仿宋"/>
      <w:szCs w:val="32"/>
      <w:lang w:val="zh-CN" w:bidi="zh-CN"/>
    </w:rPr>
  </w:style>
  <w:style w:type="paragraph" w:styleId="3">
    <w:name w:val="Body Text First Indent"/>
    <w:basedOn w:val="2"/>
    <w:qFormat/>
    <w:uiPriority w:val="0"/>
    <w:pPr>
      <w:autoSpaceDE w:val="0"/>
      <w:autoSpaceDN w:val="0"/>
      <w:ind w:firstLine="420"/>
      <w:jc w:val="left"/>
    </w:pPr>
    <w:rPr>
      <w:rFonts w:ascii="宋体" w:hAnsi="宋体" w:cs="宋体"/>
      <w:kern w:val="0"/>
      <w:sz w:val="32"/>
      <w:szCs w:val="32"/>
      <w:lang w:eastAsia="en-US"/>
    </w:rPr>
  </w:style>
  <w:style w:type="paragraph" w:styleId="4">
    <w:name w:val="Date"/>
    <w:basedOn w:val="1"/>
    <w:next w:val="1"/>
    <w:link w:val="13"/>
    <w:semiHidden/>
    <w:unhideWhenUsed/>
    <w:qFormat/>
    <w:uiPriority w:val="99"/>
    <w:pPr>
      <w:ind w:left="100" w:leftChars="2500"/>
    </w:p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rPr>
      <w:rFonts w:ascii="Calibri" w:hAnsi="Calibri" w:eastAsia="方正仿宋简体" w:cs="方正仿宋简体"/>
      <w:sz w:val="32"/>
      <w:szCs w:val="32"/>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10"/>
    <w:link w:val="6"/>
    <w:semiHidden/>
    <w:qFormat/>
    <w:uiPriority w:val="99"/>
    <w:rPr>
      <w:sz w:val="18"/>
      <w:szCs w:val="18"/>
    </w:rPr>
  </w:style>
  <w:style w:type="character" w:customStyle="1" w:styleId="12">
    <w:name w:val="页脚 Char"/>
    <w:basedOn w:val="10"/>
    <w:link w:val="5"/>
    <w:semiHidden/>
    <w:qFormat/>
    <w:uiPriority w:val="99"/>
    <w:rPr>
      <w:sz w:val="18"/>
      <w:szCs w:val="18"/>
    </w:rPr>
  </w:style>
  <w:style w:type="character" w:customStyle="1" w:styleId="13">
    <w:name w:val="日期 Char"/>
    <w:basedOn w:val="10"/>
    <w:link w:val="4"/>
    <w:semiHidden/>
    <w:qFormat/>
    <w:uiPriority w:val="99"/>
  </w:style>
  <w:style w:type="paragraph" w:customStyle="1" w:styleId="14">
    <w:name w:val="BodyText"/>
    <w:basedOn w:val="1"/>
    <w:qFormat/>
    <w:uiPriority w:val="0"/>
    <w:pPr>
      <w:spacing w:after="12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16</Pages>
  <Words>7031</Words>
  <Characters>7652</Characters>
  <Lines>58</Lines>
  <Paragraphs>16</Paragraphs>
  <TotalTime>229</TotalTime>
  <ScaleCrop>false</ScaleCrop>
  <LinksUpToDate>false</LinksUpToDate>
  <CharactersWithSpaces>7734</CharactersWithSpaces>
  <Application>WPS Office_12.1.0.19199_F1E327BC-269C-435d-A152-05C5408002CA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2021-04-13T08:20:00Z</dcterms:created>
  <dc:creator>Windows User</dc:creator>
  <cp:lastModifiedBy>cc</cp:lastModifiedBy>
  <cp:lastPrinted>2023-03-20T08:05:00Z</cp:lastPrinted>
  <dcterms:modified xsi:type="dcterms:W3CDTF">2024-11-25T02:09:58Z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2052-12.1.0.19199</vt:lpwstr>
  </property>
  <property fmtid="{D5CDD505-2E9C-101B-9397-08002B2CF9AE}" pid="3" name="ICV">
    <vt:lpwstr>CB1D7340BC3749528F0A39CD8860BF4E_13</vt:lpwstr>
  </property>
</Properties>
</file>