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2022年度</w:t>
      </w:r>
      <w:r>
        <w:rPr>
          <w:rFonts w:ascii="Times New Roman" w:hAnsi="Times New Roman" w:eastAsia="方正小标宋_GBK"/>
          <w:sz w:val="36"/>
          <w:szCs w:val="36"/>
        </w:rPr>
        <w:t>益阳市第一中学</w:t>
      </w:r>
      <w:r>
        <w:rPr>
          <w:rFonts w:hint="eastAsia" w:ascii="Times New Roman" w:hAnsi="Times New Roman" w:eastAsia="方正小标宋_GBK"/>
          <w:sz w:val="36"/>
          <w:szCs w:val="36"/>
        </w:rPr>
        <w:t>整体支出绩效自评报告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益阳市第一中学</w:t>
      </w:r>
      <w:r>
        <w:rPr>
          <w:rFonts w:ascii="Times New Roman" w:hAnsi="Times New Roman" w:eastAsia="仿宋_GB2312"/>
          <w:color w:val="000000"/>
          <w:sz w:val="32"/>
          <w:szCs w:val="32"/>
        </w:rPr>
        <w:t>是益阳市教育局直属省级示范高中，目前我校共有教职工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6人。我校共有11个科室。包括：办公室、后勤科、教务科、团委、保卫科、督导室、教科室、学生科、党建办、工会、校友办。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（一）基本支出情况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8125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47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万元，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包括人员经费和一般公用经费支出。其中人员经费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7479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78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公用经费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645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68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万元。人员经费增长较多主要是因为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补发了2021.01-2023.08绩效奖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</w:t>
      </w:r>
      <w:r>
        <w:rPr>
          <w:rFonts w:ascii="楷体_GB2312" w:hAnsi="Times New Roman" w:eastAsia="楷体_GB2312"/>
          <w:b/>
          <w:sz w:val="32"/>
          <w:szCs w:val="32"/>
        </w:rPr>
        <w:t>项目支出情况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项目支出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主要是</w:t>
      </w:r>
      <w:r>
        <w:rPr>
          <w:rFonts w:ascii="Times New Roman" w:hAnsi="Times New Roman" w:eastAsia="仿宋_GB2312"/>
          <w:color w:val="000000"/>
          <w:sz w:val="32"/>
          <w:szCs w:val="32"/>
        </w:rPr>
        <w:t>普通高中生均公用经费，均严格按资金性质规定用途使用。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无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无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无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年度，益阳市一中在市委市政府的亲切关怀下，在市委教育工委、市教育局的直接领导下，圆满完成了年度工作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重视教育教学，教学成效显著，有推进措施和特色、效果。学校获得益阳市教育教学质量综合考评特别奖、益阳市普通高中教育教学质量考评综合奖。学校培养尖子生的做法在全市基础教育工作大会上进行了交流。学校获省级表彰4次（湖南省学生资助研究先进单位、湖南省学校文化建设创新成果二等奖，甘健获徐特立教育奖，文海燕被评为湖南省教育系统关心下一代工作先进工作者），市级表彰8次，如益阳市教育教学质量综合考评特别奖、益阳市普通高中教育教学质量考评综合奖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年度空军招飞工作先进单位等。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无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无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报告需要以下附件：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1、部门整体支出绩效评价基础数据表</w:t>
      </w:r>
    </w:p>
    <w:p>
      <w:pPr>
        <w:widowControl/>
        <w:spacing w:line="600" w:lineRule="exact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2、部门整体支出绩效自评表</w:t>
      </w:r>
    </w:p>
    <w:p>
      <w:pPr>
        <w:topLinePunct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177F7"/>
    <w:multiLevelType w:val="multilevel"/>
    <w:tmpl w:val="407177F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ZTMwMTUzOGUxOTA3ODM3NmY0OTQwYzhkMzc3ZGYifQ=="/>
  </w:docVars>
  <w:rsids>
    <w:rsidRoot w:val="7F360ACB"/>
    <w:rsid w:val="11E54EEB"/>
    <w:rsid w:val="7F3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2024-05-16T02:55:00Z</dcterms:created>
  <dc:creator>走×丹</dc:creator>
  <cp:lastModifiedBy>走×丹</cp:lastModifiedBy>
  <dcterms:modified xsi:type="dcterms:W3CDTF">2024-05-16T03:04:34Z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1DC03F082F9B4734AEC4C2B5ECB9411C_11</vt:lpwstr>
  </property>
</Properties>
</file>