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hint="default" w:ascii="华文中宋" w:hAnsi="华文中宋" w:eastAsia="华文中宋" w:cs="Times New Roman"/>
          <w:sz w:val="36"/>
          <w:szCs w:val="36"/>
          <w:lang w:val="en-US" w:eastAsia="zh-CN"/>
        </w:rPr>
      </w:pPr>
      <w:r>
        <w:rPr>
          <w:rFonts w:hint="eastAsia" w:ascii="华文中宋" w:hAnsi="华文中宋" w:eastAsia="华文中宋"/>
          <w:sz w:val="36"/>
          <w:szCs w:val="36"/>
          <w:lang w:val="en-US" w:eastAsia="zh-CN"/>
        </w:rPr>
        <w:t>益阳市</w:t>
      </w:r>
      <w:r>
        <w:rPr>
          <w:rFonts w:hint="eastAsia" w:ascii="华文中宋" w:hAnsi="华文中宋" w:eastAsia="华文中宋" w:cs="Times New Roman"/>
          <w:sz w:val="36"/>
          <w:szCs w:val="36"/>
          <w:lang w:val="en-US" w:eastAsia="zh-CN"/>
        </w:rPr>
        <w:t>教育技术装备所</w:t>
      </w:r>
    </w:p>
    <w:p>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202</w:t>
      </w:r>
      <w:r>
        <w:rPr>
          <w:rFonts w:ascii="华文中宋" w:hAnsi="华文中宋" w:eastAsia="华文中宋"/>
          <w:sz w:val="36"/>
          <w:szCs w:val="36"/>
        </w:rPr>
        <w:t>3</w:t>
      </w:r>
      <w:r>
        <w:rPr>
          <w:rFonts w:hint="eastAsia" w:ascii="华文中宋" w:hAnsi="华文中宋" w:eastAsia="华文中宋"/>
          <w:sz w:val="36"/>
          <w:szCs w:val="36"/>
        </w:rPr>
        <w:t>年度部门决算分析报告</w:t>
      </w:r>
    </w:p>
    <w:p>
      <w:pPr>
        <w:snapToGrid w:val="0"/>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黑体" w:hAnsi="黑体" w:eastAsia="黑体"/>
          <w:sz w:val="32"/>
          <w:szCs w:val="32"/>
        </w:rPr>
      </w:pPr>
      <w:bookmarkStart w:id="0" w:name="YS060101"/>
      <w:r>
        <w:rPr>
          <w:rFonts w:hint="eastAsia" w:ascii="黑体" w:hAnsi="黑体" w:eastAsia="黑体"/>
          <w:sz w:val="32"/>
          <w:szCs w:val="32"/>
        </w:rPr>
        <w:t>一、单位情况</w:t>
      </w:r>
    </w:p>
    <w:bookmarkEnd w:id="0"/>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eastAsia="仿宋_GB2312"/>
          <w:sz w:val="32"/>
          <w:szCs w:val="32"/>
          <w:lang w:val="en-US" w:eastAsia="zh-CN"/>
        </w:rPr>
        <w:t>负责全市中小学（幼儿园）教育装备的规划、建设、配备、管理、培训、使用的指导、实施与评价</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宋体" w:hAnsi="宋体" w:cs="宋体"/>
          <w:i w:val="0"/>
          <w:iCs w:val="0"/>
          <w:caps w:val="0"/>
          <w:color w:val="000000"/>
          <w:spacing w:val="0"/>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eastAsia="仿宋_GB2312"/>
          <w:sz w:val="32"/>
          <w:szCs w:val="32"/>
          <w:lang w:val="en-US" w:eastAsia="zh-CN"/>
        </w:rPr>
        <w:t>负责全市实验教学、教研管理指导，全市学具（教具）的推广应用</w:t>
      </w:r>
      <w:r>
        <w:rPr>
          <w:rFonts w:hint="eastAsia" w:ascii="宋体" w:hAnsi="宋体" w:cs="宋体"/>
          <w:i w:val="0"/>
          <w:iCs w:val="0"/>
          <w:caps w:val="0"/>
          <w:color w:val="000000"/>
          <w:spacing w:val="0"/>
          <w:sz w:val="32"/>
          <w:szCs w:val="32"/>
          <w:lang w:eastAsia="zh-CN"/>
        </w:rPr>
        <w:t>。</w:t>
      </w:r>
    </w:p>
    <w:p>
      <w:pPr>
        <w:snapToGrid w:val="0"/>
        <w:spacing w:line="520" w:lineRule="exact"/>
        <w:ind w:firstLine="640" w:firstLineChars="200"/>
        <w:rPr>
          <w:rFonts w:hint="eastAsia" w:ascii="宋体" w:hAnsi="宋体" w:eastAsia="宋体" w:cs="宋体"/>
          <w:i w:val="0"/>
          <w:iCs w:val="0"/>
          <w:caps w:val="0"/>
          <w:color w:val="000000"/>
          <w:spacing w:val="0"/>
          <w:sz w:val="32"/>
          <w:szCs w:val="32"/>
        </w:rPr>
      </w:pPr>
      <w:r>
        <w:rPr>
          <w:rFonts w:hint="eastAsia" w:ascii="宋体" w:hAnsi="宋体" w:cs="宋体"/>
          <w:i w:val="0"/>
          <w:iCs w:val="0"/>
          <w:caps w:val="0"/>
          <w:color w:val="000000"/>
          <w:spacing w:val="0"/>
          <w:sz w:val="32"/>
          <w:szCs w:val="32"/>
          <w:lang w:eastAsia="zh-CN"/>
        </w:rPr>
        <w:t>（</w:t>
      </w:r>
      <w:r>
        <w:rPr>
          <w:rFonts w:hint="eastAsia" w:ascii="宋体" w:hAnsi="宋体" w:cs="宋体"/>
          <w:i w:val="0"/>
          <w:iCs w:val="0"/>
          <w:caps w:val="0"/>
          <w:color w:val="000000"/>
          <w:spacing w:val="0"/>
          <w:sz w:val="32"/>
          <w:szCs w:val="32"/>
          <w:lang w:val="en-US" w:eastAsia="zh-CN"/>
        </w:rPr>
        <w:t>3）</w:t>
      </w:r>
      <w:r>
        <w:rPr>
          <w:rFonts w:hint="eastAsia" w:ascii="仿宋_GB2312" w:eastAsia="仿宋_GB2312"/>
          <w:sz w:val="32"/>
          <w:szCs w:val="32"/>
          <w:lang w:val="en-US" w:eastAsia="zh-CN"/>
        </w:rPr>
        <w:t>负责全市教育技术及教育信息化工作的实施与指导，全市中小学信息学教学、教研管理指导</w:t>
      </w:r>
      <w:r>
        <w:rPr>
          <w:rFonts w:hint="eastAsia" w:ascii="宋体" w:hAnsi="宋体" w:eastAsia="宋体" w:cs="宋体"/>
          <w:i w:val="0"/>
          <w:iCs w:val="0"/>
          <w:caps w:val="0"/>
          <w:color w:val="000000"/>
          <w:spacing w:val="0"/>
          <w:sz w:val="32"/>
          <w:szCs w:val="32"/>
        </w:rPr>
        <w:t>。</w:t>
      </w:r>
    </w:p>
    <w:p>
      <w:pPr>
        <w:snapToGrid w:val="0"/>
        <w:spacing w:line="520" w:lineRule="exact"/>
        <w:ind w:firstLine="640" w:firstLineChars="200"/>
        <w:rPr>
          <w:rFonts w:hint="eastAsia" w:ascii="宋体" w:hAnsi="宋体" w:eastAsia="宋体" w:cs="宋体"/>
          <w:i w:val="0"/>
          <w:iCs w:val="0"/>
          <w:caps w:val="0"/>
          <w:color w:val="000000"/>
          <w:spacing w:val="0"/>
          <w:sz w:val="32"/>
          <w:szCs w:val="32"/>
        </w:rPr>
      </w:pPr>
      <w:r>
        <w:rPr>
          <w:rFonts w:hint="eastAsia" w:ascii="宋体" w:hAnsi="宋体" w:cs="宋体"/>
          <w:i w:val="0"/>
          <w:iCs w:val="0"/>
          <w:caps w:val="0"/>
          <w:color w:val="000000"/>
          <w:spacing w:val="0"/>
          <w:sz w:val="32"/>
          <w:szCs w:val="32"/>
          <w:lang w:eastAsia="zh-CN"/>
        </w:rPr>
        <w:t>（</w:t>
      </w:r>
      <w:r>
        <w:rPr>
          <w:rFonts w:hint="eastAsia" w:ascii="宋体" w:hAnsi="宋体" w:cs="宋体"/>
          <w:i w:val="0"/>
          <w:iCs w:val="0"/>
          <w:caps w:val="0"/>
          <w:color w:val="000000"/>
          <w:spacing w:val="0"/>
          <w:sz w:val="32"/>
          <w:szCs w:val="32"/>
          <w:lang w:val="en-US" w:eastAsia="zh-CN"/>
        </w:rPr>
        <w:t>4）</w:t>
      </w:r>
      <w:r>
        <w:rPr>
          <w:rFonts w:hint="eastAsia" w:ascii="仿宋_GB2312" w:eastAsia="仿宋_GB2312"/>
          <w:sz w:val="32"/>
          <w:szCs w:val="32"/>
          <w:lang w:val="en-US" w:eastAsia="zh-CN"/>
        </w:rPr>
        <w:t>负责全市中小学（幼儿园）后勤服务和管理相关工作，其中包括食堂、校园商店、饮用水、牛奶、校服、保险六项监督管理。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p>
    <w:p>
      <w:pPr>
        <w:snapToGrid w:val="0"/>
        <w:spacing w:line="520" w:lineRule="exact"/>
        <w:ind w:firstLine="640" w:firstLineChars="200"/>
        <w:rPr>
          <w:rFonts w:hint="default" w:ascii="宋体" w:hAnsi="宋体" w:cs="宋体"/>
          <w:i w:val="0"/>
          <w:iCs w:val="0"/>
          <w:caps w:val="0"/>
          <w:color w:val="000000"/>
          <w:spacing w:val="0"/>
          <w:sz w:val="32"/>
          <w:szCs w:val="32"/>
          <w:lang w:val="en-US" w:eastAsia="zh-CN"/>
        </w:rPr>
      </w:pPr>
      <w:r>
        <w:rPr>
          <w:rFonts w:hint="eastAsia" w:ascii="仿宋_GB2312" w:eastAsia="仿宋_GB2312"/>
          <w:sz w:val="32"/>
          <w:szCs w:val="32"/>
          <w:lang w:val="en-US" w:eastAsia="zh-CN"/>
        </w:rPr>
        <w:t>益阳市教育技术装备所是益阳市教育局直属二级机构。</w:t>
      </w:r>
      <w:r>
        <w:rPr>
          <w:rFonts w:hint="eastAsia" w:ascii="仿宋_GB2312" w:hAnsi="Times New Roman" w:eastAsia="仿宋_GB2312" w:cs="Times New Roman"/>
          <w:sz w:val="32"/>
          <w:szCs w:val="32"/>
          <w:lang w:val="en-US" w:eastAsia="zh-CN"/>
        </w:rPr>
        <w:t>本部门共有编制人数26人，实有人数23人，</w:t>
      </w:r>
      <w:r>
        <w:rPr>
          <w:rFonts w:hint="eastAsia" w:ascii="仿宋_GB2312" w:eastAsia="仿宋_GB2312"/>
          <w:sz w:val="32"/>
          <w:szCs w:val="32"/>
          <w:lang w:val="en-US" w:eastAsia="zh-CN"/>
        </w:rPr>
        <w:t>内设部室6个，分别为：办公室、装备室、电教室、后勤财务部、信息技术部、勤管办。</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年本单位年未实有人数</w:t>
      </w:r>
      <w:r>
        <w:rPr>
          <w:rFonts w:hint="eastAsia" w:ascii="仿宋_GB2312" w:hAnsi="仿宋" w:eastAsia="仿宋_GB2312"/>
          <w:sz w:val="32"/>
          <w:szCs w:val="32"/>
          <w:lang w:val="en-US" w:eastAsia="zh-CN"/>
        </w:rPr>
        <w:t>23</w:t>
      </w:r>
      <w:r>
        <w:rPr>
          <w:rFonts w:hint="eastAsia" w:ascii="仿宋_GB2312" w:hAnsi="仿宋" w:eastAsia="仿宋_GB2312"/>
          <w:sz w:val="32"/>
          <w:szCs w:val="32"/>
        </w:rPr>
        <w:t>人，比上年</w:t>
      </w:r>
      <w:r>
        <w:rPr>
          <w:rFonts w:hint="eastAsia" w:ascii="仿宋_GB2312" w:hAnsi="仿宋" w:eastAsia="仿宋_GB2312"/>
          <w:sz w:val="32"/>
          <w:szCs w:val="32"/>
          <w:lang w:val="zh-CN"/>
        </w:rPr>
        <w:t>减少</w:t>
      </w:r>
      <w:r>
        <w:rPr>
          <w:rFonts w:hint="eastAsia" w:ascii="仿宋_GB2312" w:hAnsi="仿宋" w:eastAsia="仿宋_GB2312"/>
          <w:sz w:val="32"/>
          <w:szCs w:val="32"/>
          <w:lang w:val="en-US" w:eastAsia="zh-CN"/>
        </w:rPr>
        <w:t>3</w:t>
      </w:r>
      <w:r>
        <w:rPr>
          <w:rFonts w:hint="eastAsia" w:ascii="仿宋_GB2312" w:hAnsi="仿宋" w:eastAsia="仿宋_GB2312"/>
          <w:sz w:val="32"/>
          <w:szCs w:val="32"/>
          <w:lang w:val="en-US"/>
        </w:rPr>
        <w:t>人。人员变化的主要原因是：</w:t>
      </w:r>
      <w:r>
        <w:rPr>
          <w:rFonts w:hint="eastAsia" w:ascii="仿宋_GB2312" w:hAnsi="仿宋" w:eastAsia="仿宋_GB2312"/>
          <w:sz w:val="32"/>
          <w:szCs w:val="32"/>
          <w:lang w:val="en-US" w:eastAsia="zh-CN"/>
        </w:rPr>
        <w:t>退休3人</w:t>
      </w:r>
      <w:r>
        <w:rPr>
          <w:rFonts w:hint="eastAsia" w:ascii="仿宋_GB2312" w:hAnsi="仿宋" w:eastAsia="仿宋_GB2312"/>
          <w:sz w:val="32"/>
          <w:szCs w:val="32"/>
          <w:lang w:val="en-US"/>
        </w:rPr>
        <w:t>。</w:t>
      </w:r>
    </w:p>
    <w:p>
      <w:pPr>
        <w:numPr>
          <w:ilvl w:val="0"/>
          <w:numId w:val="2"/>
        </w:num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当年取得的主要事业成效。</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严抓党建聚人心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1.定期召开支委会，明确支部委员工作并细化、量化，重要事情经支部委员充分酝酿、讨论、表决，形成责任清单和任务清单。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lang w:val="en-US" w:eastAsia="zh-CN"/>
        </w:rPr>
        <w:t>支部委员分管党建，经常性对党员进行思想教育和党风廉政教育，严格党的组织生活，监督党员切实履行义务，遵守纪律</w:t>
      </w:r>
      <w:r>
        <w:rPr>
          <w:rFonts w:hint="eastAsia" w:ascii="CESI仿宋-GB2312" w:hAnsi="CESI仿宋-GB2312" w:eastAsia="CESI仿宋-GB2312" w:cs="CESI仿宋-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严格落实“三会一课”制度,定期开展主题党日和支部书记讲党课活动；按照规定严格要求党员发展的程序，并及时向上级党组织汇报党员发展的进度和情况；按时按量缴纳党费，对党员所缴纳的党费进行详细的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4.积极开展党员进社区和参加创文创卫等活动；今年来共开展了党员进社区活动</w:t>
      </w:r>
      <w:r>
        <w:rPr>
          <w:rFonts w:hint="eastAsia" w:ascii="CESI仿宋-GB2312" w:hAnsi="CESI仿宋-GB2312" w:eastAsia="CESI仿宋-GB2312" w:cs="CESI仿宋-GB2312"/>
          <w:b w:val="0"/>
          <w:bCs w:val="0"/>
          <w:color w:val="auto"/>
          <w:sz w:val="32"/>
          <w:szCs w:val="32"/>
          <w:lang w:val="en" w:eastAsia="zh-CN"/>
        </w:rPr>
        <w:t>8</w:t>
      </w:r>
      <w:r>
        <w:rPr>
          <w:rFonts w:hint="eastAsia" w:ascii="CESI仿宋-GB2312" w:hAnsi="CESI仿宋-GB2312" w:eastAsia="CESI仿宋-GB2312" w:cs="CESI仿宋-GB2312"/>
          <w:color w:val="auto"/>
          <w:sz w:val="32"/>
          <w:szCs w:val="32"/>
        </w:rPr>
        <w:t>次，</w:t>
      </w:r>
      <w:r>
        <w:rPr>
          <w:rFonts w:hint="eastAsia" w:ascii="CESI仿宋-GB2312" w:hAnsi="CESI仿宋-GB2312" w:eastAsia="CESI仿宋-GB2312" w:cs="CESI仿宋-GB2312"/>
          <w:color w:val="auto"/>
          <w:sz w:val="32"/>
          <w:szCs w:val="32"/>
          <w:lang w:eastAsia="zh-CN"/>
        </w:rPr>
        <w:t>共参加人数</w:t>
      </w:r>
      <w:r>
        <w:rPr>
          <w:rFonts w:hint="eastAsia" w:ascii="CESI仿宋-GB2312" w:hAnsi="CESI仿宋-GB2312" w:eastAsia="CESI仿宋-GB2312" w:cs="CESI仿宋-GB2312"/>
          <w:color w:val="auto"/>
          <w:sz w:val="32"/>
          <w:szCs w:val="32"/>
          <w:lang w:val="en-US" w:eastAsia="zh-CN"/>
        </w:rPr>
        <w:t>33人次；</w:t>
      </w:r>
      <w:r>
        <w:rPr>
          <w:rFonts w:hint="eastAsia" w:ascii="CESI仿宋-GB2312" w:hAnsi="CESI仿宋-GB2312" w:eastAsia="CESI仿宋-GB2312" w:cs="CESI仿宋-GB2312"/>
          <w:color w:val="auto"/>
          <w:sz w:val="32"/>
          <w:szCs w:val="32"/>
        </w:rPr>
        <w:t>创文创卫活动</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rPr>
        <w:t>次，参加人数共</w:t>
      </w:r>
      <w:r>
        <w:rPr>
          <w:rFonts w:hint="eastAsia" w:ascii="CESI仿宋-GB2312" w:hAnsi="CESI仿宋-GB2312" w:eastAsia="CESI仿宋-GB2312" w:cs="CESI仿宋-GB2312"/>
          <w:color w:val="auto"/>
          <w:sz w:val="32"/>
          <w:szCs w:val="32"/>
          <w:lang w:val="en-US" w:eastAsia="zh-CN"/>
        </w:rPr>
        <w:t>72</w:t>
      </w:r>
      <w:r>
        <w:rPr>
          <w:rFonts w:hint="eastAsia" w:ascii="CESI仿宋-GB2312" w:hAnsi="CESI仿宋-GB2312" w:eastAsia="CESI仿宋-GB2312" w:cs="CESI仿宋-GB2312"/>
          <w:color w:val="auto"/>
          <w:sz w:val="32"/>
          <w:szCs w:val="32"/>
        </w:rPr>
        <w:t>人次。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5.积极开展</w:t>
      </w:r>
      <w:r>
        <w:rPr>
          <w:rFonts w:hint="eastAsia" w:ascii="CESI仿宋-GB2312" w:hAnsi="CESI仿宋-GB2312" w:eastAsia="CESI仿宋-GB2312" w:cs="CESI仿宋-GB2312"/>
          <w:color w:val="auto"/>
          <w:sz w:val="32"/>
          <w:szCs w:val="32"/>
          <w:lang w:val="en-US" w:eastAsia="zh-CN"/>
        </w:rPr>
        <w:t>“三个提升年</w:t>
      </w:r>
      <w:r>
        <w:rPr>
          <w:rFonts w:hint="eastAsia" w:ascii="CESI仿宋-GB2312" w:hAnsi="CESI仿宋-GB2312" w:eastAsia="CESI仿宋-GB2312" w:cs="CESI仿宋-GB2312"/>
          <w:color w:val="auto"/>
          <w:sz w:val="32"/>
          <w:szCs w:val="32"/>
        </w:rPr>
        <w:t>行动</w:t>
      </w:r>
      <w:r>
        <w:rPr>
          <w:rFonts w:hint="eastAsia" w:ascii="CESI仿宋-GB2312" w:hAnsi="CESI仿宋-GB2312" w:eastAsia="CESI仿宋-GB2312" w:cs="CESI仿宋-GB2312"/>
          <w:color w:val="auto"/>
          <w:sz w:val="32"/>
          <w:szCs w:val="32"/>
          <w:lang w:val="en-US" w:eastAsia="zh-CN"/>
        </w:rPr>
        <w:t>”、“一月一课一片一实践”活动</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并</w:t>
      </w:r>
      <w:r>
        <w:rPr>
          <w:rFonts w:hint="eastAsia" w:ascii="CESI仿宋-GB2312" w:hAnsi="CESI仿宋-GB2312" w:eastAsia="CESI仿宋-GB2312" w:cs="CESI仿宋-GB2312"/>
          <w:color w:val="auto"/>
          <w:sz w:val="32"/>
          <w:szCs w:val="32"/>
        </w:rPr>
        <w:t>按要求开展了“</w:t>
      </w:r>
      <w:r>
        <w:rPr>
          <w:rFonts w:hint="eastAsia" w:ascii="CESI仿宋-GB2312" w:hAnsi="CESI仿宋-GB2312" w:eastAsia="CESI仿宋-GB2312" w:cs="CESI仿宋-GB2312"/>
          <w:color w:val="auto"/>
          <w:sz w:val="32"/>
          <w:szCs w:val="32"/>
          <w:lang w:val="en-US" w:eastAsia="zh-CN"/>
        </w:rPr>
        <w:t>党风廉政建设</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以学铸魂践忠诚”、“宪法进机关”等</w:t>
      </w:r>
      <w:r>
        <w:rPr>
          <w:rFonts w:hint="eastAsia" w:ascii="CESI仿宋-GB2312" w:hAnsi="CESI仿宋-GB2312" w:eastAsia="CESI仿宋-GB2312" w:cs="CESI仿宋-GB2312"/>
          <w:color w:val="auto"/>
          <w:sz w:val="32"/>
          <w:szCs w:val="32"/>
        </w:rPr>
        <w:t>主题党日活动</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先后两次组织党员到“张子清烈士纪念馆”“张昆弟纪念广场”、“市教育局乡村振兴帮扶点”、“青年毛泽东游学路线”、“马迹塘战役纪念馆”对党员开展实地教育</w:t>
      </w:r>
      <w:r>
        <w:rPr>
          <w:rFonts w:hint="eastAsia" w:ascii="CESI仿宋-GB2312" w:hAnsi="CESI仿宋-GB2312" w:eastAsia="CESI仿宋-GB2312" w:cs="CESI仿宋-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6.严格按照把意识形态工作纳入重要议事日程，纳入党建工作责任制，纳入领导班子领导干部目标管理、纳入党的纪律监督范围，并定期对意识形态进行分析研判，及时向上级党组织进行汇报；支部书记和支委委员不定期对单位的党员和干职工进行谈心谈话，及时掌握党员干部和职工的思想动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rPr>
        <w:t>7.积极开展学习贯彻党的二十大</w:t>
      </w:r>
      <w:r>
        <w:rPr>
          <w:rFonts w:hint="eastAsia" w:ascii="CESI仿宋-GB2312" w:hAnsi="CESI仿宋-GB2312" w:eastAsia="CESI仿宋-GB2312" w:cs="CESI仿宋-GB2312"/>
          <w:color w:val="auto"/>
          <w:sz w:val="32"/>
          <w:szCs w:val="32"/>
          <w:lang w:val="en-US" w:eastAsia="zh-CN"/>
        </w:rPr>
        <w:t>精神。</w:t>
      </w:r>
      <w:r>
        <w:rPr>
          <w:rFonts w:hint="eastAsia" w:ascii="CESI仿宋-GB2312" w:hAnsi="CESI仿宋-GB2312" w:eastAsia="CESI仿宋-GB2312" w:cs="CESI仿宋-GB2312"/>
          <w:color w:val="auto"/>
          <w:sz w:val="32"/>
          <w:szCs w:val="32"/>
        </w:rPr>
        <w:t>在每月的党课学习中开展了《习近平谈治国理政》（第四卷）</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二十大党章修正案》、《二十大文件汇编》、《二十大报告学习辅导百问》</w:t>
      </w:r>
      <w:r>
        <w:rPr>
          <w:rFonts w:hint="eastAsia" w:ascii="CESI仿宋-GB2312" w:hAnsi="CESI仿宋-GB2312" w:eastAsia="CESI仿宋-GB2312" w:cs="CESI仿宋-GB2312"/>
          <w:color w:val="auto"/>
          <w:sz w:val="32"/>
          <w:szCs w:val="32"/>
        </w:rPr>
        <w:t>等书目的学习</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按要求开展了</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主题教育”活动，并制定了主题教育方案和主题教育学习清单。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培训调研促提升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8</w:t>
      </w:r>
      <w:r>
        <w:rPr>
          <w:rFonts w:hint="default" w:ascii="Times New Roman" w:hAnsi="Times New Roman" w:eastAsia="仿宋" w:cs="Times New Roman"/>
          <w:color w:val="auto"/>
          <w:kern w:val="21"/>
          <w:sz w:val="32"/>
          <w:szCs w:val="32"/>
          <w:lang w:val="en-US" w:eastAsia="zh-CN" w:bidi="ar"/>
        </w:rPr>
        <w:t>.</w:t>
      </w:r>
      <w:r>
        <w:rPr>
          <w:rFonts w:hint="eastAsia" w:ascii="仿宋" w:hAnsi="仿宋" w:eastAsia="仿宋" w:cs="仿宋"/>
          <w:color w:val="auto"/>
          <w:sz w:val="32"/>
          <w:szCs w:val="32"/>
        </w:rPr>
        <w:t>3月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-4日</w:t>
      </w:r>
      <w:r>
        <w:rPr>
          <w:rFonts w:hint="eastAsia" w:ascii="仿宋" w:hAnsi="仿宋" w:eastAsia="仿宋" w:cs="仿宋"/>
          <w:color w:val="auto"/>
          <w:sz w:val="32"/>
          <w:szCs w:val="32"/>
        </w:rPr>
        <w:t>，2023年益阳市中小学生信息素养提升实践活动</w:t>
      </w:r>
      <w:r>
        <w:rPr>
          <w:rFonts w:hint="eastAsia" w:ascii="仿宋" w:hAnsi="仿宋" w:eastAsia="仿宋" w:cs="仿宋"/>
          <w:color w:val="auto"/>
          <w:sz w:val="32"/>
          <w:szCs w:val="32"/>
          <w:lang w:val="en-US" w:eastAsia="zh-CN"/>
        </w:rPr>
        <w:t>骨干教师</w:t>
      </w:r>
      <w:r>
        <w:rPr>
          <w:rFonts w:hint="eastAsia" w:ascii="仿宋" w:hAnsi="仿宋" w:eastAsia="仿宋" w:cs="仿宋"/>
          <w:color w:val="auto"/>
          <w:sz w:val="32"/>
          <w:szCs w:val="32"/>
        </w:rPr>
        <w:t>培训班在桃江县教师发展中心</w:t>
      </w:r>
      <w:r>
        <w:rPr>
          <w:rFonts w:hint="eastAsia" w:ascii="仿宋" w:hAnsi="仿宋" w:eastAsia="仿宋" w:cs="仿宋"/>
          <w:color w:val="auto"/>
          <w:sz w:val="32"/>
          <w:szCs w:val="32"/>
          <w:lang w:val="en-US" w:eastAsia="zh-CN"/>
        </w:rPr>
        <w:t>举办，来自</w:t>
      </w: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县市区</w:t>
      </w:r>
      <w:r>
        <w:rPr>
          <w:rFonts w:hint="eastAsia" w:ascii="仿宋" w:hAnsi="仿宋" w:eastAsia="仿宋" w:cs="仿宋"/>
          <w:color w:val="auto"/>
          <w:sz w:val="32"/>
          <w:szCs w:val="32"/>
        </w:rPr>
        <w:t>和市直学校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近200名管理者和学科骨干教师参培。</w:t>
      </w:r>
      <w:r>
        <w:rPr>
          <w:rFonts w:hint="eastAsia" w:ascii="仿宋" w:hAnsi="仿宋" w:eastAsia="仿宋" w:cs="仿宋"/>
          <w:color w:val="auto"/>
          <w:sz w:val="32"/>
          <w:szCs w:val="32"/>
          <w:lang w:val="en-US" w:eastAsia="zh-CN"/>
        </w:rPr>
        <w:t>此次培训使指导老师进一步熟悉了活动背景和活动要求，为下一步指导学生参赛、提高参赛水平和质量增添了动力。</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9</w:t>
      </w:r>
      <w:r>
        <w:rPr>
          <w:rFonts w:hint="default" w:ascii="Times New Roman" w:hAnsi="Times New Roman" w:eastAsia="仿宋" w:cs="Times New Roman"/>
          <w:color w:val="auto"/>
          <w:kern w:val="21"/>
          <w:sz w:val="32"/>
          <w:szCs w:val="32"/>
          <w:lang w:val="en-US" w:eastAsia="zh-CN" w:bidi="ar"/>
        </w:rPr>
        <w:t>.5月30日-6月1日开展了全市教育信息化相关实验校工作情况调研。本次共调研了五所我市教育信息化相关实验校，调研采取推门听课、座谈了解、问卷调查、资料收集等相结合的方式，形成了调研报告。</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10</w:t>
      </w:r>
      <w:r>
        <w:rPr>
          <w:rFonts w:hint="default" w:ascii="Times New Roman" w:hAnsi="Times New Roman" w:eastAsia="仿宋" w:cs="Times New Roman"/>
          <w:color w:val="auto"/>
          <w:kern w:val="21"/>
          <w:sz w:val="32"/>
          <w:szCs w:val="32"/>
          <w:lang w:val="en-US" w:eastAsia="zh-CN" w:bidi="ar"/>
        </w:rPr>
        <w:t>.6月27日至30日，组织开展了全市中小学教师智慧教育平台应用培训，此次由各县市区负责具体实施，共分7批进行，共计1850人参加。本次培训以智慧教育平台九大应用场景为重点，从区域、学校、教师三个维度，全面培训了智慧教育平台的资源结构、专业水准、功能作用和使用方法。</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11.10月27日，益阳市义务教育阶段学生科创实践活动指导教师培训在沅江市琼湖中学举行，共计150余人参加培训。此次培训引导中小学校充分开展各类科技实践活动，因地制宜组织开展青少年科普活动，在教育“双减”中做好了科学教育加法。</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12</w:t>
      </w:r>
      <w:r>
        <w:rPr>
          <w:rFonts w:hint="default" w:ascii="Times New Roman" w:hAnsi="Times New Roman" w:eastAsia="仿宋" w:cs="Times New Roman"/>
          <w:color w:val="auto"/>
          <w:kern w:val="21"/>
          <w:sz w:val="32"/>
          <w:szCs w:val="32"/>
          <w:u w:val="none"/>
          <w:lang w:val="en-US" w:eastAsia="zh-CN" w:bidi="ar"/>
        </w:rPr>
        <w:t>.</w:t>
      </w:r>
      <w:r>
        <w:rPr>
          <w:rFonts w:hint="eastAsia" w:ascii="Times New Roman" w:hAnsi="Times New Roman" w:eastAsia="仿宋" w:cs="Times New Roman"/>
          <w:color w:val="auto"/>
          <w:kern w:val="21"/>
          <w:sz w:val="32"/>
          <w:szCs w:val="32"/>
          <w:u w:val="none"/>
          <w:lang w:val="en-US" w:eastAsia="zh-CN" w:bidi="ar"/>
        </w:rPr>
        <w:t>3月30-31日，为促进传统实验教学与现代教育技术装备有机融合，提高教师实验操作能力，我所组织高中物理、化学、生物学教师参加全省高中数字化实验教学线上培训活动，取得了一定的效果。</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eastAsia"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13.3月19日-4月18日，为了解我市小学科学实验教学现状，促进全市小学科学实验教学质量提升，我所采取推门听课、现场查阅资料、座谈交流、问卷调查等形式，对全市7 个区县市17所小学科学实验教学情况开展了调查研究，形成了调研报告。</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eastAsia"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14.4月19-28日，我所装备室参与市教育局联合市生态环境局对全市大中院校所属各类型的实验室、化验室所产生的危险废物存在的风险隐患开展联合检查。</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15.5月25-26日，</w:t>
      </w:r>
      <w:r>
        <w:rPr>
          <w:rFonts w:hint="eastAsia" w:ascii="仿宋" w:hAnsi="仿宋" w:eastAsia="仿宋"/>
          <w:color w:val="auto"/>
          <w:sz w:val="32"/>
          <w:szCs w:val="32"/>
          <w:u w:val="none"/>
        </w:rPr>
        <w:t>为加强中小学教育装备</w:t>
      </w:r>
      <w:r>
        <w:rPr>
          <w:rFonts w:hint="eastAsia" w:ascii="仿宋" w:hAnsi="仿宋" w:eastAsia="仿宋"/>
          <w:color w:val="auto"/>
          <w:sz w:val="32"/>
          <w:szCs w:val="32"/>
          <w:u w:val="none"/>
          <w:lang w:val="en-US" w:eastAsia="zh-CN"/>
        </w:rPr>
        <w:t>的配置与</w:t>
      </w:r>
      <w:r>
        <w:rPr>
          <w:rFonts w:hint="eastAsia" w:ascii="仿宋" w:hAnsi="仿宋" w:eastAsia="仿宋"/>
          <w:color w:val="auto"/>
          <w:sz w:val="32"/>
          <w:szCs w:val="32"/>
          <w:u w:val="none"/>
        </w:rPr>
        <w:t>管理，</w:t>
      </w:r>
      <w:r>
        <w:rPr>
          <w:rFonts w:hint="eastAsia" w:ascii="仿宋" w:hAnsi="仿宋" w:eastAsia="仿宋"/>
          <w:color w:val="auto"/>
          <w:sz w:val="32"/>
          <w:szCs w:val="32"/>
          <w:u w:val="none"/>
          <w:lang w:val="en-US" w:eastAsia="zh-CN"/>
        </w:rPr>
        <w:t>提升我</w:t>
      </w:r>
      <w:r>
        <w:rPr>
          <w:rFonts w:hint="eastAsia" w:ascii="仿宋" w:hAnsi="仿宋" w:eastAsia="仿宋"/>
          <w:color w:val="auto"/>
          <w:sz w:val="32"/>
          <w:szCs w:val="32"/>
          <w:u w:val="none"/>
        </w:rPr>
        <w:t>市</w:t>
      </w:r>
      <w:r>
        <w:rPr>
          <w:rFonts w:hint="eastAsia" w:ascii="仿宋" w:hAnsi="仿宋" w:eastAsia="仿宋"/>
          <w:color w:val="auto"/>
          <w:sz w:val="32"/>
          <w:szCs w:val="32"/>
          <w:u w:val="none"/>
          <w:lang w:val="en-US" w:eastAsia="zh-CN"/>
        </w:rPr>
        <w:t>初中物理教师</w:t>
      </w:r>
      <w:r>
        <w:rPr>
          <w:rFonts w:hint="eastAsia" w:ascii="仿宋" w:hAnsi="仿宋" w:eastAsia="仿宋"/>
          <w:color w:val="auto"/>
          <w:sz w:val="32"/>
          <w:szCs w:val="32"/>
          <w:u w:val="none"/>
        </w:rPr>
        <w:t>实验</w:t>
      </w:r>
      <w:r>
        <w:rPr>
          <w:rFonts w:hint="eastAsia" w:ascii="仿宋" w:hAnsi="仿宋" w:eastAsia="仿宋"/>
          <w:color w:val="auto"/>
          <w:sz w:val="32"/>
          <w:szCs w:val="32"/>
          <w:u w:val="none"/>
          <w:lang w:val="en-US" w:eastAsia="zh-CN"/>
        </w:rPr>
        <w:t>教学、</w:t>
      </w:r>
      <w:r>
        <w:rPr>
          <w:rFonts w:hint="eastAsia" w:ascii="仿宋" w:hAnsi="仿宋" w:eastAsia="仿宋"/>
          <w:color w:val="auto"/>
          <w:sz w:val="32"/>
          <w:szCs w:val="32"/>
          <w:u w:val="none"/>
        </w:rPr>
        <w:t>管理能力水平</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举办了全市初中物理实验教学与管理培训班。</w:t>
      </w:r>
      <w:r>
        <w:rPr>
          <w:rFonts w:hint="default" w:ascii="Times New Roman" w:hAnsi="Times New Roman" w:eastAsia="仿宋" w:cs="Times New Roman"/>
          <w:color w:val="auto"/>
          <w:kern w:val="21"/>
          <w:sz w:val="32"/>
          <w:szCs w:val="32"/>
          <w:u w:val="none"/>
          <w:lang w:val="en-US" w:eastAsia="zh-CN" w:bidi="ar"/>
        </w:rPr>
        <w:t>各</w:t>
      </w:r>
      <w:r>
        <w:rPr>
          <w:rFonts w:hint="eastAsia" w:ascii="Times New Roman" w:hAnsi="Times New Roman" w:eastAsia="仿宋" w:cs="Times New Roman"/>
          <w:color w:val="auto"/>
          <w:kern w:val="21"/>
          <w:sz w:val="32"/>
          <w:szCs w:val="32"/>
          <w:u w:val="none"/>
          <w:lang w:val="en-US" w:eastAsia="zh-CN" w:bidi="ar"/>
        </w:rPr>
        <w:t>县市区</w:t>
      </w:r>
      <w:r>
        <w:rPr>
          <w:rFonts w:hint="default" w:ascii="Times New Roman" w:hAnsi="Times New Roman" w:eastAsia="仿宋" w:cs="Times New Roman"/>
          <w:color w:val="auto"/>
          <w:kern w:val="21"/>
          <w:sz w:val="32"/>
          <w:szCs w:val="32"/>
          <w:u w:val="none"/>
          <w:lang w:val="en-US" w:eastAsia="zh-CN" w:bidi="ar"/>
        </w:rPr>
        <w:t>、市直学校选派</w:t>
      </w:r>
      <w:r>
        <w:rPr>
          <w:rFonts w:hint="eastAsia" w:ascii="Times New Roman" w:hAnsi="Times New Roman" w:eastAsia="仿宋" w:cs="Times New Roman"/>
          <w:color w:val="auto"/>
          <w:kern w:val="21"/>
          <w:sz w:val="32"/>
          <w:szCs w:val="32"/>
          <w:u w:val="none"/>
          <w:lang w:val="en-US" w:eastAsia="zh-CN" w:bidi="ar"/>
        </w:rPr>
        <w:t>初中物理教师</w:t>
      </w:r>
      <w:r>
        <w:rPr>
          <w:rFonts w:hint="default" w:ascii="Times New Roman" w:hAnsi="Times New Roman" w:eastAsia="仿宋" w:cs="Times New Roman"/>
          <w:color w:val="auto"/>
          <w:kern w:val="21"/>
          <w:sz w:val="32"/>
          <w:szCs w:val="32"/>
          <w:u w:val="none"/>
          <w:lang w:val="en-US" w:eastAsia="zh-CN" w:bidi="ar"/>
        </w:rPr>
        <w:t>共</w:t>
      </w:r>
      <w:r>
        <w:rPr>
          <w:rFonts w:hint="eastAsia" w:ascii="Times New Roman" w:hAnsi="Times New Roman" w:eastAsia="仿宋" w:cs="Times New Roman"/>
          <w:color w:val="auto"/>
          <w:kern w:val="21"/>
          <w:sz w:val="32"/>
          <w:szCs w:val="32"/>
          <w:u w:val="none"/>
          <w:lang w:val="en-US" w:eastAsia="zh-CN" w:bidi="ar"/>
        </w:rPr>
        <w:t>22</w:t>
      </w:r>
      <w:r>
        <w:rPr>
          <w:rFonts w:hint="default" w:ascii="Times New Roman" w:hAnsi="Times New Roman" w:eastAsia="仿宋" w:cs="Times New Roman"/>
          <w:color w:val="auto"/>
          <w:kern w:val="21"/>
          <w:sz w:val="32"/>
          <w:szCs w:val="32"/>
          <w:u w:val="none"/>
          <w:lang w:val="en-US" w:eastAsia="zh-CN" w:bidi="ar"/>
        </w:rPr>
        <w:t>0余人参培。</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16.6-9月，根据市教育局工作安排，我所装备室参与益阳市互联网销售危险化学品专项治理工作，形成了市教育局互联网销售危险化学品专项治理工作总结，并迎接了省检，检查结果情况良好。</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17.10月，</w:t>
      </w:r>
      <w:r>
        <w:rPr>
          <w:rFonts w:hint="eastAsia" w:ascii="仿宋" w:hAnsi="仿宋" w:eastAsia="仿宋" w:cs="仿宋"/>
          <w:color w:val="auto"/>
          <w:sz w:val="32"/>
          <w:szCs w:val="32"/>
          <w:u w:val="none"/>
          <w:lang w:val="en-US" w:eastAsia="zh-CN"/>
        </w:rPr>
        <w:t>为更好发挥质量抽查工作的作用，督促学校严格按照新课标的要求，落实好实验教学和实验室管理工作</w:t>
      </w:r>
      <w:r>
        <w:rPr>
          <w:rFonts w:hint="eastAsia" w:ascii="Times New Roman" w:hAnsi="Times New Roman" w:eastAsia="仿宋" w:cs="Times New Roman"/>
          <w:color w:val="auto"/>
          <w:kern w:val="21"/>
          <w:sz w:val="32"/>
          <w:szCs w:val="32"/>
          <w:u w:val="none"/>
          <w:lang w:val="en-US" w:eastAsia="zh-CN" w:bidi="ar"/>
        </w:rPr>
        <w:t>，</w:t>
      </w:r>
      <w:r>
        <w:rPr>
          <w:rFonts w:hint="eastAsia" w:ascii="仿宋" w:hAnsi="仿宋" w:eastAsia="仿宋" w:cs="仿宋"/>
          <w:color w:val="auto"/>
          <w:sz w:val="32"/>
          <w:szCs w:val="32"/>
          <w:u w:val="none"/>
          <w:lang w:val="en-US" w:eastAsia="zh-CN"/>
        </w:rPr>
        <w:t>对通报中抽查成绩排名靠后学校的整改情况进行“回头看”工作。形成了“回头看”情况的通报。</w:t>
      </w:r>
    </w:p>
    <w:p>
      <w:pPr>
        <w:pStyle w:val="3"/>
        <w:keepNext w:val="0"/>
        <w:keepLines w:val="0"/>
        <w:pageBreakBefore w:val="0"/>
        <w:kinsoku/>
        <w:wordWrap/>
        <w:overflowPunct/>
        <w:topLinePunct w:val="0"/>
        <w:autoSpaceDE/>
        <w:autoSpaceDN/>
        <w:bidi w:val="0"/>
        <w:adjustRightInd/>
        <w:spacing w:after="0" w:line="540" w:lineRule="exact"/>
        <w:ind w:firstLine="640" w:firstLineChars="200"/>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18.12月，</w:t>
      </w:r>
      <w:r>
        <w:rPr>
          <w:rFonts w:hint="eastAsia" w:ascii="仿宋" w:hAnsi="仿宋" w:eastAsia="仿宋" w:cs="仿宋"/>
          <w:color w:val="auto"/>
          <w:sz w:val="32"/>
          <w:szCs w:val="32"/>
          <w:u w:val="none"/>
        </w:rPr>
        <w:t>为加强我市高中实验教学工作，推动新课程标准必做分组实验的常规落实，进一步规范高中学校实验室管理，开展全市高中学校实验教学情况检查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形成了通报。</w:t>
      </w:r>
    </w:p>
    <w:p>
      <w:pPr>
        <w:numPr>
          <w:ilvl w:val="0"/>
          <w:numId w:val="0"/>
        </w:numPr>
        <w:ind w:firstLine="640" w:firstLineChars="200"/>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19.</w:t>
      </w:r>
      <w:r>
        <w:rPr>
          <w:rFonts w:hint="default" w:ascii="Times New Roman" w:hAnsi="Times New Roman" w:eastAsia="仿宋" w:cs="Times New Roman"/>
          <w:color w:val="auto"/>
          <w:kern w:val="21"/>
          <w:sz w:val="32"/>
          <w:szCs w:val="32"/>
          <w:u w:val="none"/>
          <w:lang w:val="en-US" w:eastAsia="zh-CN" w:bidi="ar"/>
        </w:rPr>
        <w:t>组织202</w:t>
      </w:r>
      <w:r>
        <w:rPr>
          <w:rFonts w:hint="eastAsia" w:ascii="Times New Roman" w:hAnsi="Times New Roman" w:eastAsia="仿宋" w:cs="Times New Roman"/>
          <w:color w:val="auto"/>
          <w:kern w:val="21"/>
          <w:sz w:val="32"/>
          <w:szCs w:val="32"/>
          <w:u w:val="none"/>
          <w:lang w:val="en-US" w:eastAsia="zh-CN" w:bidi="ar"/>
        </w:rPr>
        <w:t>3</w:t>
      </w:r>
      <w:r>
        <w:rPr>
          <w:rFonts w:hint="default" w:ascii="Times New Roman" w:hAnsi="Times New Roman" w:eastAsia="仿宋" w:cs="Times New Roman"/>
          <w:color w:val="auto"/>
          <w:kern w:val="21"/>
          <w:sz w:val="32"/>
          <w:szCs w:val="32"/>
          <w:u w:val="none"/>
          <w:lang w:val="en-US" w:eastAsia="zh-CN" w:bidi="ar"/>
        </w:rPr>
        <w:t>年益阳市初中信息技术和毕业实验操作考试，组织命题、巡考。</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、竞赛评比</w:t>
      </w:r>
      <w:r>
        <w:rPr>
          <w:rFonts w:hint="default" w:ascii="Times New Roman" w:hAnsi="Times New Roman" w:eastAsia="黑体" w:cs="Times New Roman"/>
          <w:color w:val="auto"/>
          <w:sz w:val="32"/>
          <w:szCs w:val="32"/>
          <w:lang w:eastAsia="zh-CN"/>
        </w:rPr>
        <w:t>抓</w:t>
      </w:r>
      <w:r>
        <w:rPr>
          <w:rFonts w:hint="default" w:ascii="Times New Roman" w:hAnsi="Times New Roman" w:eastAsia="黑体" w:cs="Times New Roman"/>
          <w:color w:val="auto"/>
          <w:sz w:val="32"/>
          <w:szCs w:val="32"/>
        </w:rPr>
        <w:t>应用</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20</w:t>
      </w:r>
      <w:r>
        <w:rPr>
          <w:rFonts w:hint="default"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bidi="ar"/>
        </w:rPr>
        <w:t>组织开展</w:t>
      </w:r>
      <w:r>
        <w:rPr>
          <w:rFonts w:hint="default" w:ascii="Times New Roman" w:hAnsi="Times New Roman" w:eastAsia="仿宋" w:cs="Times New Roman"/>
          <w:color w:val="auto"/>
          <w:kern w:val="21"/>
          <w:sz w:val="32"/>
          <w:szCs w:val="32"/>
          <w:lang w:eastAsia="zh-CN" w:bidi="ar"/>
        </w:rPr>
        <w:t>了</w:t>
      </w:r>
      <w:r>
        <w:rPr>
          <w:rFonts w:hint="default" w:ascii="Times New Roman" w:hAnsi="Times New Roman" w:eastAsia="仿宋" w:cs="Times New Roman"/>
          <w:b w:val="0"/>
          <w:bCs w:val="0"/>
          <w:color w:val="auto"/>
          <w:kern w:val="21"/>
          <w:sz w:val="32"/>
          <w:szCs w:val="32"/>
          <w:lang w:bidi="ar"/>
        </w:rPr>
        <w:t>202</w:t>
      </w:r>
      <w:r>
        <w:rPr>
          <w:rFonts w:hint="eastAsia" w:ascii="Times New Roman" w:hAnsi="Times New Roman" w:eastAsia="仿宋" w:cs="Times New Roman"/>
          <w:b w:val="0"/>
          <w:bCs w:val="0"/>
          <w:color w:val="auto"/>
          <w:kern w:val="21"/>
          <w:sz w:val="32"/>
          <w:szCs w:val="32"/>
          <w:lang w:val="en-US" w:eastAsia="zh-CN" w:bidi="ar"/>
        </w:rPr>
        <w:t>3</w:t>
      </w:r>
      <w:r>
        <w:rPr>
          <w:rFonts w:hint="default" w:ascii="Times New Roman" w:hAnsi="Times New Roman" w:eastAsia="仿宋" w:cs="Times New Roman"/>
          <w:color w:val="auto"/>
          <w:kern w:val="21"/>
          <w:sz w:val="32"/>
          <w:szCs w:val="32"/>
          <w:lang w:bidi="ar"/>
        </w:rPr>
        <w:t>年全</w:t>
      </w:r>
      <w:r>
        <w:rPr>
          <w:rFonts w:hint="default" w:ascii="Times New Roman" w:hAnsi="Times New Roman" w:eastAsia="仿宋" w:cs="Times New Roman"/>
          <w:color w:val="auto"/>
          <w:kern w:val="21"/>
          <w:sz w:val="32"/>
          <w:szCs w:val="32"/>
          <w:lang w:val="en-US" w:eastAsia="zh-CN" w:bidi="ar"/>
        </w:rPr>
        <w:t>市</w:t>
      </w:r>
      <w:r>
        <w:rPr>
          <w:rFonts w:hint="default" w:ascii="Times New Roman" w:hAnsi="Times New Roman" w:eastAsia="仿宋" w:cs="Times New Roman"/>
          <w:color w:val="auto"/>
          <w:kern w:val="21"/>
          <w:sz w:val="32"/>
          <w:szCs w:val="32"/>
          <w:lang w:bidi="ar"/>
        </w:rPr>
        <w:t>“基础教育精品课”征集遴选工作</w:t>
      </w:r>
      <w:r>
        <w:rPr>
          <w:rFonts w:hint="eastAsia" w:ascii="Times New Roman" w:hAnsi="Times New Roman" w:eastAsia="仿宋" w:cs="Times New Roman"/>
          <w:color w:val="auto"/>
          <w:kern w:val="21"/>
          <w:sz w:val="32"/>
          <w:szCs w:val="32"/>
          <w:lang w:eastAsia="zh-CN" w:bidi="ar"/>
        </w:rPr>
        <w:t>，</w:t>
      </w:r>
      <w:r>
        <w:rPr>
          <w:rFonts w:hint="default" w:ascii="Times New Roman" w:hAnsi="Times New Roman" w:eastAsia="仿宋" w:cs="Times New Roman"/>
          <w:color w:val="auto"/>
          <w:kern w:val="21"/>
          <w:sz w:val="32"/>
          <w:szCs w:val="32"/>
          <w:lang w:val="en-US" w:eastAsia="zh-CN" w:bidi="ar"/>
        </w:rPr>
        <w:t>全市共收到精品课37</w:t>
      </w:r>
      <w:r>
        <w:rPr>
          <w:rFonts w:hint="eastAsia" w:ascii="Times New Roman" w:hAnsi="Times New Roman" w:eastAsia="仿宋" w:cs="Times New Roman"/>
          <w:color w:val="auto"/>
          <w:kern w:val="21"/>
          <w:sz w:val="32"/>
          <w:szCs w:val="32"/>
          <w:lang w:val="en-US" w:eastAsia="zh-CN" w:bidi="ar"/>
        </w:rPr>
        <w:t>3</w:t>
      </w:r>
      <w:r>
        <w:rPr>
          <w:rFonts w:hint="default" w:ascii="Times New Roman" w:hAnsi="Times New Roman" w:eastAsia="仿宋" w:cs="Times New Roman"/>
          <w:color w:val="auto"/>
          <w:kern w:val="21"/>
          <w:sz w:val="32"/>
          <w:szCs w:val="32"/>
          <w:lang w:val="en-US" w:eastAsia="zh-CN" w:bidi="ar"/>
        </w:rPr>
        <w:t>堂，经专家评审，我市共评选出2</w:t>
      </w:r>
      <w:r>
        <w:rPr>
          <w:rFonts w:hint="eastAsia" w:ascii="Times New Roman" w:hAnsi="Times New Roman" w:eastAsia="仿宋" w:cs="Times New Roman"/>
          <w:color w:val="auto"/>
          <w:kern w:val="21"/>
          <w:sz w:val="32"/>
          <w:szCs w:val="32"/>
          <w:lang w:val="en-US" w:eastAsia="zh-CN" w:bidi="ar"/>
        </w:rPr>
        <w:t>46</w:t>
      </w:r>
      <w:r>
        <w:rPr>
          <w:rFonts w:hint="default" w:ascii="Times New Roman" w:hAnsi="Times New Roman" w:eastAsia="仿宋" w:cs="Times New Roman"/>
          <w:color w:val="auto"/>
          <w:kern w:val="21"/>
          <w:sz w:val="32"/>
          <w:szCs w:val="32"/>
          <w:lang w:val="en-US" w:eastAsia="zh-CN" w:bidi="ar"/>
        </w:rPr>
        <w:t>堂市级精品课，其中我市获得省级精品课8</w:t>
      </w:r>
      <w:r>
        <w:rPr>
          <w:rFonts w:hint="eastAsia" w:ascii="Times New Roman" w:hAnsi="Times New Roman" w:eastAsia="仿宋" w:cs="Times New Roman"/>
          <w:color w:val="auto"/>
          <w:kern w:val="21"/>
          <w:sz w:val="32"/>
          <w:szCs w:val="32"/>
          <w:lang w:val="en-US" w:eastAsia="zh-CN" w:bidi="ar"/>
        </w:rPr>
        <w:t>6</w:t>
      </w:r>
      <w:r>
        <w:rPr>
          <w:rFonts w:hint="default" w:ascii="Times New Roman" w:hAnsi="Times New Roman" w:eastAsia="仿宋" w:cs="Times New Roman"/>
          <w:color w:val="auto"/>
          <w:kern w:val="21"/>
          <w:sz w:val="32"/>
          <w:szCs w:val="32"/>
          <w:lang w:val="en-US" w:eastAsia="zh-CN" w:bidi="ar"/>
        </w:rPr>
        <w:t>堂(一等奖</w:t>
      </w:r>
      <w:r>
        <w:rPr>
          <w:rFonts w:hint="eastAsia" w:ascii="Times New Roman" w:hAnsi="Times New Roman" w:eastAsia="仿宋" w:cs="Times New Roman"/>
          <w:color w:val="auto"/>
          <w:kern w:val="21"/>
          <w:sz w:val="32"/>
          <w:szCs w:val="32"/>
          <w:lang w:val="en-US" w:eastAsia="zh-CN" w:bidi="ar"/>
        </w:rPr>
        <w:t>28</w:t>
      </w:r>
      <w:r>
        <w:rPr>
          <w:rFonts w:hint="default" w:ascii="Times New Roman" w:hAnsi="Times New Roman" w:eastAsia="仿宋" w:cs="Times New Roman"/>
          <w:color w:val="auto"/>
          <w:kern w:val="21"/>
          <w:sz w:val="32"/>
          <w:szCs w:val="32"/>
          <w:lang w:val="en-US" w:eastAsia="zh-CN" w:bidi="ar"/>
        </w:rPr>
        <w:t>堂、二等奖</w:t>
      </w:r>
      <w:r>
        <w:rPr>
          <w:rFonts w:hint="eastAsia" w:ascii="Times New Roman" w:hAnsi="Times New Roman" w:eastAsia="仿宋" w:cs="Times New Roman"/>
          <w:color w:val="auto"/>
          <w:kern w:val="21"/>
          <w:sz w:val="32"/>
          <w:szCs w:val="32"/>
          <w:lang w:val="en-US" w:eastAsia="zh-CN" w:bidi="ar"/>
        </w:rPr>
        <w:t>28</w:t>
      </w:r>
      <w:r>
        <w:rPr>
          <w:rFonts w:hint="default" w:ascii="Times New Roman" w:hAnsi="Times New Roman" w:eastAsia="仿宋" w:cs="Times New Roman"/>
          <w:color w:val="auto"/>
          <w:kern w:val="21"/>
          <w:sz w:val="32"/>
          <w:szCs w:val="32"/>
          <w:lang w:val="en-US" w:eastAsia="zh-CN" w:bidi="ar"/>
        </w:rPr>
        <w:t>堂、三等奖</w:t>
      </w:r>
      <w:r>
        <w:rPr>
          <w:rFonts w:hint="eastAsia" w:ascii="Times New Roman" w:hAnsi="Times New Roman" w:eastAsia="仿宋" w:cs="Times New Roman"/>
          <w:color w:val="auto"/>
          <w:kern w:val="21"/>
          <w:sz w:val="32"/>
          <w:szCs w:val="32"/>
          <w:lang w:val="en-US" w:eastAsia="zh-CN" w:bidi="ar"/>
        </w:rPr>
        <w:t>30</w:t>
      </w:r>
      <w:r>
        <w:rPr>
          <w:rFonts w:hint="default" w:ascii="Times New Roman" w:hAnsi="Times New Roman" w:eastAsia="仿宋" w:cs="Times New Roman"/>
          <w:color w:val="auto"/>
          <w:kern w:val="21"/>
          <w:sz w:val="32"/>
          <w:szCs w:val="32"/>
          <w:lang w:val="en-US" w:eastAsia="zh-CN" w:bidi="ar"/>
        </w:rPr>
        <w:t>堂)</w:t>
      </w:r>
      <w:r>
        <w:rPr>
          <w:rFonts w:hint="eastAsia"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val="en-US" w:eastAsia="zh-CN" w:bidi="ar"/>
        </w:rPr>
        <w:t>市教育局还被省厅评为202</w:t>
      </w:r>
      <w:r>
        <w:rPr>
          <w:rFonts w:hint="eastAsia" w:ascii="Times New Roman" w:hAnsi="Times New Roman" w:eastAsia="仿宋" w:cs="Times New Roman"/>
          <w:color w:val="auto"/>
          <w:kern w:val="21"/>
          <w:sz w:val="32"/>
          <w:szCs w:val="32"/>
          <w:lang w:val="en-US" w:eastAsia="zh-CN" w:bidi="ar"/>
        </w:rPr>
        <w:t>3</w:t>
      </w:r>
      <w:r>
        <w:rPr>
          <w:rFonts w:hint="default" w:ascii="Times New Roman" w:hAnsi="Times New Roman" w:eastAsia="仿宋" w:cs="Times New Roman"/>
          <w:color w:val="auto"/>
          <w:kern w:val="21"/>
          <w:sz w:val="32"/>
          <w:szCs w:val="32"/>
          <w:lang w:val="en-US" w:eastAsia="zh-CN" w:bidi="ar"/>
        </w:rPr>
        <w:t>年湖南省“基础教育精品课”活动优秀组织单位。</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eastAsia" w:ascii="仿宋_GB2312" w:hAnsi="仿宋" w:eastAsia="仿宋_GB2312" w:cs="仿宋"/>
          <w:color w:val="auto"/>
          <w:sz w:val="32"/>
          <w:szCs w:val="32"/>
        </w:rPr>
      </w:pPr>
      <w:r>
        <w:rPr>
          <w:rFonts w:hint="eastAsia" w:ascii="Times New Roman" w:hAnsi="Times New Roman" w:eastAsia="仿宋" w:cs="Times New Roman"/>
          <w:color w:val="auto"/>
          <w:kern w:val="21"/>
          <w:sz w:val="32"/>
          <w:szCs w:val="32"/>
          <w:lang w:val="en-US" w:eastAsia="zh-CN" w:bidi="ar"/>
        </w:rPr>
        <w:t>21</w:t>
      </w:r>
      <w:r>
        <w:rPr>
          <w:rFonts w:hint="default" w:ascii="Times New Roman" w:hAnsi="Times New Roman" w:eastAsia="仿宋" w:cs="Times New Roman"/>
          <w:color w:val="auto"/>
          <w:kern w:val="21"/>
          <w:sz w:val="32"/>
          <w:szCs w:val="32"/>
          <w:lang w:val="en-US" w:eastAsia="zh-CN" w:bidi="ar"/>
        </w:rPr>
        <w:t>.</w:t>
      </w:r>
      <w:r>
        <w:rPr>
          <w:rFonts w:hint="default" w:ascii="仿宋" w:hAnsi="仿宋" w:eastAsia="仿宋" w:cs="宋体"/>
          <w:color w:val="auto"/>
          <w:kern w:val="2"/>
          <w:sz w:val="32"/>
          <w:szCs w:val="32"/>
          <w:lang w:val="en-US" w:eastAsia="zh-CN" w:bidi="ar-SA"/>
        </w:rPr>
        <w:t>举</w:t>
      </w:r>
      <w:r>
        <w:rPr>
          <w:rFonts w:hint="default" w:ascii="Times New Roman" w:hAnsi="Times New Roman" w:eastAsia="仿宋" w:cs="Times New Roman"/>
          <w:color w:val="auto"/>
          <w:kern w:val="21"/>
          <w:sz w:val="32"/>
          <w:szCs w:val="32"/>
          <w:lang w:bidi="ar"/>
        </w:rPr>
        <w:t>办了益阳市第</w:t>
      </w:r>
      <w:r>
        <w:rPr>
          <w:rFonts w:hint="eastAsia" w:ascii="Times New Roman" w:hAnsi="Times New Roman" w:eastAsia="仿宋" w:cs="Times New Roman"/>
          <w:color w:val="auto"/>
          <w:kern w:val="21"/>
          <w:sz w:val="32"/>
          <w:szCs w:val="32"/>
          <w:lang w:val="en-US" w:eastAsia="zh-CN" w:bidi="ar"/>
        </w:rPr>
        <w:t>七</w:t>
      </w:r>
      <w:r>
        <w:rPr>
          <w:rFonts w:hint="default" w:ascii="Times New Roman" w:hAnsi="Times New Roman" w:eastAsia="仿宋" w:cs="Times New Roman"/>
          <w:color w:val="auto"/>
          <w:kern w:val="21"/>
          <w:sz w:val="32"/>
          <w:szCs w:val="32"/>
          <w:lang w:bidi="ar"/>
        </w:rPr>
        <w:t>届微课大赛，</w:t>
      </w:r>
      <w:r>
        <w:rPr>
          <w:rFonts w:hint="default" w:ascii="Times New Roman" w:hAnsi="Times New Roman" w:eastAsia="仿宋" w:cs="Times New Roman"/>
          <w:color w:val="auto"/>
          <w:kern w:val="21"/>
          <w:sz w:val="32"/>
          <w:szCs w:val="32"/>
          <w:lang w:val="en-US" w:eastAsia="zh-CN" w:bidi="ar"/>
        </w:rPr>
        <w:t>共收到个人</w:t>
      </w:r>
      <w:r>
        <w:rPr>
          <w:rFonts w:hint="eastAsia" w:ascii="Times New Roman" w:hAnsi="Times New Roman" w:eastAsia="仿宋" w:cs="Times New Roman"/>
          <w:color w:val="auto"/>
          <w:kern w:val="21"/>
          <w:sz w:val="32"/>
          <w:szCs w:val="32"/>
          <w:lang w:val="en-US" w:eastAsia="zh-CN" w:bidi="ar"/>
        </w:rPr>
        <w:t>参赛</w:t>
      </w:r>
      <w:r>
        <w:rPr>
          <w:rFonts w:hint="default" w:ascii="Times New Roman" w:hAnsi="Times New Roman" w:eastAsia="仿宋" w:cs="Times New Roman"/>
          <w:color w:val="auto"/>
          <w:kern w:val="21"/>
          <w:sz w:val="32"/>
          <w:szCs w:val="32"/>
          <w:lang w:val="en-US" w:eastAsia="zh-CN" w:bidi="ar"/>
        </w:rPr>
        <w:t>作品</w:t>
      </w:r>
      <w:r>
        <w:rPr>
          <w:rFonts w:hint="eastAsia" w:ascii="Times New Roman" w:hAnsi="Times New Roman" w:eastAsia="仿宋" w:cs="Times New Roman"/>
          <w:color w:val="auto"/>
          <w:kern w:val="21"/>
          <w:sz w:val="32"/>
          <w:szCs w:val="32"/>
          <w:lang w:val="en-US" w:eastAsia="zh-CN" w:bidi="ar"/>
        </w:rPr>
        <w:t>228</w:t>
      </w:r>
      <w:r>
        <w:rPr>
          <w:rFonts w:hint="default" w:ascii="Times New Roman" w:hAnsi="Times New Roman" w:eastAsia="仿宋" w:cs="Times New Roman"/>
          <w:color w:val="auto"/>
          <w:kern w:val="21"/>
          <w:sz w:val="32"/>
          <w:szCs w:val="32"/>
          <w:lang w:val="en-US" w:eastAsia="zh-CN" w:bidi="ar"/>
        </w:rPr>
        <w:t>个，团队</w:t>
      </w:r>
      <w:r>
        <w:rPr>
          <w:rFonts w:hint="eastAsia" w:ascii="Times New Roman" w:hAnsi="Times New Roman" w:eastAsia="仿宋" w:cs="Times New Roman"/>
          <w:color w:val="auto"/>
          <w:kern w:val="21"/>
          <w:sz w:val="32"/>
          <w:szCs w:val="32"/>
          <w:lang w:val="en-US" w:eastAsia="zh-CN" w:bidi="ar"/>
        </w:rPr>
        <w:t>参赛</w:t>
      </w:r>
      <w:r>
        <w:rPr>
          <w:rFonts w:hint="default" w:ascii="Times New Roman" w:hAnsi="Times New Roman" w:eastAsia="仿宋" w:cs="Times New Roman"/>
          <w:color w:val="auto"/>
          <w:kern w:val="21"/>
          <w:sz w:val="32"/>
          <w:szCs w:val="32"/>
          <w:lang w:val="en-US" w:eastAsia="zh-CN" w:bidi="ar"/>
        </w:rPr>
        <w:t>作品</w:t>
      </w:r>
      <w:r>
        <w:rPr>
          <w:rFonts w:hint="eastAsia" w:ascii="Times New Roman" w:hAnsi="Times New Roman" w:eastAsia="仿宋" w:cs="Times New Roman"/>
          <w:color w:val="auto"/>
          <w:kern w:val="21"/>
          <w:sz w:val="32"/>
          <w:szCs w:val="32"/>
          <w:lang w:val="en-US" w:eastAsia="zh-CN" w:bidi="ar"/>
        </w:rPr>
        <w:t>30</w:t>
      </w:r>
      <w:r>
        <w:rPr>
          <w:rFonts w:hint="default" w:ascii="Times New Roman" w:hAnsi="Times New Roman" w:eastAsia="仿宋" w:cs="Times New Roman"/>
          <w:color w:val="auto"/>
          <w:kern w:val="21"/>
          <w:sz w:val="32"/>
          <w:szCs w:val="32"/>
          <w:lang w:val="en-US" w:eastAsia="zh-CN" w:bidi="ar"/>
        </w:rPr>
        <w:t>个</w:t>
      </w:r>
      <w:r>
        <w:rPr>
          <w:rFonts w:hint="eastAsia" w:ascii="Times New Roman" w:hAnsi="Times New Roman" w:eastAsia="仿宋" w:cs="Times New Roman"/>
          <w:color w:val="auto"/>
          <w:kern w:val="21"/>
          <w:sz w:val="32"/>
          <w:szCs w:val="32"/>
          <w:lang w:val="en-US" w:eastAsia="zh-CN" w:bidi="ar"/>
        </w:rPr>
        <w:t>，组织专家评审，共评奖180</w:t>
      </w:r>
      <w:r>
        <w:rPr>
          <w:rFonts w:hint="default" w:ascii="Times New Roman" w:hAnsi="Times New Roman" w:eastAsia="仿宋" w:cs="Times New Roman"/>
          <w:color w:val="auto"/>
          <w:kern w:val="21"/>
          <w:sz w:val="32"/>
          <w:szCs w:val="32"/>
          <w:lang w:val="en-US" w:eastAsia="zh-CN" w:bidi="ar"/>
        </w:rPr>
        <w:t>个。</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22</w:t>
      </w:r>
      <w:r>
        <w:rPr>
          <w:rFonts w:hint="default" w:ascii="Times New Roman" w:hAnsi="Times New Roman" w:eastAsia="仿宋" w:cs="Times New Roman"/>
          <w:color w:val="auto"/>
          <w:kern w:val="21"/>
          <w:sz w:val="32"/>
          <w:szCs w:val="32"/>
          <w:lang w:val="en-US" w:eastAsia="zh-CN" w:bidi="ar"/>
        </w:rPr>
        <w:t>.</w:t>
      </w:r>
      <w:r>
        <w:rPr>
          <w:rFonts w:hint="default" w:ascii="仿宋_GB2312" w:hAnsi="仿宋" w:eastAsia="仿宋_GB2312" w:cs="仿宋"/>
          <w:color w:val="auto"/>
          <w:sz w:val="32"/>
          <w:szCs w:val="32"/>
        </w:rPr>
        <w:t>组</w:t>
      </w:r>
      <w:r>
        <w:rPr>
          <w:rFonts w:hint="default" w:ascii="Times New Roman" w:hAnsi="Times New Roman" w:eastAsia="仿宋" w:cs="Times New Roman"/>
          <w:color w:val="auto"/>
          <w:sz w:val="32"/>
          <w:szCs w:val="32"/>
        </w:rPr>
        <w:t>织开展了市级中小学教师教育教学信息化作品的征集和遴选工作</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共收到参评作品</w:t>
      </w:r>
      <w:r>
        <w:rPr>
          <w:rFonts w:hint="eastAsia" w:ascii="Times New Roman" w:hAnsi="Times New Roman" w:eastAsia="仿宋" w:cs="Times New Roman"/>
          <w:color w:val="auto"/>
          <w:sz w:val="32"/>
          <w:szCs w:val="32"/>
          <w:lang w:val="en-US" w:eastAsia="zh-CN"/>
        </w:rPr>
        <w:t>302</w:t>
      </w:r>
      <w:r>
        <w:rPr>
          <w:rFonts w:hint="default" w:ascii="Times New Roman" w:hAnsi="Times New Roman" w:eastAsia="仿宋" w:cs="Times New Roman"/>
          <w:color w:val="auto"/>
          <w:sz w:val="32"/>
          <w:szCs w:val="32"/>
        </w:rPr>
        <w:t>件，</w:t>
      </w:r>
      <w:r>
        <w:rPr>
          <w:rFonts w:hint="eastAsia" w:ascii="Times New Roman" w:hAnsi="Times New Roman" w:eastAsia="仿宋" w:cs="Times New Roman"/>
          <w:color w:val="auto"/>
          <w:sz w:val="32"/>
          <w:szCs w:val="32"/>
          <w:lang w:val="en-US" w:eastAsia="zh-CN"/>
        </w:rPr>
        <w:t>组织</w:t>
      </w:r>
      <w:r>
        <w:rPr>
          <w:rFonts w:hint="default" w:ascii="Times New Roman" w:hAnsi="Times New Roman" w:eastAsia="仿宋" w:cs="Times New Roman"/>
          <w:color w:val="auto"/>
          <w:kern w:val="21"/>
          <w:sz w:val="32"/>
          <w:szCs w:val="32"/>
          <w:lang w:val="en-US" w:eastAsia="zh-CN" w:bidi="ar"/>
        </w:rPr>
        <w:t>专家评审，</w:t>
      </w:r>
      <w:r>
        <w:rPr>
          <w:rFonts w:hint="eastAsia" w:ascii="Times New Roman" w:hAnsi="Times New Roman" w:eastAsia="仿宋" w:cs="Times New Roman"/>
          <w:color w:val="auto"/>
          <w:kern w:val="21"/>
          <w:sz w:val="32"/>
          <w:szCs w:val="32"/>
          <w:lang w:val="en-US" w:eastAsia="zh-CN" w:bidi="ar"/>
        </w:rPr>
        <w:t>共评奖226个</w:t>
      </w:r>
      <w:r>
        <w:rPr>
          <w:rFonts w:hint="default" w:ascii="Times New Roman" w:hAnsi="Times New Roman" w:eastAsia="仿宋" w:cs="Times New Roman"/>
          <w:color w:val="auto"/>
          <w:kern w:val="21"/>
          <w:sz w:val="32"/>
          <w:szCs w:val="32"/>
          <w:lang w:val="en-US" w:eastAsia="zh-CN" w:bidi="ar"/>
        </w:rPr>
        <w:t>，其中获得省</w:t>
      </w:r>
      <w:r>
        <w:rPr>
          <w:rFonts w:hint="eastAsia" w:ascii="Times New Roman" w:hAnsi="Times New Roman" w:eastAsia="仿宋" w:cs="Times New Roman"/>
          <w:color w:val="auto"/>
          <w:kern w:val="21"/>
          <w:sz w:val="32"/>
          <w:szCs w:val="32"/>
          <w:lang w:val="en-US" w:eastAsia="zh-CN" w:bidi="ar"/>
        </w:rPr>
        <w:t>级奖项31个（</w:t>
      </w:r>
      <w:r>
        <w:rPr>
          <w:rFonts w:hint="default" w:ascii="Times New Roman" w:hAnsi="Times New Roman" w:eastAsia="仿宋" w:cs="Times New Roman"/>
          <w:color w:val="auto"/>
          <w:kern w:val="21"/>
          <w:sz w:val="32"/>
          <w:szCs w:val="32"/>
          <w:lang w:val="en-US" w:eastAsia="zh-CN" w:bidi="ar"/>
        </w:rPr>
        <w:t>一等奖</w:t>
      </w:r>
      <w:r>
        <w:rPr>
          <w:rFonts w:hint="eastAsia" w:ascii="Times New Roman" w:hAnsi="Times New Roman" w:eastAsia="仿宋" w:cs="Times New Roman"/>
          <w:color w:val="auto"/>
          <w:kern w:val="21"/>
          <w:sz w:val="32"/>
          <w:szCs w:val="32"/>
          <w:lang w:val="en-US" w:eastAsia="zh-CN" w:bidi="ar"/>
        </w:rPr>
        <w:t>9</w:t>
      </w:r>
      <w:r>
        <w:rPr>
          <w:rFonts w:hint="default" w:ascii="Times New Roman" w:hAnsi="Times New Roman" w:eastAsia="仿宋" w:cs="Times New Roman"/>
          <w:color w:val="auto"/>
          <w:kern w:val="21"/>
          <w:sz w:val="32"/>
          <w:szCs w:val="32"/>
          <w:lang w:val="en-US" w:eastAsia="zh-CN" w:bidi="ar"/>
        </w:rPr>
        <w:t>个，二等奖</w:t>
      </w:r>
      <w:r>
        <w:rPr>
          <w:rFonts w:hint="eastAsia" w:ascii="Times New Roman" w:hAnsi="Times New Roman" w:eastAsia="仿宋" w:cs="Times New Roman"/>
          <w:color w:val="auto"/>
          <w:kern w:val="21"/>
          <w:sz w:val="32"/>
          <w:szCs w:val="32"/>
          <w:lang w:val="en-US" w:eastAsia="zh-CN" w:bidi="ar"/>
        </w:rPr>
        <w:t>6</w:t>
      </w:r>
      <w:r>
        <w:rPr>
          <w:rFonts w:hint="default" w:ascii="Times New Roman" w:hAnsi="Times New Roman" w:eastAsia="仿宋" w:cs="Times New Roman"/>
          <w:color w:val="auto"/>
          <w:kern w:val="21"/>
          <w:sz w:val="32"/>
          <w:szCs w:val="32"/>
          <w:lang w:val="en-US" w:eastAsia="zh-CN" w:bidi="ar"/>
        </w:rPr>
        <w:t>个，三等奖1</w:t>
      </w:r>
      <w:r>
        <w:rPr>
          <w:rFonts w:hint="eastAsia" w:ascii="Times New Roman" w:hAnsi="Times New Roman" w:eastAsia="仿宋" w:cs="Times New Roman"/>
          <w:color w:val="auto"/>
          <w:kern w:val="21"/>
          <w:sz w:val="32"/>
          <w:szCs w:val="32"/>
          <w:lang w:val="en-US" w:eastAsia="zh-CN" w:bidi="ar"/>
        </w:rPr>
        <w:t>6</w:t>
      </w:r>
      <w:r>
        <w:rPr>
          <w:rFonts w:hint="default" w:ascii="Times New Roman" w:hAnsi="Times New Roman" w:eastAsia="仿宋" w:cs="Times New Roman"/>
          <w:color w:val="auto"/>
          <w:kern w:val="21"/>
          <w:sz w:val="32"/>
          <w:szCs w:val="32"/>
          <w:lang w:val="en-US" w:eastAsia="zh-CN" w:bidi="ar"/>
        </w:rPr>
        <w:t>个</w:t>
      </w:r>
      <w:r>
        <w:rPr>
          <w:rFonts w:hint="eastAsia"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23</w:t>
      </w:r>
      <w:r>
        <w:rPr>
          <w:rFonts w:hint="default" w:ascii="Times New Roman" w:hAnsi="Times New Roman" w:eastAsia="仿宋" w:cs="Times New Roman"/>
          <w:color w:val="auto"/>
          <w:kern w:val="21"/>
          <w:sz w:val="32"/>
          <w:szCs w:val="32"/>
          <w:lang w:val="en-US" w:eastAsia="zh-CN" w:bidi="ar"/>
        </w:rPr>
        <w:t>.开展了益阳市第二十</w:t>
      </w:r>
      <w:r>
        <w:rPr>
          <w:rFonts w:hint="eastAsia" w:ascii="Times New Roman" w:hAnsi="Times New Roman" w:eastAsia="仿宋" w:cs="Times New Roman"/>
          <w:color w:val="auto"/>
          <w:kern w:val="21"/>
          <w:sz w:val="32"/>
          <w:szCs w:val="32"/>
          <w:lang w:val="en-US" w:eastAsia="zh-CN" w:bidi="ar"/>
        </w:rPr>
        <w:t>四</w:t>
      </w:r>
      <w:r>
        <w:rPr>
          <w:rFonts w:hint="default" w:ascii="Times New Roman" w:hAnsi="Times New Roman" w:eastAsia="仿宋" w:cs="Times New Roman"/>
          <w:color w:val="auto"/>
          <w:kern w:val="21"/>
          <w:sz w:val="32"/>
          <w:szCs w:val="32"/>
          <w:lang w:val="en-US" w:eastAsia="zh-CN" w:bidi="ar"/>
        </w:rPr>
        <w:t>届中小学生信息素养提升实践活动（</w:t>
      </w:r>
      <w:r>
        <w:rPr>
          <w:rFonts w:hint="eastAsia" w:ascii="Times New Roman" w:hAnsi="Times New Roman" w:eastAsia="仿宋" w:cs="Times New Roman"/>
          <w:color w:val="auto"/>
          <w:kern w:val="21"/>
          <w:sz w:val="32"/>
          <w:szCs w:val="32"/>
          <w:lang w:val="en-US" w:eastAsia="zh-CN" w:bidi="ar"/>
        </w:rPr>
        <w:t>益阳市</w:t>
      </w:r>
      <w:r>
        <w:rPr>
          <w:rFonts w:hint="default" w:ascii="Times New Roman" w:hAnsi="Times New Roman" w:eastAsia="仿宋" w:cs="Times New Roman"/>
          <w:color w:val="auto"/>
          <w:kern w:val="21"/>
          <w:sz w:val="32"/>
          <w:szCs w:val="32"/>
          <w:lang w:val="en-US" w:eastAsia="zh-CN" w:bidi="ar"/>
        </w:rPr>
        <w:t>中小学生科创实践活动），共</w:t>
      </w:r>
      <w:r>
        <w:rPr>
          <w:rFonts w:hint="eastAsia" w:ascii="Times New Roman" w:hAnsi="Times New Roman" w:eastAsia="仿宋" w:cs="Times New Roman"/>
          <w:color w:val="auto"/>
          <w:kern w:val="21"/>
          <w:sz w:val="32"/>
          <w:szCs w:val="32"/>
          <w:lang w:val="en-US" w:eastAsia="zh-CN" w:bidi="ar"/>
        </w:rPr>
        <w:t>有215</w:t>
      </w:r>
      <w:r>
        <w:rPr>
          <w:rFonts w:hint="default" w:ascii="Times New Roman" w:hAnsi="Times New Roman" w:eastAsia="仿宋" w:cs="Times New Roman"/>
          <w:color w:val="auto"/>
          <w:kern w:val="21"/>
          <w:sz w:val="32"/>
          <w:szCs w:val="32"/>
          <w:lang w:val="en-US" w:eastAsia="zh-CN" w:bidi="ar"/>
        </w:rPr>
        <w:t>件作品</w:t>
      </w:r>
      <w:r>
        <w:rPr>
          <w:rFonts w:hint="eastAsia" w:ascii="Times New Roman" w:hAnsi="Times New Roman" w:eastAsia="仿宋" w:cs="Times New Roman"/>
          <w:color w:val="auto"/>
          <w:kern w:val="21"/>
          <w:sz w:val="32"/>
          <w:szCs w:val="32"/>
          <w:lang w:val="en-US" w:eastAsia="zh-CN" w:bidi="ar"/>
        </w:rPr>
        <w:t>和44支团队参赛。</w:t>
      </w:r>
      <w:r>
        <w:rPr>
          <w:rFonts w:hint="default" w:ascii="Times New Roman" w:hAnsi="Times New Roman" w:eastAsia="仿宋" w:cs="Times New Roman"/>
          <w:color w:val="auto"/>
          <w:kern w:val="21"/>
          <w:sz w:val="32"/>
          <w:szCs w:val="32"/>
          <w:lang w:val="en-US" w:eastAsia="zh-CN" w:bidi="ar"/>
        </w:rPr>
        <w:t>4月8日-9日，共有44支队伍、90名学生在益阳市科学技术馆参加现场交流展示活动。此次信息素养提升实践活动旨在为全市中小学生搭建学习互鉴、交流展示的平台，进一步增强科学兴趣，激发创新精神，培养实践能力，扩大了信息素养提升实践活动的覆盖面和影响力。经专家评审，</w:t>
      </w:r>
      <w:r>
        <w:rPr>
          <w:rFonts w:hint="eastAsia" w:ascii="Times New Roman" w:hAnsi="Times New Roman" w:eastAsia="仿宋" w:cs="Times New Roman"/>
          <w:color w:val="auto"/>
          <w:kern w:val="21"/>
          <w:sz w:val="32"/>
          <w:szCs w:val="32"/>
          <w:lang w:val="en-US" w:eastAsia="zh-CN" w:bidi="ar"/>
        </w:rPr>
        <w:t>共评奖187个</w:t>
      </w:r>
      <w:r>
        <w:rPr>
          <w:rFonts w:hint="default" w:ascii="Times New Roman" w:hAnsi="Times New Roman" w:eastAsia="仿宋" w:cs="Times New Roman"/>
          <w:color w:val="auto"/>
          <w:kern w:val="21"/>
          <w:sz w:val="32"/>
          <w:szCs w:val="32"/>
          <w:lang w:val="en-US" w:eastAsia="zh-CN" w:bidi="ar"/>
        </w:rPr>
        <w:t>，</w:t>
      </w:r>
      <w:r>
        <w:rPr>
          <w:rFonts w:hint="eastAsia" w:ascii="Times New Roman" w:hAnsi="Times New Roman" w:eastAsia="仿宋" w:cs="Times New Roman"/>
          <w:color w:val="auto"/>
          <w:kern w:val="21"/>
          <w:sz w:val="32"/>
          <w:szCs w:val="32"/>
          <w:lang w:val="en-US" w:eastAsia="zh-CN" w:bidi="ar"/>
        </w:rPr>
        <w:t>其中获得省级奖项37个（</w:t>
      </w:r>
      <w:r>
        <w:rPr>
          <w:rFonts w:hint="default" w:ascii="Times New Roman" w:hAnsi="Times New Roman" w:eastAsia="仿宋" w:cs="Times New Roman"/>
          <w:color w:val="auto"/>
          <w:kern w:val="21"/>
          <w:sz w:val="32"/>
          <w:szCs w:val="32"/>
          <w:lang w:val="en-US" w:eastAsia="zh-CN" w:bidi="ar"/>
        </w:rPr>
        <w:t>一等奖</w:t>
      </w:r>
      <w:r>
        <w:rPr>
          <w:rFonts w:hint="eastAsia" w:ascii="Times New Roman" w:hAnsi="Times New Roman" w:eastAsia="仿宋" w:cs="Times New Roman"/>
          <w:color w:val="auto"/>
          <w:kern w:val="21"/>
          <w:sz w:val="32"/>
          <w:szCs w:val="32"/>
          <w:lang w:val="en-US" w:eastAsia="zh-CN" w:bidi="ar"/>
        </w:rPr>
        <w:t>2</w:t>
      </w:r>
      <w:r>
        <w:rPr>
          <w:rFonts w:hint="default" w:ascii="Times New Roman" w:hAnsi="Times New Roman" w:eastAsia="仿宋" w:cs="Times New Roman"/>
          <w:color w:val="auto"/>
          <w:kern w:val="21"/>
          <w:sz w:val="32"/>
          <w:szCs w:val="32"/>
          <w:lang w:val="en-US" w:eastAsia="zh-CN" w:bidi="ar"/>
        </w:rPr>
        <w:t>个</w:t>
      </w:r>
      <w:r>
        <w:rPr>
          <w:rFonts w:hint="eastAsia"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val="en-US" w:eastAsia="zh-CN" w:bidi="ar"/>
        </w:rPr>
        <w:t>二等奖</w:t>
      </w:r>
      <w:r>
        <w:rPr>
          <w:rFonts w:hint="eastAsia" w:ascii="Times New Roman" w:hAnsi="Times New Roman" w:eastAsia="仿宋" w:cs="Times New Roman"/>
          <w:color w:val="auto"/>
          <w:kern w:val="21"/>
          <w:sz w:val="32"/>
          <w:szCs w:val="32"/>
          <w:lang w:val="en-US" w:eastAsia="zh-CN" w:bidi="ar"/>
        </w:rPr>
        <w:t>15个、</w:t>
      </w:r>
      <w:r>
        <w:rPr>
          <w:rFonts w:hint="default" w:ascii="Times New Roman" w:hAnsi="Times New Roman" w:eastAsia="仿宋" w:cs="Times New Roman"/>
          <w:color w:val="auto"/>
          <w:kern w:val="21"/>
          <w:sz w:val="32"/>
          <w:szCs w:val="32"/>
          <w:lang w:val="en-US" w:eastAsia="zh-CN" w:bidi="ar"/>
        </w:rPr>
        <w:t>三等奖</w:t>
      </w:r>
      <w:r>
        <w:rPr>
          <w:rFonts w:hint="eastAsia" w:ascii="Times New Roman" w:hAnsi="Times New Roman" w:eastAsia="仿宋" w:cs="Times New Roman"/>
          <w:color w:val="auto"/>
          <w:kern w:val="21"/>
          <w:sz w:val="32"/>
          <w:szCs w:val="32"/>
          <w:lang w:val="en-US" w:eastAsia="zh-CN" w:bidi="ar"/>
        </w:rPr>
        <w:t>26个）</w:t>
      </w:r>
      <w:r>
        <w:rPr>
          <w:rFonts w:hint="default" w:ascii="Times New Roman" w:hAnsi="Times New Roman" w:eastAsia="仿宋" w:cs="Times New Roman"/>
          <w:color w:val="auto"/>
          <w:kern w:val="21"/>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lang w:val="en-US" w:eastAsia="zh-CN" w:bidi="ar"/>
        </w:rPr>
        <w:t>24.开展了2023年度全市基础教育信息化应用展示交流活动，共征集到17个国家智慧教育平台应用案例、13个“1+1直播课”团队视频。其中，有6个团队推荐参加湖南省精品</w:t>
      </w:r>
      <w:r>
        <w:rPr>
          <w:rFonts w:hint="eastAsia" w:ascii="Times New Roman" w:hAnsi="Times New Roman" w:eastAsia="仿宋" w:cs="Times New Roman"/>
          <w:color w:val="auto"/>
          <w:kern w:val="21"/>
          <w:sz w:val="32"/>
          <w:szCs w:val="32"/>
          <w:u w:val="none"/>
          <w:lang w:val="en-US" w:eastAsia="zh-CN" w:bidi="ar"/>
        </w:rPr>
        <w:t>课展示课例活动，已获二等奖1个、三等奖3个。</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25</w:t>
      </w:r>
      <w:r>
        <w:rPr>
          <w:rFonts w:hint="default" w:ascii="Times New Roman" w:hAnsi="Times New Roman" w:eastAsia="仿宋" w:cs="Times New Roman"/>
          <w:color w:val="auto"/>
          <w:kern w:val="21"/>
          <w:sz w:val="32"/>
          <w:szCs w:val="32"/>
          <w:u w:val="none"/>
          <w:lang w:val="en-US" w:eastAsia="zh-CN" w:bidi="ar"/>
        </w:rPr>
        <w:t>.</w:t>
      </w:r>
      <w:r>
        <w:rPr>
          <w:rFonts w:hint="eastAsia" w:ascii="Times New Roman" w:hAnsi="Times New Roman" w:eastAsia="仿宋" w:cs="Times New Roman"/>
          <w:color w:val="auto"/>
          <w:kern w:val="21"/>
          <w:sz w:val="32"/>
          <w:szCs w:val="32"/>
          <w:u w:val="none"/>
          <w:lang w:val="en-US" w:eastAsia="zh-CN" w:bidi="ar"/>
        </w:rPr>
        <w:t>3月，共6名选手分别参加2022年湖南省初中生物教师实验能手比赛及中学物理教师实验技能大赛，一等奖3名，二等奖1名，三等奖2名，成绩优异。市教育局获优秀组织奖。</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26</w:t>
      </w:r>
      <w:r>
        <w:rPr>
          <w:rFonts w:hint="default" w:ascii="Times New Roman" w:hAnsi="Times New Roman" w:eastAsia="仿宋" w:cs="Times New Roman"/>
          <w:color w:val="auto"/>
          <w:kern w:val="21"/>
          <w:sz w:val="32"/>
          <w:szCs w:val="32"/>
          <w:u w:val="none"/>
          <w:lang w:val="en-US" w:eastAsia="zh-CN" w:bidi="ar"/>
        </w:rPr>
        <w:t>.</w:t>
      </w:r>
      <w:r>
        <w:rPr>
          <w:rFonts w:hint="eastAsia" w:ascii="Times New Roman" w:hAnsi="Times New Roman" w:eastAsia="仿宋" w:cs="Times New Roman"/>
          <w:color w:val="auto"/>
          <w:kern w:val="21"/>
          <w:sz w:val="32"/>
          <w:szCs w:val="32"/>
          <w:u w:val="none"/>
          <w:lang w:val="en-US" w:eastAsia="zh-CN" w:bidi="ar"/>
        </w:rPr>
        <w:t>6-7月，开展了全市中小学实验教学说课活动，共收到85件说课案例。经线上评选，择优推荐案例参加省级比赛。市教育局获优秀组织奖。</w:t>
      </w:r>
    </w:p>
    <w:p>
      <w:pPr>
        <w:keepNext w:val="0"/>
        <w:keepLines w:val="0"/>
        <w:pageBreakBefore w:val="0"/>
        <w:widowControl/>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27.</w:t>
      </w:r>
      <w:r>
        <w:rPr>
          <w:rFonts w:hint="default" w:ascii="Times New Roman" w:hAnsi="Times New Roman" w:eastAsia="仿宋" w:cs="Times New Roman"/>
          <w:color w:val="auto"/>
          <w:kern w:val="21"/>
          <w:sz w:val="32"/>
          <w:szCs w:val="32"/>
          <w:u w:val="none"/>
          <w:lang w:val="en-US" w:eastAsia="zh-CN" w:bidi="ar"/>
        </w:rPr>
        <w:t>10月份</w:t>
      </w:r>
      <w:r>
        <w:rPr>
          <w:rFonts w:hint="eastAsia" w:ascii="Times New Roman" w:hAnsi="Times New Roman" w:eastAsia="仿宋" w:cs="Times New Roman"/>
          <w:color w:val="auto"/>
          <w:kern w:val="21"/>
          <w:sz w:val="32"/>
          <w:szCs w:val="32"/>
          <w:u w:val="none"/>
          <w:lang w:val="en-US" w:eastAsia="zh-CN" w:bidi="ar"/>
        </w:rPr>
        <w:t>开展了</w:t>
      </w:r>
      <w:r>
        <w:rPr>
          <w:rFonts w:hint="default" w:ascii="Times New Roman" w:hAnsi="Times New Roman" w:eastAsia="仿宋" w:cs="Times New Roman"/>
          <w:color w:val="auto"/>
          <w:kern w:val="21"/>
          <w:sz w:val="32"/>
          <w:szCs w:val="32"/>
          <w:u w:val="none"/>
          <w:lang w:val="en-US" w:eastAsia="zh-CN" w:bidi="ar"/>
        </w:rPr>
        <w:t>全市中学</w:t>
      </w:r>
      <w:r>
        <w:rPr>
          <w:rFonts w:hint="eastAsia" w:ascii="Times New Roman" w:hAnsi="Times New Roman" w:eastAsia="仿宋" w:cs="Times New Roman"/>
          <w:color w:val="auto"/>
          <w:kern w:val="21"/>
          <w:sz w:val="32"/>
          <w:szCs w:val="32"/>
          <w:u w:val="none"/>
          <w:lang w:val="en-US" w:eastAsia="zh-CN" w:bidi="ar"/>
        </w:rPr>
        <w:t>化学</w:t>
      </w:r>
      <w:r>
        <w:rPr>
          <w:rFonts w:hint="default" w:ascii="Times New Roman" w:hAnsi="Times New Roman" w:eastAsia="仿宋" w:cs="Times New Roman"/>
          <w:color w:val="auto"/>
          <w:kern w:val="21"/>
          <w:sz w:val="32"/>
          <w:szCs w:val="32"/>
          <w:u w:val="none"/>
          <w:lang w:val="en-US" w:eastAsia="zh-CN" w:bidi="ar"/>
        </w:rPr>
        <w:t>实验技能比赛，</w:t>
      </w:r>
      <w:r>
        <w:rPr>
          <w:rFonts w:hint="eastAsia" w:ascii="Times New Roman" w:hAnsi="Times New Roman" w:eastAsia="仿宋" w:cs="Times New Roman"/>
          <w:color w:val="auto"/>
          <w:kern w:val="21"/>
          <w:sz w:val="32"/>
          <w:szCs w:val="32"/>
          <w:u w:val="none"/>
          <w:lang w:val="en-US" w:eastAsia="zh-CN" w:bidi="ar"/>
        </w:rPr>
        <w:t>共有46位选手参赛。经过现场评选，择优推荐4人参加全省中学化学实验技能比赛。</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四、论文课题增能力</w:t>
      </w:r>
    </w:p>
    <w:p>
      <w:pPr>
        <w:keepNext w:val="0"/>
        <w:keepLines w:val="0"/>
        <w:pageBreakBefore w:val="0"/>
        <w:widowControl/>
        <w:numPr>
          <w:ilvl w:val="0"/>
          <w:numId w:val="0"/>
        </w:numPr>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28</w:t>
      </w:r>
      <w:r>
        <w:rPr>
          <w:rFonts w:hint="default" w:ascii="Times New Roman" w:hAnsi="Times New Roman" w:eastAsia="仿宋" w:cs="Times New Roman"/>
          <w:color w:val="auto"/>
          <w:kern w:val="21"/>
          <w:sz w:val="32"/>
          <w:szCs w:val="32"/>
          <w:lang w:val="en-US" w:eastAsia="zh-CN" w:bidi="ar"/>
        </w:rPr>
        <w:t>.</w:t>
      </w:r>
      <w:r>
        <w:rPr>
          <w:rFonts w:hint="eastAsia" w:ascii="Times New Roman" w:hAnsi="Times New Roman" w:eastAsia="仿宋" w:cs="Times New Roman"/>
          <w:color w:val="auto"/>
          <w:kern w:val="21"/>
          <w:sz w:val="32"/>
          <w:szCs w:val="32"/>
          <w:lang w:val="en-US" w:eastAsia="zh-CN" w:bidi="ar"/>
        </w:rPr>
        <w:t>6月底和12月初，分别举行了两次2020、2021年度湖南省教育信息技术研究立项课题结题会，采取视频会议形式，邀请了</w:t>
      </w:r>
      <w:r>
        <w:rPr>
          <w:rFonts w:hint="default" w:ascii="Times New Roman" w:hAnsi="Times New Roman" w:eastAsia="仿宋" w:cs="Times New Roman"/>
          <w:color w:val="auto"/>
          <w:kern w:val="21"/>
          <w:sz w:val="32"/>
          <w:szCs w:val="32"/>
          <w:lang w:val="en-US" w:eastAsia="zh-CN" w:bidi="ar"/>
        </w:rPr>
        <w:t>省级、市级专家</w:t>
      </w:r>
      <w:r>
        <w:rPr>
          <w:rFonts w:hint="eastAsia" w:ascii="Times New Roman" w:hAnsi="Times New Roman" w:eastAsia="仿宋" w:cs="Times New Roman"/>
          <w:color w:val="auto"/>
          <w:kern w:val="21"/>
          <w:sz w:val="32"/>
          <w:szCs w:val="32"/>
          <w:lang w:val="en-US" w:eastAsia="zh-CN" w:bidi="ar"/>
        </w:rPr>
        <w:t>线上评审，我市共有11个课题顺利通过结题答辩。</w:t>
      </w:r>
    </w:p>
    <w:p>
      <w:pPr>
        <w:keepNext w:val="0"/>
        <w:keepLines w:val="0"/>
        <w:pageBreakBefore w:val="0"/>
        <w:widowControl/>
        <w:numPr>
          <w:ilvl w:val="0"/>
          <w:numId w:val="0"/>
        </w:numPr>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29.</w:t>
      </w:r>
      <w:r>
        <w:rPr>
          <w:rStyle w:val="8"/>
          <w:rFonts w:hint="default" w:ascii="Times New Roman" w:hAnsi="Times New Roman" w:eastAsia="仿宋" w:cs="Times New Roman"/>
          <w:b w:val="0"/>
          <w:i w:val="0"/>
          <w:caps w:val="0"/>
          <w:color w:val="auto"/>
          <w:spacing w:val="15"/>
          <w:w w:val="100"/>
          <w:kern w:val="0"/>
          <w:sz w:val="32"/>
          <w:szCs w:val="32"/>
          <w:lang w:val="en-US" w:eastAsia="zh-CN" w:bidi="ar-SA"/>
        </w:rPr>
        <w:t>9</w:t>
      </w:r>
      <w:r>
        <w:rPr>
          <w:rStyle w:val="8"/>
          <w:rFonts w:hint="eastAsia" w:ascii="Times New Roman" w:hAnsi="Times New Roman" w:eastAsia="仿宋" w:cs="Times New Roman"/>
          <w:b w:val="0"/>
          <w:i w:val="0"/>
          <w:caps w:val="0"/>
          <w:color w:val="auto"/>
          <w:spacing w:val="15"/>
          <w:w w:val="100"/>
          <w:kern w:val="0"/>
          <w:sz w:val="32"/>
          <w:szCs w:val="32"/>
          <w:lang w:val="en-US" w:eastAsia="zh-CN" w:bidi="ar-SA"/>
        </w:rPr>
        <w:t>月23-24</w:t>
      </w:r>
      <w:r>
        <w:rPr>
          <w:rStyle w:val="8"/>
          <w:rFonts w:hint="default" w:ascii="Times New Roman" w:hAnsi="Times New Roman" w:eastAsia="仿宋" w:cs="Times New Roman"/>
          <w:b w:val="0"/>
          <w:i w:val="0"/>
          <w:caps w:val="0"/>
          <w:color w:val="auto"/>
          <w:spacing w:val="15"/>
          <w:w w:val="100"/>
          <w:kern w:val="0"/>
          <w:sz w:val="32"/>
          <w:szCs w:val="32"/>
          <w:lang w:val="en-US" w:eastAsia="zh-CN" w:bidi="ar-SA"/>
        </w:rPr>
        <w:t>日，</w:t>
      </w:r>
      <w:r>
        <w:rPr>
          <w:rFonts w:hint="default" w:ascii="Times New Roman" w:hAnsi="Times New Roman" w:eastAsia="仿宋" w:cs="Times New Roman"/>
          <w:color w:val="auto"/>
          <w:kern w:val="21"/>
          <w:sz w:val="32"/>
          <w:szCs w:val="32"/>
          <w:lang w:val="en-US" w:eastAsia="zh-CN" w:bidi="ar"/>
        </w:rPr>
        <w:t>在</w:t>
      </w:r>
      <w:r>
        <w:rPr>
          <w:rFonts w:hint="eastAsia" w:ascii="Times New Roman" w:hAnsi="Times New Roman" w:eastAsia="仿宋" w:cs="Times New Roman"/>
          <w:color w:val="auto"/>
          <w:kern w:val="21"/>
          <w:sz w:val="32"/>
          <w:szCs w:val="32"/>
          <w:lang w:val="en-US" w:eastAsia="zh-CN" w:bidi="ar"/>
        </w:rPr>
        <w:t>赫山区桃花仑小学</w:t>
      </w:r>
      <w:r>
        <w:rPr>
          <w:rFonts w:hint="default" w:ascii="Times New Roman" w:hAnsi="Times New Roman" w:eastAsia="仿宋" w:cs="Times New Roman"/>
          <w:color w:val="auto"/>
          <w:kern w:val="21"/>
          <w:sz w:val="32"/>
          <w:szCs w:val="32"/>
          <w:lang w:val="en-US" w:eastAsia="zh-CN" w:bidi="ar"/>
        </w:rPr>
        <w:t>举行湖南省教育信息技术研究课题</w:t>
      </w:r>
      <w:r>
        <w:rPr>
          <w:rFonts w:hint="eastAsia"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val="en-US" w:eastAsia="zh-CN" w:bidi="ar"/>
        </w:rPr>
        <w:t>益阳</w:t>
      </w:r>
      <w:r>
        <w:rPr>
          <w:rFonts w:hint="eastAsia" w:ascii="Times New Roman" w:hAnsi="Times New Roman" w:eastAsia="仿宋" w:cs="Times New Roman"/>
          <w:color w:val="auto"/>
          <w:kern w:val="21"/>
          <w:sz w:val="32"/>
          <w:szCs w:val="32"/>
          <w:lang w:val="en-US" w:eastAsia="zh-CN" w:bidi="ar"/>
        </w:rPr>
        <w:t>）</w:t>
      </w:r>
      <w:r>
        <w:rPr>
          <w:rFonts w:hint="default" w:ascii="Times New Roman" w:hAnsi="Times New Roman" w:eastAsia="仿宋" w:cs="Times New Roman"/>
          <w:color w:val="auto"/>
          <w:kern w:val="21"/>
          <w:sz w:val="32"/>
          <w:szCs w:val="32"/>
          <w:lang w:val="en-US" w:eastAsia="zh-CN" w:bidi="ar"/>
        </w:rPr>
        <w:t>202</w:t>
      </w:r>
      <w:r>
        <w:rPr>
          <w:rFonts w:hint="eastAsia" w:ascii="Times New Roman" w:hAnsi="Times New Roman" w:eastAsia="仿宋" w:cs="Times New Roman"/>
          <w:color w:val="auto"/>
          <w:kern w:val="21"/>
          <w:sz w:val="32"/>
          <w:szCs w:val="32"/>
          <w:lang w:val="en-US" w:eastAsia="zh-CN" w:bidi="ar"/>
        </w:rPr>
        <w:t>3</w:t>
      </w:r>
      <w:r>
        <w:rPr>
          <w:rFonts w:hint="default" w:ascii="Times New Roman" w:hAnsi="Times New Roman" w:eastAsia="仿宋" w:cs="Times New Roman"/>
          <w:color w:val="auto"/>
          <w:kern w:val="21"/>
          <w:sz w:val="32"/>
          <w:szCs w:val="32"/>
          <w:lang w:val="en-US" w:eastAsia="zh-CN" w:bidi="ar"/>
        </w:rPr>
        <w:t>年度开题活动，活动邀请了省级、市级专家现场评审，</w:t>
      </w:r>
      <w:r>
        <w:rPr>
          <w:rFonts w:hint="eastAsia" w:ascii="Times New Roman" w:hAnsi="Times New Roman" w:eastAsia="仿宋" w:cs="Times New Roman"/>
          <w:color w:val="auto"/>
          <w:kern w:val="21"/>
          <w:sz w:val="32"/>
          <w:szCs w:val="32"/>
          <w:lang w:val="en-US" w:eastAsia="zh-CN" w:bidi="ar"/>
        </w:rPr>
        <w:t>8</w:t>
      </w:r>
      <w:r>
        <w:rPr>
          <w:rFonts w:hint="default" w:ascii="Times New Roman" w:hAnsi="Times New Roman" w:eastAsia="仿宋" w:cs="Times New Roman"/>
          <w:color w:val="auto"/>
          <w:kern w:val="21"/>
          <w:sz w:val="32"/>
          <w:szCs w:val="32"/>
          <w:lang w:val="en-US" w:eastAsia="zh-CN" w:bidi="ar"/>
        </w:rPr>
        <w:t>个成功立项的202</w:t>
      </w:r>
      <w:r>
        <w:rPr>
          <w:rFonts w:hint="eastAsia" w:ascii="Times New Roman" w:hAnsi="Times New Roman" w:eastAsia="仿宋" w:cs="Times New Roman"/>
          <w:color w:val="auto"/>
          <w:kern w:val="21"/>
          <w:sz w:val="32"/>
          <w:szCs w:val="32"/>
          <w:lang w:val="en-US" w:eastAsia="zh-CN" w:bidi="ar"/>
        </w:rPr>
        <w:t>3</w:t>
      </w:r>
      <w:r>
        <w:rPr>
          <w:rFonts w:hint="default" w:ascii="Times New Roman" w:hAnsi="Times New Roman" w:eastAsia="仿宋" w:cs="Times New Roman"/>
          <w:color w:val="auto"/>
          <w:kern w:val="21"/>
          <w:sz w:val="32"/>
          <w:szCs w:val="32"/>
          <w:lang w:val="en-US" w:eastAsia="zh-CN" w:bidi="ar"/>
        </w:rPr>
        <w:t>年度湖南省教育信息技术研究课题顺利通过开题答辩</w:t>
      </w:r>
      <w:r>
        <w:rPr>
          <w:rFonts w:hint="eastAsia" w:ascii="Times New Roman" w:hAnsi="Times New Roman" w:eastAsia="仿宋" w:cs="Times New Roman"/>
          <w:color w:val="auto"/>
          <w:kern w:val="21"/>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 w:cs="Times New Roman"/>
          <w:color w:val="auto"/>
          <w:kern w:val="21"/>
          <w:sz w:val="32"/>
          <w:szCs w:val="32"/>
          <w:u w:val="none"/>
          <w:lang w:val="en-US" w:eastAsia="zh-CN" w:bidi="ar"/>
        </w:rPr>
      </w:pPr>
      <w:r>
        <w:rPr>
          <w:rFonts w:hint="eastAsia" w:ascii="Times New Roman" w:hAnsi="Times New Roman" w:eastAsia="仿宋" w:cs="Times New Roman"/>
          <w:color w:val="auto"/>
          <w:kern w:val="21"/>
          <w:sz w:val="32"/>
          <w:szCs w:val="32"/>
          <w:u w:val="none"/>
          <w:lang w:val="en-US" w:eastAsia="zh-CN" w:bidi="ar"/>
        </w:rPr>
        <w:t>30.</w:t>
      </w:r>
      <w:r>
        <w:rPr>
          <w:rFonts w:hint="default" w:ascii="Times New Roman" w:hAnsi="Times New Roman" w:eastAsia="仿宋" w:cs="Times New Roman"/>
          <w:color w:val="auto"/>
          <w:kern w:val="21"/>
          <w:sz w:val="32"/>
          <w:szCs w:val="32"/>
          <w:u w:val="none"/>
          <w:lang w:val="en-US" w:eastAsia="zh-CN" w:bidi="ar"/>
        </w:rPr>
        <w:t>202</w:t>
      </w:r>
      <w:r>
        <w:rPr>
          <w:rFonts w:hint="eastAsia" w:ascii="Times New Roman" w:hAnsi="Times New Roman" w:eastAsia="仿宋" w:cs="Times New Roman"/>
          <w:color w:val="auto"/>
          <w:kern w:val="21"/>
          <w:sz w:val="32"/>
          <w:szCs w:val="32"/>
          <w:u w:val="none"/>
          <w:lang w:val="en-US" w:eastAsia="zh-CN" w:bidi="ar"/>
        </w:rPr>
        <w:t>3</w:t>
      </w:r>
      <w:r>
        <w:rPr>
          <w:rFonts w:hint="default" w:ascii="Times New Roman" w:hAnsi="Times New Roman" w:eastAsia="仿宋" w:cs="Times New Roman"/>
          <w:color w:val="auto"/>
          <w:kern w:val="21"/>
          <w:sz w:val="32"/>
          <w:szCs w:val="32"/>
          <w:u w:val="none"/>
          <w:lang w:val="en-US" w:eastAsia="zh-CN" w:bidi="ar"/>
        </w:rPr>
        <w:t>年实验教学论文评选活动中，我市共上交7</w:t>
      </w:r>
      <w:r>
        <w:rPr>
          <w:rFonts w:hint="eastAsia" w:ascii="Times New Roman" w:hAnsi="Times New Roman" w:eastAsia="仿宋" w:cs="Times New Roman"/>
          <w:color w:val="auto"/>
          <w:kern w:val="21"/>
          <w:sz w:val="32"/>
          <w:szCs w:val="32"/>
          <w:u w:val="none"/>
          <w:lang w:val="en-US" w:eastAsia="zh-CN" w:bidi="ar"/>
        </w:rPr>
        <w:t>0</w:t>
      </w:r>
      <w:r>
        <w:rPr>
          <w:rFonts w:hint="default" w:ascii="Times New Roman" w:hAnsi="Times New Roman" w:eastAsia="仿宋" w:cs="Times New Roman"/>
          <w:color w:val="auto"/>
          <w:kern w:val="21"/>
          <w:sz w:val="32"/>
          <w:szCs w:val="32"/>
          <w:u w:val="none"/>
          <w:lang w:val="en-US" w:eastAsia="zh-CN" w:bidi="ar"/>
        </w:rPr>
        <w:t>篇论文，完成了上级论文上交任务数量。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积极做好</w:t>
      </w:r>
      <w:r>
        <w:rPr>
          <w:rFonts w:hint="eastAsia" w:ascii="Times New Roman" w:hAnsi="Times New Roman" w:eastAsia="黑体" w:cs="Times New Roman"/>
          <w:color w:val="auto"/>
          <w:sz w:val="32"/>
          <w:szCs w:val="32"/>
          <w:lang w:val="en-US" w:eastAsia="zh-CN"/>
        </w:rPr>
        <w:t>信息化</w:t>
      </w:r>
      <w:r>
        <w:rPr>
          <w:rFonts w:hint="default" w:ascii="Times New Roman" w:hAnsi="Times New Roman" w:eastAsia="黑体" w:cs="Times New Roman"/>
          <w:color w:val="auto"/>
          <w:sz w:val="32"/>
          <w:szCs w:val="32"/>
        </w:rPr>
        <w:t>项目</w:t>
      </w:r>
      <w:r>
        <w:rPr>
          <w:rFonts w:hint="eastAsia" w:ascii="Times New Roman" w:hAnsi="Times New Roman" w:eastAsia="黑体" w:cs="Times New Roman"/>
          <w:color w:val="auto"/>
          <w:sz w:val="32"/>
          <w:szCs w:val="32"/>
          <w:lang w:val="en-US" w:eastAsia="zh-CN"/>
        </w:rPr>
        <w:t>申报和</w:t>
      </w:r>
      <w:r>
        <w:rPr>
          <w:rFonts w:hint="default" w:ascii="Times New Roman" w:hAnsi="Times New Roman" w:eastAsia="黑体" w:cs="Times New Roman"/>
          <w:color w:val="auto"/>
          <w:sz w:val="32"/>
          <w:szCs w:val="32"/>
        </w:rPr>
        <w:t>建设</w:t>
      </w:r>
    </w:p>
    <w:p>
      <w:pPr>
        <w:keepNext w:val="0"/>
        <w:keepLines w:val="0"/>
        <w:pageBreakBefore w:val="0"/>
        <w:widowControl/>
        <w:numPr>
          <w:ilvl w:val="0"/>
          <w:numId w:val="0"/>
        </w:numPr>
        <w:suppressLineNumbers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31.开展了湖南省教育信息化融合应用实验区相关工作。3月，省市两级共同对第二批实验区南县和第三批实验区资阳区进行了实地调研指导；11月，在省馆的远程答辩中南县验收评估结果为优秀、资阳区中期评估结果为合格；12月，省市两级再次对资阳区开展了实地调研指导。</w:t>
      </w:r>
    </w:p>
    <w:p>
      <w:pPr>
        <w:keepNext w:val="0"/>
        <w:keepLines w:val="0"/>
        <w:pageBreakBefore w:val="0"/>
        <w:widowControl/>
        <w:numPr>
          <w:ilvl w:val="0"/>
          <w:numId w:val="0"/>
        </w:numPr>
        <w:suppressLineNumbers w:val="0"/>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 w:cs="Times New Roman"/>
          <w:color w:val="auto"/>
          <w:kern w:val="21"/>
          <w:sz w:val="32"/>
          <w:szCs w:val="32"/>
          <w:lang w:val="en-US" w:eastAsia="zh-CN" w:bidi="ar"/>
        </w:rPr>
      </w:pPr>
      <w:r>
        <w:rPr>
          <w:rFonts w:hint="eastAsia" w:ascii="Times New Roman" w:hAnsi="Times New Roman" w:eastAsia="仿宋" w:cs="Times New Roman"/>
          <w:color w:val="auto"/>
          <w:kern w:val="21"/>
          <w:sz w:val="32"/>
          <w:szCs w:val="32"/>
          <w:lang w:val="en-US" w:eastAsia="zh-CN" w:bidi="ar"/>
        </w:rPr>
        <w:t>32</w:t>
      </w:r>
      <w:r>
        <w:rPr>
          <w:rFonts w:hint="default" w:ascii="Times New Roman" w:hAnsi="Times New Roman" w:eastAsia="仿宋" w:cs="Times New Roman"/>
          <w:color w:val="auto"/>
          <w:kern w:val="21"/>
          <w:sz w:val="32"/>
          <w:szCs w:val="32"/>
          <w:lang w:val="en-US" w:eastAsia="zh-CN" w:bidi="ar"/>
        </w:rPr>
        <w:t>.</w:t>
      </w:r>
      <w:r>
        <w:rPr>
          <w:rFonts w:hint="eastAsia" w:ascii="Times New Roman" w:hAnsi="Times New Roman" w:eastAsia="仿宋" w:cs="Times New Roman"/>
          <w:color w:val="auto"/>
          <w:kern w:val="21"/>
          <w:sz w:val="32"/>
          <w:szCs w:val="32"/>
          <w:lang w:val="en-US" w:eastAsia="zh-CN" w:bidi="ar"/>
        </w:rPr>
        <w:t>完成了第二批湖南省</w:t>
      </w:r>
      <w:r>
        <w:rPr>
          <w:rFonts w:hint="default" w:ascii="Times New Roman" w:hAnsi="Times New Roman" w:eastAsia="仿宋" w:cs="Times New Roman"/>
          <w:color w:val="auto"/>
          <w:kern w:val="21"/>
          <w:sz w:val="32"/>
          <w:szCs w:val="32"/>
          <w:lang w:val="en-US" w:eastAsia="zh-CN" w:bidi="ar"/>
        </w:rPr>
        <w:t>中小学教育教学资源建设与应用工作</w:t>
      </w:r>
      <w:r>
        <w:rPr>
          <w:rFonts w:hint="eastAsia" w:ascii="Times New Roman" w:hAnsi="Times New Roman" w:eastAsia="仿宋" w:cs="Times New Roman"/>
          <w:color w:val="auto"/>
          <w:kern w:val="21"/>
          <w:sz w:val="32"/>
          <w:szCs w:val="32"/>
          <w:lang w:val="en-US" w:eastAsia="zh-CN" w:bidi="ar"/>
        </w:rPr>
        <w:t>。我市</w:t>
      </w:r>
      <w:r>
        <w:rPr>
          <w:rFonts w:hint="default" w:ascii="Times New Roman" w:hAnsi="Times New Roman" w:eastAsia="仿宋" w:cs="Times New Roman"/>
          <w:color w:val="auto"/>
          <w:kern w:val="21"/>
          <w:sz w:val="32"/>
          <w:szCs w:val="32"/>
          <w:lang w:val="en-US" w:eastAsia="zh-CN" w:bidi="ar"/>
        </w:rPr>
        <w:t>桃江县桃花江镇中心学校初中部、南县城西中学、南县洗马湖学校作为</w:t>
      </w:r>
      <w:r>
        <w:rPr>
          <w:rFonts w:hint="eastAsia" w:ascii="Times New Roman" w:hAnsi="Times New Roman" w:eastAsia="仿宋" w:cs="Times New Roman"/>
          <w:color w:val="auto"/>
          <w:kern w:val="21"/>
          <w:sz w:val="32"/>
          <w:szCs w:val="32"/>
          <w:lang w:val="en-US" w:eastAsia="zh-CN" w:bidi="ar"/>
        </w:rPr>
        <w:t>资源承建</w:t>
      </w:r>
      <w:r>
        <w:rPr>
          <w:rFonts w:hint="default" w:ascii="Times New Roman" w:hAnsi="Times New Roman" w:eastAsia="仿宋" w:cs="Times New Roman"/>
          <w:color w:val="auto"/>
          <w:kern w:val="21"/>
          <w:sz w:val="32"/>
          <w:szCs w:val="32"/>
          <w:lang w:val="en-US" w:eastAsia="zh-CN" w:bidi="ar"/>
        </w:rPr>
        <w:t>学校，</w:t>
      </w:r>
      <w:r>
        <w:rPr>
          <w:rFonts w:hint="eastAsia" w:ascii="Times New Roman" w:hAnsi="Times New Roman" w:eastAsia="仿宋" w:cs="Times New Roman"/>
          <w:color w:val="auto"/>
          <w:kern w:val="21"/>
          <w:sz w:val="32"/>
          <w:szCs w:val="32"/>
          <w:lang w:val="en-US" w:eastAsia="zh-CN" w:bidi="ar"/>
        </w:rPr>
        <w:t>按时保质保量完成了</w:t>
      </w:r>
      <w:r>
        <w:rPr>
          <w:rFonts w:hint="default" w:ascii="Times New Roman" w:hAnsi="Times New Roman" w:eastAsia="仿宋" w:cs="Times New Roman"/>
          <w:color w:val="auto"/>
          <w:kern w:val="21"/>
          <w:sz w:val="32"/>
          <w:szCs w:val="32"/>
          <w:lang w:val="en-US" w:eastAsia="zh-CN" w:bidi="ar"/>
        </w:rPr>
        <w:t>省厅下发的247课时中小学教育教学资源建设与应用工作任务</w:t>
      </w:r>
      <w:r>
        <w:rPr>
          <w:rFonts w:hint="eastAsia" w:ascii="Times New Roman" w:hAnsi="Times New Roman" w:eastAsia="仿宋" w:cs="Times New Roman"/>
          <w:color w:val="auto"/>
          <w:kern w:val="21"/>
          <w:sz w:val="32"/>
          <w:szCs w:val="32"/>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稳步推进勤管工作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Times New Roman" w:hAnsi="Times New Roman" w:eastAsia="仿宋" w:cs="Times New Roman"/>
          <w:color w:val="auto"/>
          <w:kern w:val="21"/>
          <w:sz w:val="32"/>
          <w:szCs w:val="32"/>
          <w:lang w:val="en-US" w:eastAsia="zh-CN" w:bidi="ar"/>
        </w:rPr>
        <w:t>33</w:t>
      </w:r>
      <w:r>
        <w:rPr>
          <w:rFonts w:hint="default" w:ascii="Times New Roman" w:hAnsi="Times New Roman" w:eastAsia="仿宋" w:cs="Times New Roman"/>
          <w:color w:val="auto"/>
          <w:kern w:val="21"/>
          <w:sz w:val="32"/>
          <w:szCs w:val="32"/>
          <w:lang w:val="en" w:eastAsia="zh-CN" w:bidi="ar"/>
        </w:rPr>
        <w:t>.</w:t>
      </w:r>
      <w:r>
        <w:rPr>
          <w:rFonts w:hint="eastAsia" w:ascii="CESI仿宋-GB2312" w:hAnsi="CESI仿宋-GB2312" w:eastAsia="CESI仿宋-GB2312" w:cs="CESI仿宋-GB2312"/>
          <w:color w:val="auto"/>
          <w:sz w:val="32"/>
          <w:szCs w:val="32"/>
          <w:lang w:val="en-US" w:eastAsia="zh-CN"/>
        </w:rPr>
        <w:t>9月初，市市场监督局、市教育局、市卫健委印发《2023年学校及周边食品安全“双随机、一公开”抽查工作方案》的通知，通过实地检查、书面检查、走访、座谈等方式对全市学校食堂食品安全、学校饮用水卫生安全等进行了随机抽查并公示检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34</w:t>
      </w:r>
      <w:r>
        <w:rPr>
          <w:rFonts w:hint="default" w:ascii="CESI仿宋-GB2312" w:hAnsi="CESI仿宋-GB2312" w:eastAsia="CESI仿宋-GB2312" w:cs="CESI仿宋-GB2312"/>
          <w:color w:val="auto"/>
          <w:sz w:val="32"/>
          <w:szCs w:val="32"/>
          <w:lang w:val="en"/>
        </w:rPr>
        <w:t>.</w:t>
      </w:r>
      <w:r>
        <w:rPr>
          <w:rFonts w:hint="eastAsia" w:ascii="CESI仿宋-GB2312" w:hAnsi="CESI仿宋-GB2312" w:eastAsia="CESI仿宋-GB2312" w:cs="CESI仿宋-GB2312"/>
          <w:color w:val="auto"/>
          <w:sz w:val="32"/>
          <w:szCs w:val="32"/>
        </w:rPr>
        <w:t>9月中旬，由教育局牵头和市市场监督管理局采取“ 四不两直 ”方式检查学校食堂食品安全和校园外周边商店情况，对存在问题的学校以交办函的方式让学校在规定时间整改，本次督查随机抽查 27 所学校，查出问题总数 113 个，对相关问题进行了通报。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rPr>
        <mc:AlternateContent>
          <mc:Choice Requires="wps">
            <w:drawing>
              <wp:anchor distT="0" distB="0" distL="114300" distR="114300" simplePos="0" relativeHeight="251659264" behindDoc="0" locked="0" layoutInCell="1" allowOverlap="1">
                <wp:simplePos x="0" y="0"/>
                <wp:positionH relativeFrom="character">
                  <wp:posOffset>13335</wp:posOffset>
                </wp:positionH>
                <wp:positionV relativeFrom="line">
                  <wp:posOffset>61595</wp:posOffset>
                </wp:positionV>
                <wp:extent cx="19685" cy="19050"/>
                <wp:effectExtent l="3810" t="5080" r="14605" b="4445"/>
                <wp:wrapNone/>
                <wp:docPr id="2" name="墨迹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2" name="墨迹 2"/>
                            <w14:cNvContentPartPr>
                              <a14:cpLocks xmlns:a14="http://schemas.microsoft.com/office/drawing/2010/main" noChangeAspect="1"/>
                            </w14:cNvContentPartPr>
                          </w14:nvContentPartPr>
                          <w14:xfrm>
                            <a:off x="0" y="0"/>
                            <a:ext cx="20924" cy="19326"/>
                          </w14:xfrm>
                        </w14:contentPart>
                      </mc:Choice>
                    </mc:AlternateContent>
                  </a:graphicData>
                </a:graphic>
              </wp:anchor>
            </w:drawing>
          </mc:Choice>
          <mc:Fallback>
            <w:pict>
              <v:shape id="_x0000_s1026" o:spid="_x0000_s1026" o:spt="75" style="position:absolute;left:0pt;margin-left:1.05pt;margin-top:4.85pt;height:1.5pt;width:1.55pt;mso-position-horizontal-relative:char;mso-position-vertical-relative:line;z-index:251659264;mso-width-relative:page;mso-height-relative:page;" coordsize="21600,21600" o:gfxdata="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">
                <v:imagedata r:id="rId5" o:title=""/>
                <o:lock v:ext="edit"/>
              </v:shape>
            </w:pict>
          </mc:Fallback>
        </mc:AlternateContent>
      </w:r>
      <w:r>
        <w:rPr>
          <w:rFonts w:hint="eastAsia" w:ascii="CESI仿宋-GB2312" w:hAnsi="CESI仿宋-GB2312" w:eastAsia="CESI仿宋-GB2312" w:cs="CESI仿宋-GB2312"/>
          <w:color w:val="auto"/>
          <w:sz w:val="32"/>
          <w:szCs w:val="32"/>
          <w:lang w:val="en-US"/>
        </w:rPr>
        <mc:AlternateContent>
          <mc:Choice Requires="wps">
            <w:drawing>
              <wp:anchor distT="0" distB="0" distL="114300" distR="114300" simplePos="0" relativeHeight="251660288" behindDoc="0" locked="0" layoutInCell="1" allowOverlap="1">
                <wp:simplePos x="0" y="0"/>
                <wp:positionH relativeFrom="character">
                  <wp:posOffset>19685</wp:posOffset>
                </wp:positionH>
                <wp:positionV relativeFrom="line">
                  <wp:posOffset>147320</wp:posOffset>
                </wp:positionV>
                <wp:extent cx="38100" cy="39370"/>
                <wp:effectExtent l="3810" t="3175" r="15240" b="14605"/>
                <wp:wrapNone/>
                <wp:docPr id="1" name="墨迹 1"/>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 name="墨迹 1"/>
                            <w14:cNvContentPartPr>
                              <a14:cpLocks xmlns:a14="http://schemas.microsoft.com/office/drawing/2010/main" noChangeAspect="1"/>
                            </w14:cNvContentPartPr>
                          </w14:nvContentPartPr>
                          <w14:xfrm>
                            <a:off x="0" y="0"/>
                            <a:ext cx="38107" cy="42019"/>
                          </w14:xfrm>
                        </w14:contentPart>
                      </mc:Choice>
                    </mc:AlternateContent>
                  </a:graphicData>
                </a:graphic>
              </wp:anchor>
            </w:drawing>
          </mc:Choice>
          <mc:Fallback>
            <w:pict>
              <v:shape id="_x0000_s1026" o:spid="_x0000_s1026" o:spt="75" style="position:absolute;left:0pt;margin-left:1.55pt;margin-top:11.6pt;height:3.1pt;width:3pt;mso-position-horizontal-relative:char;mso-position-vertical-relative:line;z-index:251660288;mso-width-relative:page;mso-height-relative:page;" coordsize="21600,21600" o:gfxdata="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">
                <v:imagedata r:id="rId7" o:title=""/>
                <o:lock v:ext="edit"/>
              </v:shape>
            </w:pict>
          </mc:Fallback>
        </mc:AlternateContent>
      </w:r>
      <w:r>
        <w:rPr>
          <w:rFonts w:hint="eastAsia" w:ascii="CESI仿宋-GB2312" w:hAnsi="CESI仿宋-GB2312" w:eastAsia="CESI仿宋-GB2312" w:cs="CESI仿宋-GB2312"/>
          <w:color w:val="auto"/>
          <w:sz w:val="32"/>
          <w:szCs w:val="32"/>
          <w:lang w:val="en-US" w:eastAsia="zh-CN"/>
        </w:rPr>
        <w:t>35.</w:t>
      </w:r>
      <w:r>
        <w:rPr>
          <w:rFonts w:hint="default" w:ascii="CESI仿宋-GB2312" w:hAnsi="CESI仿宋-GB2312" w:eastAsia="CESI仿宋-GB2312" w:cs="CESI仿宋-GB2312"/>
          <w:color w:val="auto"/>
          <w:sz w:val="32"/>
          <w:szCs w:val="32"/>
          <w:lang w:val="en"/>
        </w:rPr>
        <w:t>9</w:t>
      </w:r>
      <w:r>
        <w:rPr>
          <w:rFonts w:hint="eastAsia" w:ascii="CESI仿宋-GB2312" w:hAnsi="CESI仿宋-GB2312" w:eastAsia="CESI仿宋-GB2312" w:cs="CESI仿宋-GB2312"/>
          <w:color w:val="auto"/>
          <w:sz w:val="32"/>
          <w:szCs w:val="32"/>
          <w:lang w:val="en" w:eastAsia="zh-CN"/>
        </w:rPr>
        <w:t>月底</w:t>
      </w:r>
      <w:r>
        <w:rPr>
          <w:rFonts w:hint="eastAsia" w:ascii="CESI仿宋-GB2312" w:hAnsi="CESI仿宋-GB2312" w:eastAsia="CESI仿宋-GB2312" w:cs="CESI仿宋-GB2312"/>
          <w:color w:val="auto"/>
          <w:sz w:val="32"/>
          <w:szCs w:val="32"/>
        </w:rPr>
        <w:t>全市已有</w:t>
      </w:r>
      <w:r>
        <w:rPr>
          <w:rFonts w:hint="eastAsia" w:ascii="CESI仿宋-GB2312" w:hAnsi="CESI仿宋-GB2312" w:eastAsia="CESI仿宋-GB2312" w:cs="CESI仿宋-GB2312"/>
          <w:color w:val="auto"/>
          <w:sz w:val="32"/>
          <w:szCs w:val="32"/>
          <w:lang w:val="en-US" w:eastAsia="zh-CN"/>
        </w:rPr>
        <w:t>1041</w:t>
      </w:r>
      <w:r>
        <w:rPr>
          <w:rFonts w:hint="eastAsia" w:ascii="CESI仿宋-GB2312" w:hAnsi="CESI仿宋-GB2312" w:eastAsia="CESI仿宋-GB2312" w:cs="CESI仿宋-GB2312"/>
          <w:color w:val="auto"/>
          <w:sz w:val="32"/>
          <w:szCs w:val="32"/>
        </w:rPr>
        <w:t>所学校和幼儿园完成了“互联网+明厨亮灶”建设，占全市学校总数</w:t>
      </w:r>
      <w:r>
        <w:rPr>
          <w:rFonts w:hint="eastAsia" w:ascii="CESI仿宋-GB2312" w:hAnsi="CESI仿宋-GB2312" w:eastAsia="CESI仿宋-GB2312" w:cs="CESI仿宋-GB2312"/>
          <w:color w:val="auto"/>
          <w:sz w:val="32"/>
          <w:szCs w:val="32"/>
          <w:lang w:eastAsia="zh-CN"/>
        </w:rPr>
        <w:t>超</w:t>
      </w:r>
      <w:r>
        <w:rPr>
          <w:rFonts w:hint="eastAsia" w:ascii="CESI仿宋-GB2312" w:hAnsi="CESI仿宋-GB2312" w:eastAsia="CESI仿宋-GB2312" w:cs="CESI仿宋-GB2312"/>
          <w:color w:val="auto"/>
          <w:sz w:val="32"/>
          <w:szCs w:val="32"/>
          <w:lang w:val="en-US" w:eastAsia="zh-CN"/>
        </w:rPr>
        <w:t>80</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然而在建设过程中我们也发现了一些问题。一方面，部分区县的建设进度较慢，需要加大工作力度，如资阳区和南县等地区；另一方面，已完成建设的区县中，各学校和幼儿园的具体实施情况还需要进一步规范和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36</w:t>
      </w:r>
      <w:r>
        <w:rPr>
          <w:rFonts w:hint="default" w:ascii="CESI仿宋-GB2312" w:hAnsi="CESI仿宋-GB2312" w:eastAsia="CESI仿宋-GB2312" w:cs="CESI仿宋-GB2312"/>
          <w:color w:val="auto"/>
          <w:sz w:val="32"/>
          <w:szCs w:val="32"/>
          <w:lang w:val="en"/>
        </w:rPr>
        <w:t>.</w:t>
      </w:r>
      <w:r>
        <w:rPr>
          <w:rFonts w:hint="eastAsia" w:ascii="CESI仿宋-GB2312" w:hAnsi="CESI仿宋-GB2312" w:eastAsia="CESI仿宋-GB2312" w:cs="CESI仿宋-GB2312"/>
          <w:color w:val="auto"/>
          <w:sz w:val="32"/>
          <w:szCs w:val="32"/>
        </w:rPr>
        <w:t>10月中旬，根据市燃气专班的工作要求，我局制定《关于做好我市学校食堂燃气安全整治相关工作》的通知，</w:t>
      </w:r>
      <w:r>
        <w:rPr>
          <w:rFonts w:hint="eastAsia" w:ascii="CESI仿宋-GB2312" w:hAnsi="CESI仿宋-GB2312" w:eastAsia="CESI仿宋-GB2312" w:cs="CESI仿宋-GB2312"/>
          <w:color w:val="auto"/>
          <w:sz w:val="32"/>
          <w:szCs w:val="32"/>
          <w:lang w:eastAsia="zh-CN"/>
        </w:rPr>
        <w:t>根据通知</w:t>
      </w:r>
      <w:r>
        <w:rPr>
          <w:rFonts w:hint="eastAsia" w:ascii="CESI仿宋-GB2312" w:hAnsi="CESI仿宋-GB2312" w:eastAsia="CESI仿宋-GB2312" w:cs="CESI仿宋-GB2312"/>
          <w:color w:val="auto"/>
          <w:sz w:val="32"/>
          <w:szCs w:val="32"/>
        </w:rPr>
        <w:t>各县市区开展燃气安全大排查，10月底在燃气安全专项整治系统中排查情况、排查问题、排查整改落实</w:t>
      </w:r>
      <w:r>
        <w:rPr>
          <w:rFonts w:hint="eastAsia" w:ascii="CESI仿宋-GB2312" w:hAnsi="CESI仿宋-GB2312" w:eastAsia="CESI仿宋-GB2312" w:cs="CESI仿宋-GB2312"/>
          <w:color w:val="auto"/>
          <w:sz w:val="32"/>
          <w:szCs w:val="32"/>
          <w:lang w:eastAsia="zh-CN"/>
        </w:rPr>
        <w:t>完成率达到</w:t>
      </w:r>
      <w:r>
        <w:rPr>
          <w:rFonts w:hint="eastAsia" w:ascii="CESI仿宋-GB2312" w:hAnsi="CESI仿宋-GB2312" w:eastAsia="CESI仿宋-GB2312" w:cs="CESI仿宋-GB2312"/>
          <w:color w:val="auto"/>
          <w:sz w:val="32"/>
          <w:szCs w:val="32"/>
        </w:rPr>
        <w:t>三个100%，基本完成了上级文件要求。</w:t>
      </w:r>
    </w:p>
    <w:p>
      <w:pPr>
        <w:pStyle w:val="4"/>
        <w:ind w:firstLine="640" w:firstLineChars="200"/>
        <w:rPr>
          <w:rFonts w:hint="eastAsia" w:ascii="仿宋_GB2312" w:hAnsi="仿宋" w:eastAsia="仿宋_GB2312"/>
          <w:sz w:val="32"/>
          <w:szCs w:val="32"/>
        </w:rPr>
      </w:pPr>
      <w:r>
        <w:rPr>
          <w:rFonts w:hint="eastAsia" w:ascii="CESI仿宋-GB2312" w:hAnsi="CESI仿宋-GB2312" w:eastAsia="CESI仿宋-GB2312" w:cs="CESI仿宋-GB2312"/>
          <w:color w:val="auto"/>
          <w:sz w:val="32"/>
          <w:szCs w:val="32"/>
          <w:lang w:val="en-US" w:eastAsia="zh-CN"/>
        </w:rPr>
        <w:t>37.11月份，根据省、市食安委要求，我所已圆满完成了市级食品安全评议考核、各县市区食品安全评议考核、市级食品安全成员单位考核三项任务。</w:t>
      </w:r>
    </w:p>
    <w:p>
      <w:pPr>
        <w:snapToGrid w:val="0"/>
        <w:spacing w:line="520" w:lineRule="exact"/>
        <w:ind w:firstLine="640" w:firstLineChars="200"/>
        <w:rPr>
          <w:rFonts w:hint="eastAsia"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sz w:val="32"/>
          <w:szCs w:val="24"/>
          <w:lang w:val="en-US"/>
        </w:rPr>
        <w:t>202</w:t>
      </w:r>
      <w:r>
        <w:rPr>
          <w:rFonts w:hint="eastAsia" w:ascii="仿宋" w:hAnsi="仿宋" w:eastAsia="仿宋"/>
          <w:sz w:val="32"/>
          <w:szCs w:val="24"/>
          <w:lang w:val="en-US" w:eastAsia="zh-CN"/>
        </w:rPr>
        <w:t>3</w:t>
      </w:r>
      <w:r>
        <w:rPr>
          <w:rFonts w:hint="eastAsia" w:ascii="仿宋" w:hAnsi="仿宋" w:eastAsia="仿宋"/>
          <w:sz w:val="32"/>
          <w:szCs w:val="24"/>
          <w:lang w:val="en-US"/>
        </w:rPr>
        <w:t>年，本部门年初预算收入</w:t>
      </w:r>
      <w:r>
        <w:rPr>
          <w:rFonts w:hint="eastAsia" w:ascii="仿宋" w:hAnsi="仿宋" w:eastAsia="仿宋"/>
          <w:sz w:val="28"/>
          <w:szCs w:val="24"/>
          <w:lang w:val="en-US" w:eastAsia="zh-CN"/>
        </w:rPr>
        <w:t>431.95</w:t>
      </w:r>
      <w:r>
        <w:rPr>
          <w:rFonts w:hint="eastAsia" w:ascii="仿宋" w:hAnsi="仿宋" w:eastAsia="仿宋"/>
          <w:sz w:val="32"/>
          <w:szCs w:val="24"/>
          <w:lang w:val="en-US"/>
        </w:rPr>
        <w:t>万元，比上年</w:t>
      </w:r>
      <w:r>
        <w:rPr>
          <w:rFonts w:hint="eastAsia" w:ascii="仿宋" w:hAnsi="仿宋" w:eastAsia="仿宋"/>
          <w:sz w:val="32"/>
          <w:szCs w:val="24"/>
          <w:lang w:val="en-US" w:eastAsia="zh-CN"/>
        </w:rPr>
        <w:t>增加103.13</w:t>
      </w:r>
      <w:r>
        <w:rPr>
          <w:rFonts w:hint="eastAsia" w:ascii="仿宋" w:hAnsi="仿宋" w:eastAsia="仿宋"/>
          <w:sz w:val="32"/>
          <w:szCs w:val="24"/>
          <w:lang w:val="en-US"/>
        </w:rPr>
        <w:t>万元，</w:t>
      </w:r>
      <w:r>
        <w:rPr>
          <w:rFonts w:hint="eastAsia" w:ascii="仿宋" w:hAnsi="仿宋" w:eastAsia="仿宋"/>
          <w:sz w:val="32"/>
          <w:szCs w:val="24"/>
          <w:lang w:val="zh-CN"/>
        </w:rPr>
        <w:t>变化的主要原因是</w:t>
      </w:r>
      <w:r>
        <w:rPr>
          <w:rFonts w:hint="eastAsia" w:ascii="仿宋" w:hAnsi="仿宋" w:eastAsia="仿宋"/>
          <w:sz w:val="32"/>
          <w:szCs w:val="24"/>
          <w:lang w:val="en-US"/>
        </w:rPr>
        <w:t>：</w:t>
      </w:r>
      <w:r>
        <w:rPr>
          <w:rFonts w:hint="eastAsia" w:ascii="仿宋" w:hAnsi="仿宋" w:eastAsia="仿宋"/>
          <w:sz w:val="32"/>
          <w:szCs w:val="24"/>
          <w:lang w:val="en-US" w:eastAsia="zh-CN"/>
        </w:rPr>
        <w:t>2023年</w:t>
      </w:r>
      <w:r>
        <w:rPr>
          <w:rFonts w:hint="eastAsia" w:ascii="仿宋_GB2312" w:hAnsi="仿宋" w:eastAsia="仿宋_GB2312"/>
          <w:sz w:val="32"/>
          <w:szCs w:val="32"/>
          <w:lang w:val="en-US" w:eastAsia="zh-CN"/>
        </w:rPr>
        <w:t>人员工资晋级调档和</w:t>
      </w:r>
      <w:r>
        <w:rPr>
          <w:rFonts w:hint="eastAsia" w:ascii="仿宋" w:hAnsi="仿宋" w:eastAsia="仿宋"/>
          <w:sz w:val="32"/>
          <w:szCs w:val="24"/>
          <w:lang w:val="en-US" w:eastAsia="zh-CN"/>
        </w:rPr>
        <w:t>调整了绩效工资标准，人员支出增加和</w:t>
      </w:r>
      <w:r>
        <w:rPr>
          <w:rFonts w:hint="eastAsia" w:ascii="仿宋" w:hAnsi="仿宋" w:eastAsia="仿宋"/>
          <w:sz w:val="32"/>
          <w:szCs w:val="24"/>
          <w:lang w:val="zh-CN"/>
        </w:rPr>
        <w:t>教育强市重点项目的实施和上级追加项目。</w:t>
      </w:r>
    </w:p>
    <w:p>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20" w:lineRule="exact"/>
        <w:ind w:firstLine="640" w:firstLineChars="200"/>
        <w:rPr>
          <w:rFonts w:hint="eastAsia" w:ascii="仿宋" w:hAnsi="仿宋" w:eastAsia="仿宋"/>
          <w:sz w:val="32"/>
          <w:szCs w:val="24"/>
          <w:lang w:val="zh-CN"/>
        </w:rPr>
      </w:pPr>
      <w:r>
        <w:rPr>
          <w:rFonts w:hint="eastAsia" w:ascii="仿宋" w:hAnsi="仿宋" w:eastAsia="仿宋"/>
          <w:sz w:val="32"/>
          <w:szCs w:val="24"/>
          <w:lang w:val="en-US"/>
        </w:rPr>
        <w:t>202</w:t>
      </w:r>
      <w:r>
        <w:rPr>
          <w:rFonts w:hint="eastAsia" w:ascii="仿宋" w:hAnsi="仿宋" w:eastAsia="仿宋"/>
          <w:sz w:val="32"/>
          <w:szCs w:val="24"/>
          <w:lang w:val="en-US" w:eastAsia="zh-CN"/>
        </w:rPr>
        <w:t>3</w:t>
      </w:r>
      <w:r>
        <w:rPr>
          <w:rFonts w:hint="eastAsia" w:ascii="仿宋" w:hAnsi="仿宋" w:eastAsia="仿宋"/>
          <w:sz w:val="32"/>
          <w:szCs w:val="24"/>
          <w:lang w:val="en-US"/>
        </w:rPr>
        <w:t>年收入实际完成</w:t>
      </w:r>
      <w:r>
        <w:rPr>
          <w:rFonts w:hint="eastAsia" w:ascii="仿宋" w:hAnsi="仿宋" w:eastAsia="仿宋"/>
          <w:sz w:val="32"/>
          <w:szCs w:val="24"/>
          <w:lang w:val="en-US" w:eastAsia="zh-CN"/>
        </w:rPr>
        <w:t>656</w:t>
      </w:r>
      <w:r>
        <w:rPr>
          <w:rFonts w:hint="eastAsia" w:ascii="仿宋" w:hAnsi="仿宋" w:eastAsia="仿宋"/>
          <w:sz w:val="28"/>
          <w:szCs w:val="24"/>
          <w:lang w:val="en-US" w:eastAsia="zh-CN"/>
        </w:rPr>
        <w:t>.21</w:t>
      </w:r>
      <w:r>
        <w:rPr>
          <w:rFonts w:hint="eastAsia" w:ascii="仿宋" w:hAnsi="仿宋" w:eastAsia="仿宋"/>
          <w:sz w:val="32"/>
          <w:szCs w:val="24"/>
          <w:lang w:val="en-US"/>
        </w:rPr>
        <w:t>万元，比上年</w:t>
      </w:r>
      <w:r>
        <w:rPr>
          <w:rFonts w:hint="eastAsia" w:ascii="仿宋" w:hAnsi="仿宋" w:eastAsia="仿宋"/>
          <w:sz w:val="32"/>
          <w:szCs w:val="24"/>
          <w:lang w:val="en-US" w:eastAsia="zh-CN"/>
        </w:rPr>
        <w:t>增加68.49</w:t>
      </w:r>
      <w:r>
        <w:rPr>
          <w:rFonts w:hint="eastAsia" w:ascii="仿宋" w:hAnsi="仿宋" w:eastAsia="仿宋"/>
          <w:sz w:val="32"/>
          <w:szCs w:val="24"/>
          <w:lang w:val="en-US"/>
        </w:rPr>
        <w:t>万元，</w:t>
      </w:r>
      <w:r>
        <w:rPr>
          <w:rFonts w:hint="eastAsia" w:ascii="仿宋" w:hAnsi="仿宋" w:eastAsia="仿宋"/>
          <w:sz w:val="32"/>
          <w:szCs w:val="24"/>
          <w:lang w:val="zh-CN"/>
        </w:rPr>
        <w:t>变化的主要原因是</w:t>
      </w:r>
      <w:r>
        <w:rPr>
          <w:rFonts w:hint="eastAsia" w:ascii="仿宋" w:hAnsi="仿宋" w:eastAsia="仿宋"/>
          <w:sz w:val="32"/>
          <w:szCs w:val="24"/>
          <w:lang w:val="en-US"/>
        </w:rPr>
        <w:t>：</w:t>
      </w:r>
      <w:r>
        <w:rPr>
          <w:rFonts w:hint="eastAsia" w:ascii="仿宋" w:hAnsi="仿宋" w:eastAsia="仿宋"/>
          <w:sz w:val="32"/>
          <w:szCs w:val="24"/>
          <w:lang w:val="en-US" w:eastAsia="zh-CN"/>
        </w:rPr>
        <w:t>2023年</w:t>
      </w:r>
      <w:r>
        <w:rPr>
          <w:rFonts w:hint="eastAsia" w:ascii="仿宋_GB2312" w:hAnsi="仿宋" w:eastAsia="仿宋_GB2312"/>
          <w:sz w:val="32"/>
          <w:szCs w:val="32"/>
          <w:lang w:val="en-US" w:eastAsia="zh-CN"/>
        </w:rPr>
        <w:t>人员工资晋级调档、人才补贴、补发以前年度的绩效工资等，</w:t>
      </w:r>
      <w:r>
        <w:rPr>
          <w:rFonts w:hint="eastAsia" w:ascii="仿宋" w:hAnsi="仿宋" w:eastAsia="仿宋"/>
          <w:sz w:val="32"/>
          <w:szCs w:val="24"/>
          <w:lang w:val="en-US" w:eastAsia="zh-CN"/>
        </w:rPr>
        <w:t>人员支出增加和</w:t>
      </w:r>
      <w:r>
        <w:rPr>
          <w:rFonts w:hint="eastAsia" w:ascii="仿宋" w:hAnsi="仿宋" w:eastAsia="仿宋"/>
          <w:sz w:val="32"/>
          <w:szCs w:val="24"/>
          <w:lang w:val="zh-CN"/>
        </w:rPr>
        <w:t>教育强市重点项目的实施和上级追加项目。</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 w:hAnsi="仿宋" w:eastAsia="仿宋"/>
          <w:sz w:val="32"/>
          <w:szCs w:val="24"/>
          <w:lang w:val="en-US"/>
        </w:rPr>
        <w:t>202</w:t>
      </w:r>
      <w:r>
        <w:rPr>
          <w:rFonts w:hint="eastAsia" w:ascii="仿宋" w:hAnsi="仿宋" w:eastAsia="仿宋"/>
          <w:sz w:val="32"/>
          <w:szCs w:val="24"/>
          <w:lang w:val="en-US" w:eastAsia="zh-CN"/>
        </w:rPr>
        <w:t>3</w:t>
      </w:r>
      <w:r>
        <w:rPr>
          <w:rFonts w:hint="eastAsia" w:ascii="仿宋" w:hAnsi="仿宋" w:eastAsia="仿宋"/>
          <w:sz w:val="32"/>
          <w:szCs w:val="24"/>
          <w:lang w:val="en-US"/>
        </w:rPr>
        <w:t>年，本部门支出</w:t>
      </w:r>
      <w:r>
        <w:rPr>
          <w:rFonts w:hint="eastAsia" w:ascii="仿宋" w:hAnsi="仿宋" w:eastAsia="仿宋"/>
          <w:sz w:val="28"/>
          <w:szCs w:val="24"/>
          <w:lang w:val="en-US" w:eastAsia="zh-CN"/>
        </w:rPr>
        <w:t>656.21</w:t>
      </w:r>
      <w:r>
        <w:rPr>
          <w:rFonts w:hint="eastAsia" w:ascii="仿宋" w:hAnsi="仿宋" w:eastAsia="仿宋"/>
          <w:sz w:val="32"/>
          <w:szCs w:val="24"/>
          <w:lang w:val="en-US"/>
        </w:rPr>
        <w:t>万元，比上年</w:t>
      </w:r>
      <w:r>
        <w:rPr>
          <w:rFonts w:hint="eastAsia" w:ascii="仿宋" w:hAnsi="仿宋" w:eastAsia="仿宋"/>
          <w:sz w:val="32"/>
          <w:szCs w:val="24"/>
          <w:lang w:val="en-US" w:eastAsia="zh-CN"/>
        </w:rPr>
        <w:t>增加</w:t>
      </w:r>
      <w:r>
        <w:rPr>
          <w:rFonts w:hint="eastAsia" w:ascii="仿宋_GB2312" w:hAnsi="仿宋" w:eastAsia="仿宋_GB2312"/>
          <w:sz w:val="32"/>
          <w:szCs w:val="32"/>
          <w:lang w:val="en-US" w:eastAsia="zh-CN"/>
        </w:rPr>
        <w:t>68.49万</w:t>
      </w:r>
      <w:r>
        <w:rPr>
          <w:rFonts w:hint="eastAsia" w:ascii="仿宋_GB2312" w:hAnsi="仿宋" w:eastAsia="仿宋_GB2312"/>
          <w:sz w:val="32"/>
          <w:szCs w:val="32"/>
          <w:lang w:val="en-US"/>
        </w:rPr>
        <w:t>元</w:t>
      </w:r>
      <w:r>
        <w:rPr>
          <w:rFonts w:hint="eastAsia" w:ascii="仿宋" w:hAnsi="仿宋" w:eastAsia="仿宋"/>
          <w:sz w:val="32"/>
          <w:szCs w:val="24"/>
          <w:lang w:val="en-US"/>
        </w:rPr>
        <w:t>万元，</w:t>
      </w:r>
      <w:r>
        <w:rPr>
          <w:rFonts w:hint="eastAsia" w:ascii="仿宋" w:hAnsi="仿宋" w:eastAsia="仿宋"/>
          <w:sz w:val="32"/>
          <w:szCs w:val="24"/>
          <w:lang w:val="zh-CN"/>
        </w:rPr>
        <w:t>变化的主要原因是</w:t>
      </w:r>
      <w:r>
        <w:rPr>
          <w:rFonts w:hint="eastAsia" w:ascii="仿宋" w:hAnsi="仿宋" w:eastAsia="仿宋"/>
          <w:sz w:val="32"/>
          <w:szCs w:val="24"/>
          <w:lang w:val="en-US" w:eastAsia="zh-CN"/>
        </w:rPr>
        <w:t>2023年</w:t>
      </w:r>
      <w:r>
        <w:rPr>
          <w:rFonts w:hint="eastAsia" w:ascii="仿宋_GB2312" w:hAnsi="仿宋" w:eastAsia="仿宋_GB2312"/>
          <w:sz w:val="32"/>
          <w:szCs w:val="32"/>
          <w:lang w:val="en-US" w:eastAsia="zh-CN"/>
        </w:rPr>
        <w:t>人员工资晋级调档、人才补贴、补发以前年度的绩效工资等。</w:t>
      </w:r>
      <w:r>
        <w:rPr>
          <w:rFonts w:hint="eastAsia" w:ascii="仿宋" w:hAnsi="仿宋" w:eastAsia="仿宋"/>
          <w:sz w:val="32"/>
          <w:szCs w:val="24"/>
          <w:lang w:val="en-US"/>
        </w:rPr>
        <w:t>其中：基本支出完成</w:t>
      </w:r>
      <w:r>
        <w:rPr>
          <w:rFonts w:hint="eastAsia" w:ascii="仿宋" w:hAnsi="仿宋" w:eastAsia="仿宋"/>
          <w:sz w:val="28"/>
          <w:szCs w:val="24"/>
          <w:lang w:val="en-US" w:eastAsia="zh-CN"/>
        </w:rPr>
        <w:t>616.31</w:t>
      </w:r>
      <w:r>
        <w:rPr>
          <w:rFonts w:hint="eastAsia" w:ascii="仿宋" w:hAnsi="仿宋" w:eastAsia="仿宋"/>
          <w:sz w:val="32"/>
          <w:szCs w:val="24"/>
          <w:lang w:val="en-US"/>
        </w:rPr>
        <w:t>万元，比上年增</w:t>
      </w:r>
      <w:r>
        <w:rPr>
          <w:rFonts w:hint="eastAsia" w:ascii="仿宋" w:hAnsi="仿宋" w:eastAsia="仿宋"/>
          <w:sz w:val="32"/>
          <w:szCs w:val="24"/>
          <w:lang w:val="en-US" w:eastAsia="zh-CN"/>
        </w:rPr>
        <w:t>加</w:t>
      </w:r>
      <w:r>
        <w:rPr>
          <w:rFonts w:hint="eastAsia" w:ascii="仿宋" w:hAnsi="仿宋" w:eastAsia="仿宋"/>
          <w:sz w:val="28"/>
          <w:szCs w:val="24"/>
          <w:lang w:val="en-US" w:eastAsia="zh-CN"/>
        </w:rPr>
        <w:t>111.03</w:t>
      </w:r>
      <w:r>
        <w:rPr>
          <w:rFonts w:hint="eastAsia" w:ascii="仿宋" w:hAnsi="仿宋" w:eastAsia="仿宋"/>
          <w:sz w:val="32"/>
          <w:szCs w:val="24"/>
          <w:lang w:val="en-US"/>
        </w:rPr>
        <w:t>万元，</w:t>
      </w:r>
      <w:r>
        <w:rPr>
          <w:rFonts w:hint="eastAsia" w:ascii="仿宋" w:hAnsi="仿宋" w:eastAsia="仿宋"/>
          <w:sz w:val="32"/>
          <w:szCs w:val="24"/>
          <w:lang w:val="zh-CN"/>
        </w:rPr>
        <w:t>变化的主要原因：</w:t>
      </w:r>
      <w:r>
        <w:rPr>
          <w:rFonts w:hint="eastAsia" w:ascii="仿宋" w:hAnsi="仿宋" w:eastAsia="仿宋"/>
          <w:sz w:val="32"/>
          <w:szCs w:val="24"/>
          <w:lang w:val="en-US" w:eastAsia="zh-CN"/>
        </w:rPr>
        <w:t>2023年补发了以前年度绩效</w:t>
      </w:r>
      <w:r>
        <w:rPr>
          <w:rFonts w:hint="eastAsia" w:ascii="仿宋_GB2312" w:hAnsi="仿宋" w:eastAsia="仿宋_GB2312"/>
          <w:sz w:val="32"/>
          <w:szCs w:val="32"/>
          <w:lang w:val="en-US" w:eastAsia="zh-CN"/>
        </w:rPr>
        <w:t>工资</w:t>
      </w:r>
      <w:r>
        <w:rPr>
          <w:rFonts w:hint="eastAsia" w:ascii="仿宋" w:hAnsi="仿宋" w:eastAsia="仿宋"/>
          <w:sz w:val="32"/>
          <w:szCs w:val="24"/>
          <w:lang w:val="en-US" w:eastAsia="zh-CN"/>
        </w:rPr>
        <w:t>，人员支出增加</w:t>
      </w:r>
      <w:r>
        <w:rPr>
          <w:rFonts w:hint="eastAsia" w:ascii="仿宋" w:hAnsi="仿宋" w:eastAsia="仿宋"/>
          <w:sz w:val="32"/>
          <w:szCs w:val="24"/>
          <w:lang w:val="en-US"/>
        </w:rPr>
        <w:t>。项目支出</w:t>
      </w:r>
      <w:r>
        <w:rPr>
          <w:rFonts w:hint="eastAsia" w:ascii="仿宋" w:hAnsi="仿宋" w:eastAsia="仿宋"/>
          <w:sz w:val="28"/>
          <w:szCs w:val="24"/>
          <w:lang w:val="en-US" w:eastAsia="zh-CN"/>
        </w:rPr>
        <w:t>39.9</w:t>
      </w:r>
      <w:r>
        <w:rPr>
          <w:rFonts w:hint="eastAsia" w:ascii="仿宋" w:hAnsi="仿宋" w:eastAsia="仿宋"/>
          <w:sz w:val="32"/>
          <w:szCs w:val="24"/>
          <w:lang w:val="en-US"/>
        </w:rPr>
        <w:t>万元，比上年</w:t>
      </w:r>
      <w:r>
        <w:rPr>
          <w:rFonts w:hint="eastAsia" w:ascii="仿宋" w:hAnsi="仿宋" w:eastAsia="仿宋"/>
          <w:sz w:val="32"/>
          <w:szCs w:val="24"/>
          <w:lang w:val="en-US" w:eastAsia="zh-CN"/>
        </w:rPr>
        <w:t>减少42.55</w:t>
      </w:r>
      <w:r>
        <w:rPr>
          <w:rFonts w:hint="eastAsia" w:ascii="仿宋" w:hAnsi="仿宋" w:eastAsia="仿宋"/>
          <w:sz w:val="32"/>
          <w:szCs w:val="24"/>
          <w:lang w:val="en-US"/>
        </w:rPr>
        <w:t>万元，</w:t>
      </w:r>
      <w:r>
        <w:rPr>
          <w:rFonts w:hint="eastAsia" w:ascii="仿宋" w:hAnsi="仿宋" w:eastAsia="仿宋"/>
          <w:sz w:val="32"/>
          <w:szCs w:val="24"/>
          <w:lang w:val="zh-CN"/>
        </w:rPr>
        <w:t>变化的主要原因：</w:t>
      </w:r>
      <w:r>
        <w:rPr>
          <w:rFonts w:hint="eastAsia" w:ascii="仿宋_GB2312" w:hAnsi="仿宋" w:eastAsia="仿宋_GB2312"/>
          <w:color w:val="000000" w:themeColor="text1"/>
          <w:sz w:val="32"/>
          <w:szCs w:val="32"/>
          <w:lang w:val="en-US" w:eastAsia="zh-CN"/>
          <w14:textFill>
            <w14:solidFill>
              <w14:schemeClr w14:val="tx1"/>
            </w14:solidFill>
          </w14:textFill>
        </w:rPr>
        <w:t>执行上级政策，落实过紧日子要求。</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hint="default" w:ascii="仿宋_GB2312" w:hAnsi="仿宋" w:eastAsia="仿宋_GB2312"/>
          <w:sz w:val="32"/>
          <w:szCs w:val="32"/>
          <w:lang w:val="en-US"/>
        </w:rPr>
      </w:pPr>
      <w:r>
        <w:rPr>
          <w:rFonts w:hint="eastAsia" w:ascii="仿宋_GB2312" w:hAnsi="仿宋" w:eastAsia="仿宋_GB2312"/>
          <w:sz w:val="32"/>
          <w:szCs w:val="32"/>
        </w:rPr>
        <w:t>（1）“三公”经费支出情况：</w:t>
      </w:r>
      <w:r>
        <w:rPr>
          <w:rFonts w:hint="eastAsia" w:ascii="仿宋_GB2312" w:hAnsi="仿宋" w:eastAsia="仿宋_GB2312"/>
          <w:sz w:val="32"/>
          <w:szCs w:val="32"/>
          <w:lang w:eastAsia="zh-CN"/>
        </w:rPr>
        <w:t>无。</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（2）会议费支出情况：</w:t>
      </w:r>
      <w:r>
        <w:rPr>
          <w:rFonts w:hint="eastAsia" w:ascii="仿宋_GB2312" w:hAnsi="仿宋" w:eastAsia="仿宋_GB2312"/>
          <w:color w:val="auto"/>
          <w:sz w:val="32"/>
          <w:szCs w:val="32"/>
          <w:lang w:val="en-US"/>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val="en-US"/>
        </w:rPr>
        <w:t>年会议费完成</w:t>
      </w:r>
      <w:r>
        <w:rPr>
          <w:rFonts w:hint="eastAsia" w:ascii="仿宋_GB2312" w:hAnsi="仿宋" w:eastAsia="仿宋_GB2312"/>
          <w:color w:val="auto"/>
          <w:sz w:val="32"/>
          <w:szCs w:val="32"/>
          <w:lang w:val="en-US" w:eastAsia="zh-CN"/>
        </w:rPr>
        <w:t>1.35万</w:t>
      </w:r>
      <w:r>
        <w:rPr>
          <w:rFonts w:hint="eastAsia" w:ascii="仿宋_GB2312" w:hAnsi="仿宋" w:eastAsia="仿宋_GB2312"/>
          <w:color w:val="auto"/>
          <w:sz w:val="32"/>
          <w:szCs w:val="32"/>
          <w:lang w:val="en-US"/>
        </w:rPr>
        <w:t>元，比上年</w:t>
      </w:r>
      <w:r>
        <w:rPr>
          <w:rFonts w:hint="eastAsia" w:ascii="仿宋_GB2312" w:hAnsi="仿宋" w:eastAsia="仿宋_GB2312"/>
          <w:color w:val="auto"/>
          <w:sz w:val="32"/>
          <w:szCs w:val="32"/>
          <w:lang w:val="en-US" w:eastAsia="zh-CN"/>
        </w:rPr>
        <w:t>增加1.35万</w:t>
      </w:r>
      <w:r>
        <w:rPr>
          <w:rFonts w:hint="eastAsia" w:ascii="仿宋_GB2312" w:hAnsi="仿宋" w:eastAsia="仿宋_GB2312"/>
          <w:color w:val="auto"/>
          <w:sz w:val="32"/>
          <w:szCs w:val="32"/>
          <w:lang w:val="en-US"/>
        </w:rPr>
        <w:t>元</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lang w:val="en-US"/>
        </w:rPr>
        <w:t>变化的主要原因是：</w:t>
      </w:r>
      <w:r>
        <w:rPr>
          <w:rFonts w:hint="eastAsia" w:ascii="仿宋_GB2312" w:hAnsi="仿宋" w:eastAsia="仿宋_GB2312"/>
          <w:color w:val="auto"/>
          <w:sz w:val="32"/>
          <w:szCs w:val="32"/>
          <w:lang w:val="en-US" w:eastAsia="zh-CN"/>
        </w:rPr>
        <w:t>执行上级政策，</w:t>
      </w:r>
      <w:r>
        <w:rPr>
          <w:rFonts w:hint="eastAsia" w:ascii="仿宋" w:hAnsi="仿宋" w:eastAsia="仿宋"/>
          <w:color w:val="auto"/>
          <w:sz w:val="32"/>
          <w:szCs w:val="24"/>
          <w:lang w:val="zh-CN"/>
        </w:rPr>
        <w:t>教育强市重点项目的实施和上级追加项目</w:t>
      </w:r>
      <w:r>
        <w:rPr>
          <w:rFonts w:hint="eastAsia" w:ascii="仿宋_GB2312" w:hAnsi="仿宋" w:eastAsia="仿宋_GB2312"/>
          <w:color w:val="auto"/>
          <w:sz w:val="32"/>
          <w:szCs w:val="32"/>
          <w:lang w:val="en-US" w:eastAsia="zh-CN"/>
        </w:rPr>
        <w:t>。</w:t>
      </w:r>
    </w:p>
    <w:p>
      <w:pPr>
        <w:snapToGrid w:val="0"/>
        <w:spacing w:line="520" w:lineRule="exact"/>
        <w:ind w:firstLine="640" w:firstLineChars="200"/>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rPr>
        <w:t>（3）培训费支出情况：</w:t>
      </w:r>
      <w:r>
        <w:rPr>
          <w:rFonts w:hint="eastAsia" w:ascii="仿宋_GB2312" w:hAnsi="仿宋" w:eastAsia="仿宋_GB2312"/>
          <w:color w:val="auto"/>
          <w:sz w:val="32"/>
          <w:szCs w:val="32"/>
          <w:lang w:val="en-US"/>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val="en-US"/>
        </w:rPr>
        <w:t>年培训费完成</w:t>
      </w:r>
      <w:r>
        <w:rPr>
          <w:rFonts w:hint="eastAsia" w:ascii="仿宋_GB2312" w:hAnsi="仿宋" w:eastAsia="仿宋_GB2312"/>
          <w:color w:val="auto"/>
          <w:sz w:val="32"/>
          <w:szCs w:val="32"/>
          <w:lang w:val="en-US" w:eastAsia="zh-CN"/>
        </w:rPr>
        <w:t>7.57 万元，</w:t>
      </w:r>
      <w:r>
        <w:rPr>
          <w:rFonts w:hint="eastAsia" w:ascii="仿宋_GB2312" w:hAnsi="仿宋" w:eastAsia="仿宋_GB2312"/>
          <w:color w:val="auto"/>
          <w:sz w:val="32"/>
          <w:szCs w:val="32"/>
          <w:lang w:val="en-US"/>
        </w:rPr>
        <w:t>比上年</w:t>
      </w:r>
      <w:r>
        <w:rPr>
          <w:rFonts w:hint="eastAsia" w:ascii="仿宋_GB2312" w:hAnsi="仿宋" w:eastAsia="仿宋_GB2312"/>
          <w:color w:val="auto"/>
          <w:sz w:val="32"/>
          <w:szCs w:val="32"/>
          <w:lang w:val="en-US" w:eastAsia="zh-CN"/>
        </w:rPr>
        <w:t>减少5.9万</w:t>
      </w:r>
      <w:r>
        <w:rPr>
          <w:rFonts w:hint="eastAsia" w:ascii="仿宋_GB2312" w:hAnsi="仿宋" w:eastAsia="仿宋_GB2312"/>
          <w:color w:val="auto"/>
          <w:sz w:val="32"/>
          <w:szCs w:val="32"/>
          <w:lang w:val="en-US"/>
        </w:rPr>
        <w:t>元，增减变化的主要原因是：</w:t>
      </w:r>
      <w:r>
        <w:rPr>
          <w:rFonts w:hint="eastAsia" w:ascii="仿宋_GB2312" w:hAnsi="仿宋" w:eastAsia="仿宋_GB2312"/>
          <w:color w:val="auto"/>
          <w:sz w:val="32"/>
          <w:szCs w:val="32"/>
          <w:lang w:val="en-US" w:eastAsia="zh-CN"/>
        </w:rPr>
        <w:t>执行上级政策，落实过紧日子要求。</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（4）其他对单位影响较大的支出情况。</w:t>
      </w:r>
      <w:r>
        <w:rPr>
          <w:rFonts w:hint="eastAsia" w:ascii="仿宋_GB2312" w:hAnsi="仿宋" w:eastAsia="仿宋_GB2312"/>
          <w:sz w:val="32"/>
          <w:szCs w:val="32"/>
          <w:lang w:eastAsia="zh-CN"/>
        </w:rPr>
        <w:t>无。</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（5）重点经济分类支出中存在的问题及改进措施。</w:t>
      </w:r>
      <w:r>
        <w:rPr>
          <w:rFonts w:hint="eastAsia" w:ascii="仿宋_GB2312" w:hAnsi="仿宋" w:eastAsia="仿宋_GB2312"/>
          <w:sz w:val="32"/>
          <w:szCs w:val="32"/>
          <w:lang w:eastAsia="zh-CN"/>
        </w:rPr>
        <w:t>无。</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snapToGrid w:val="0"/>
        <w:spacing w:line="520" w:lineRule="exact"/>
        <w:ind w:firstLine="640" w:firstLineChars="200"/>
        <w:rPr>
          <w:rFonts w:hint="eastAsia" w:ascii="仿宋_GB2312" w:hAnsi="仿宋" w:eastAsia="仿宋_GB2312"/>
          <w:sz w:val="32"/>
          <w:szCs w:val="32"/>
          <w:lang w:val="en-US"/>
        </w:rPr>
      </w:pPr>
      <w:r>
        <w:rPr>
          <w:rFonts w:hint="eastAsia" w:ascii="仿宋_GB2312" w:hAnsi="仿宋" w:eastAsia="仿宋_GB2312"/>
          <w:sz w:val="32"/>
          <w:szCs w:val="32"/>
          <w:lang w:val="en-US"/>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lang w:val="en-US"/>
        </w:rPr>
        <w:t>年收入实际完成</w:t>
      </w:r>
      <w:r>
        <w:rPr>
          <w:rFonts w:hint="eastAsia" w:ascii="仿宋_GB2312" w:hAnsi="仿宋" w:eastAsia="仿宋_GB2312"/>
          <w:sz w:val="32"/>
          <w:szCs w:val="32"/>
          <w:lang w:val="en-US" w:eastAsia="zh-CN"/>
        </w:rPr>
        <w:t>656.21万</w:t>
      </w:r>
      <w:r>
        <w:rPr>
          <w:rFonts w:hint="eastAsia" w:ascii="仿宋_GB2312" w:hAnsi="仿宋" w:eastAsia="仿宋_GB2312"/>
          <w:sz w:val="32"/>
          <w:szCs w:val="32"/>
          <w:lang w:val="en-US"/>
        </w:rPr>
        <w:t>元，比上年</w:t>
      </w:r>
      <w:r>
        <w:rPr>
          <w:rFonts w:hint="eastAsia" w:ascii="仿宋_GB2312" w:hAnsi="仿宋" w:eastAsia="仿宋_GB2312"/>
          <w:sz w:val="32"/>
          <w:szCs w:val="32"/>
          <w:lang w:val="en-US" w:eastAsia="zh-CN"/>
        </w:rPr>
        <w:t>增加68.49万</w:t>
      </w:r>
      <w:r>
        <w:rPr>
          <w:rFonts w:hint="eastAsia" w:ascii="仿宋_GB2312" w:hAnsi="仿宋" w:eastAsia="仿宋_GB2312"/>
          <w:sz w:val="32"/>
          <w:szCs w:val="32"/>
          <w:lang w:val="en-US"/>
        </w:rPr>
        <w:t>元。主要原因是：</w:t>
      </w:r>
      <w:r>
        <w:rPr>
          <w:rFonts w:hint="eastAsia" w:ascii="仿宋_GB2312" w:hAnsi="仿宋" w:eastAsia="仿宋_GB2312"/>
          <w:sz w:val="32"/>
          <w:szCs w:val="32"/>
          <w:lang w:val="en-US" w:eastAsia="zh-CN"/>
        </w:rPr>
        <w:t>人员工资晋级调档、人才补贴、补发以前年度的绩效工资等。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rPr>
        <w:t>基本支出完成</w:t>
      </w:r>
      <w:r>
        <w:rPr>
          <w:rFonts w:hint="eastAsia" w:ascii="仿宋_GB2312" w:hAnsi="仿宋" w:eastAsia="仿宋_GB2312"/>
          <w:sz w:val="32"/>
          <w:szCs w:val="32"/>
          <w:lang w:val="en-US" w:eastAsia="zh-CN"/>
        </w:rPr>
        <w:t>616.31</w:t>
      </w:r>
      <w:r>
        <w:rPr>
          <w:rFonts w:hint="eastAsia" w:ascii="仿宋_GB2312" w:hAnsi="仿宋" w:eastAsia="仿宋_GB2312"/>
          <w:sz w:val="32"/>
          <w:szCs w:val="32"/>
          <w:lang w:val="en-US"/>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lang w:val="en-US"/>
        </w:rPr>
        <w:t>项目支出</w:t>
      </w:r>
      <w:r>
        <w:rPr>
          <w:rFonts w:hint="eastAsia" w:ascii="仿宋_GB2312" w:hAnsi="仿宋" w:eastAsia="仿宋_GB2312"/>
          <w:sz w:val="32"/>
          <w:szCs w:val="32"/>
          <w:lang w:val="en-US" w:eastAsia="zh-CN"/>
        </w:rPr>
        <w:t>39.9</w:t>
      </w:r>
      <w:r>
        <w:rPr>
          <w:rFonts w:hint="eastAsia" w:ascii="仿宋_GB2312" w:hAnsi="仿宋" w:eastAsia="仿宋_GB2312"/>
          <w:sz w:val="32"/>
          <w:szCs w:val="32"/>
          <w:lang w:val="en-US"/>
        </w:rPr>
        <w:t>万元</w:t>
      </w:r>
      <w:r>
        <w:rPr>
          <w:rFonts w:hint="eastAsia" w:ascii="仿宋_GB2312" w:hAnsi="仿宋" w:eastAsia="仿宋_GB2312"/>
          <w:b w:val="0"/>
          <w:sz w:val="32"/>
          <w:szCs w:val="32"/>
          <w:lang w:val="en-US" w:eastAsia="zh-CN"/>
        </w:rPr>
        <w:t>。</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本单位无</w:t>
      </w:r>
      <w:r>
        <w:rPr>
          <w:rFonts w:hint="eastAsia" w:ascii="仿宋_GB2312" w:hAnsi="仿宋" w:eastAsia="仿宋_GB2312"/>
          <w:sz w:val="32"/>
          <w:szCs w:val="32"/>
        </w:rPr>
        <w:t>非财政拨款收入</w:t>
      </w:r>
      <w:r>
        <w:rPr>
          <w:rFonts w:hint="eastAsia" w:ascii="仿宋_GB2312" w:hAnsi="仿宋" w:eastAsia="仿宋_GB2312"/>
          <w:sz w:val="32"/>
          <w:szCs w:val="32"/>
          <w:lang w:eastAsia="zh-CN"/>
        </w:rPr>
        <w:t>。</w:t>
      </w:r>
    </w:p>
    <w:p>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p>
      <w:pPr>
        <w:snapToGrid w:val="0"/>
        <w:spacing w:line="520" w:lineRule="exact"/>
        <w:ind w:firstLine="960" w:firstLineChars="300"/>
        <w:rPr>
          <w:rFonts w:hint="eastAsia" w:ascii="仿宋_GB2312" w:hAnsi="仿宋" w:eastAsia="仿宋_GB2312"/>
          <w:sz w:val="32"/>
          <w:szCs w:val="32"/>
        </w:rPr>
      </w:pPr>
      <w:bookmarkStart w:id="2" w:name="YS060103"/>
      <w:r>
        <w:rPr>
          <w:rFonts w:hint="eastAsia" w:ascii="仿宋_GB2312" w:hAnsi="仿宋" w:eastAsia="仿宋_GB2312"/>
          <w:sz w:val="32"/>
          <w:szCs w:val="32"/>
          <w:lang w:eastAsia="zh-CN"/>
        </w:rPr>
        <w:t>年末无结转结余资金，全部收回财政。</w:t>
      </w:r>
      <w:r>
        <w:rPr>
          <w:rFonts w:hint="eastAsia" w:ascii="仿宋_GB2312" w:hAnsi="仿宋" w:eastAsia="仿宋_GB2312"/>
          <w:sz w:val="32"/>
          <w:szCs w:val="32"/>
        </w:rPr>
        <w:t>。</w:t>
      </w:r>
    </w:p>
    <w:p>
      <w:p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（四）与预算支出相关的其他指标分析。</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2023年末无</w:t>
      </w:r>
      <w:r>
        <w:rPr>
          <w:rFonts w:hint="eastAsia" w:ascii="仿宋_GB2312" w:hAnsi="仿宋" w:eastAsia="仿宋_GB2312"/>
          <w:sz w:val="32"/>
          <w:szCs w:val="32"/>
          <w:lang w:eastAsia="zh-CN"/>
        </w:rPr>
        <w:t>财政应返还额度，原因是全部资金收回财政。</w:t>
      </w:r>
      <w:bookmarkStart w:id="7" w:name="_GoBack"/>
      <w:bookmarkEnd w:id="7"/>
    </w:p>
    <w:p>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（五）绩效目标完成情况。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2023年度</w:t>
      </w:r>
      <w:r>
        <w:rPr>
          <w:rFonts w:hint="eastAsia" w:ascii="仿宋_GB2312" w:hAnsi="仿宋" w:eastAsia="仿宋_GB2312"/>
          <w:sz w:val="32"/>
          <w:szCs w:val="32"/>
        </w:rPr>
        <w:t>项目绩效目标</w:t>
      </w:r>
      <w:r>
        <w:rPr>
          <w:rFonts w:hint="eastAsia" w:ascii="仿宋_GB2312" w:hAnsi="仿宋" w:eastAsia="仿宋_GB2312"/>
          <w:sz w:val="32"/>
          <w:szCs w:val="32"/>
          <w:lang w:eastAsia="zh-CN"/>
        </w:rPr>
        <w:t>全部达到预期效果</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2023年度</w:t>
      </w:r>
      <w:r>
        <w:rPr>
          <w:rFonts w:hint="eastAsia" w:ascii="仿宋_GB2312" w:hAnsi="仿宋" w:eastAsia="仿宋_GB2312"/>
          <w:sz w:val="32"/>
          <w:szCs w:val="32"/>
        </w:rPr>
        <w:t>本单位整体支出绩效目标</w:t>
      </w:r>
      <w:r>
        <w:rPr>
          <w:rFonts w:hint="eastAsia" w:ascii="仿宋_GB2312" w:hAnsi="仿宋" w:eastAsia="仿宋_GB2312"/>
          <w:sz w:val="32"/>
          <w:szCs w:val="32"/>
          <w:lang w:eastAsia="zh-CN"/>
        </w:rPr>
        <w:t>全部达到预期效果</w:t>
      </w:r>
      <w:r>
        <w:rPr>
          <w:rFonts w:hint="eastAsia" w:ascii="仿宋_GB2312" w:hAnsi="仿宋" w:eastAsia="仿宋_GB2312"/>
          <w:sz w:val="32"/>
          <w:szCs w:val="32"/>
        </w:rPr>
        <w:t>。</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eastAsia="zh-CN"/>
        </w:rPr>
        <w:t>（六）</w:t>
      </w:r>
      <w:r>
        <w:rPr>
          <w:rFonts w:hint="eastAsia" w:ascii="楷体_GB2312" w:hAnsi="仿宋" w:eastAsia="楷体_GB2312"/>
          <w:b/>
          <w:sz w:val="32"/>
          <w:szCs w:val="32"/>
        </w:rPr>
        <w:t>当年预算执行及绩效管理中存在问题、原因及改进措施。</w:t>
      </w:r>
      <w:r>
        <w:rPr>
          <w:rFonts w:hint="eastAsia" w:ascii="仿宋_GB2312" w:hAnsi="仿宋" w:eastAsia="仿宋_GB2312"/>
          <w:b w:val="0"/>
          <w:sz w:val="32"/>
          <w:szCs w:val="32"/>
          <w:lang w:val="en-US" w:eastAsia="zh-CN"/>
        </w:rPr>
        <w:t>无。</w:t>
      </w:r>
    </w:p>
    <w:bookmarkEnd w:id="2"/>
    <w:p>
      <w:pPr>
        <w:snapToGrid w:val="0"/>
        <w:spacing w:line="520" w:lineRule="exact"/>
        <w:ind w:firstLine="640" w:firstLineChars="200"/>
        <w:rPr>
          <w:rFonts w:hint="eastAsia" w:ascii="黑体" w:hAnsi="黑体" w:eastAsia="黑体"/>
          <w:sz w:val="32"/>
          <w:szCs w:val="32"/>
        </w:rPr>
      </w:pPr>
      <w:bookmarkStart w:id="3" w:name="YS060104"/>
      <w:r>
        <w:rPr>
          <w:rFonts w:hint="eastAsia" w:ascii="黑体" w:hAnsi="黑体" w:eastAsia="黑体"/>
          <w:sz w:val="32"/>
          <w:szCs w:val="32"/>
        </w:rPr>
        <w:t>三、本年度部门决算等财务工作开展情况</w:t>
      </w:r>
    </w:p>
    <w:bookmarkEnd w:id="3"/>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r>
        <w:rPr>
          <w:rFonts w:hint="eastAsia" w:ascii="仿宋_GB2312" w:hAnsi="仿宋_GB2312" w:eastAsia="仿宋_GB2312"/>
          <w:sz w:val="32"/>
          <w:szCs w:val="24"/>
          <w:lang w:val="en-US" w:eastAsia="zh-CN"/>
        </w:rPr>
        <w:t>完成较好。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r>
        <w:rPr>
          <w:rFonts w:hint="eastAsia" w:ascii="仿宋_GB2312" w:hAnsi="仿宋_GB2312" w:eastAsia="仿宋_GB2312"/>
          <w:sz w:val="32"/>
          <w:szCs w:val="24"/>
          <w:lang w:val="en-US" w:eastAsia="zh-CN"/>
        </w:rPr>
        <w:t>完成较好。</w:t>
      </w:r>
    </w:p>
    <w:p>
      <w:pPr>
        <w:ind w:firstLine="640" w:firstLineChars="200"/>
        <w:rPr>
          <w:rFonts w:ascii="仿宋_GB2312" w:hAnsi="仿宋" w:eastAsia="仿宋_GB2312"/>
          <w:color w:val="000000"/>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w:t>
      </w:r>
      <w:r>
        <w:rPr>
          <w:rFonts w:hint="eastAsia" w:ascii="仿宋_GB2312" w:hAnsi="仿宋" w:eastAsia="仿宋_GB2312" w:cs="仿宋"/>
          <w:color w:val="000000"/>
          <w:sz w:val="32"/>
          <w:szCs w:val="32"/>
        </w:rPr>
        <w:t>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w:t>
      </w:r>
      <w:r>
        <w:rPr>
          <w:rFonts w:hint="eastAsia" w:ascii="仿宋_GB2312" w:hAnsi="仿宋" w:eastAsia="仿宋_GB2312" w:cs="仿宋"/>
          <w:color w:val="000000"/>
          <w:sz w:val="32"/>
          <w:szCs w:val="32"/>
          <w:lang w:eastAsia="zh-CN"/>
        </w:rPr>
        <w:t>。无。</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仿宋" w:eastAsia="仿宋_GB2312" w:cs="仿宋"/>
          <w:color w:val="000000"/>
          <w:sz w:val="32"/>
          <w:szCs w:val="32"/>
        </w:rPr>
        <w:t>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w:t>
      </w:r>
      <w:r>
        <w:rPr>
          <w:rFonts w:hint="eastAsia" w:ascii="仿宋_GB2312" w:hAnsi="仿宋" w:eastAsia="仿宋_GB2312" w:cs="仿宋"/>
          <w:color w:val="000000"/>
          <w:sz w:val="32"/>
          <w:szCs w:val="32"/>
          <w:lang w:eastAsia="zh-CN"/>
        </w:rPr>
        <w:t>无。</w:t>
      </w:r>
    </w:p>
    <w:p>
      <w:pPr>
        <w:snapToGrid w:val="0"/>
        <w:spacing w:line="520" w:lineRule="exact"/>
        <w:ind w:firstLine="640" w:firstLineChars="200"/>
        <w:rPr>
          <w:rFonts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注：收入支出预算执行情况分析可参考部门决算分析评价表及行政事业单位财务分析指标（附后）。</w:t>
      </w:r>
    </w:p>
    <w:p>
      <w:pPr>
        <w:snapToGrid w:val="0"/>
        <w:rPr>
          <w:rFonts w:hint="eastAsia"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pPr>
        <w:snapToGrid w:val="0"/>
        <w:ind w:firstLine="640" w:firstLineChars="200"/>
        <w:jc w:val="center"/>
        <w:rPr>
          <w:rFonts w:hint="eastAsia" w:ascii="华文中宋" w:hAnsi="华文中宋" w:eastAsia="华文中宋"/>
          <w:sz w:val="32"/>
          <w:szCs w:val="32"/>
        </w:rPr>
      </w:pPr>
      <w:bookmarkStart w:id="4" w:name="YS060200"/>
    </w:p>
    <w:p>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4"/>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5" w:name="YS060201"/>
      <w:r>
        <w:rPr>
          <w:rFonts w:hint="eastAsia" w:ascii="黑体" w:hAnsi="黑体" w:eastAsia="黑体"/>
          <w:sz w:val="32"/>
          <w:szCs w:val="32"/>
        </w:rPr>
        <w:t>一、行政单位财务分析指标</w:t>
      </w:r>
    </w:p>
    <w:bookmarkEnd w:id="5"/>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6" w:name="YS060202"/>
      <w:r>
        <w:rPr>
          <w:rFonts w:hint="eastAsia" w:ascii="黑体" w:hAnsi="黑体" w:eastAsia="黑体"/>
          <w:sz w:val="32"/>
          <w:szCs w:val="32"/>
        </w:rPr>
        <w:t>二、事业单位财务分析指标</w:t>
      </w:r>
    </w:p>
    <w:bookmarkEnd w:id="6"/>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预算支出完成率＝年终执行数÷全年预算数×100%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r>
        <w:rPr>
          <w:rFonts w:hint="eastAsia" w:ascii="仿宋_GB2312" w:hAnsi="仿宋" w:eastAsia="仿宋_GB2312"/>
          <w:sz w:val="32"/>
          <w:szCs w:val="32"/>
        </w:rPr>
        <w:t>财政拨款依存度＝财政拨款收入÷收入总额×100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C9A56"/>
    <w:multiLevelType w:val="singleLevel"/>
    <w:tmpl w:val="8ECC9A56"/>
    <w:lvl w:ilvl="0" w:tentative="0">
      <w:start w:val="3"/>
      <w:numFmt w:val="decimal"/>
      <w:suff w:val="nothing"/>
      <w:lvlText w:val="%1．"/>
      <w:lvlJc w:val="left"/>
    </w:lvl>
  </w:abstractNum>
  <w:abstractNum w:abstractNumId="1">
    <w:nsid w:val="B4352157"/>
    <w:multiLevelType w:val="singleLevel"/>
    <w:tmpl w:val="B4352157"/>
    <w:lvl w:ilvl="0" w:tentative="0">
      <w:start w:val="1"/>
      <w:numFmt w:val="chineseCounting"/>
      <w:suff w:val="nothing"/>
      <w:lvlText w:val="%1、"/>
      <w:lvlJc w:val="left"/>
      <w:rPr>
        <w:rFonts w:hint="eastAsia"/>
      </w:rPr>
    </w:lvl>
  </w:abstractNum>
  <w:abstractNum w:abstractNumId="2">
    <w:nsid w:val="69218D07"/>
    <w:multiLevelType w:val="singleLevel"/>
    <w:tmpl w:val="69218D0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ZWM4MjNkYjM4OTNlNDI4YzQxYmJhYjRmYWRjODYifQ=="/>
  </w:docVars>
  <w:rsids>
    <w:rsidRoot w:val="73745228"/>
    <w:rsid w:val="011253ED"/>
    <w:rsid w:val="050D4849"/>
    <w:rsid w:val="05742BB3"/>
    <w:rsid w:val="06823015"/>
    <w:rsid w:val="069F3BC7"/>
    <w:rsid w:val="073562D9"/>
    <w:rsid w:val="0B504B3F"/>
    <w:rsid w:val="0BC1013B"/>
    <w:rsid w:val="0C5B233E"/>
    <w:rsid w:val="0CE42333"/>
    <w:rsid w:val="0CEF0CD8"/>
    <w:rsid w:val="0F451083"/>
    <w:rsid w:val="1068327B"/>
    <w:rsid w:val="121F22F0"/>
    <w:rsid w:val="15073939"/>
    <w:rsid w:val="15C24D8B"/>
    <w:rsid w:val="16892307"/>
    <w:rsid w:val="19F17E3E"/>
    <w:rsid w:val="1D181F4A"/>
    <w:rsid w:val="1D8316F5"/>
    <w:rsid w:val="1D9B4C90"/>
    <w:rsid w:val="1FEA5A5B"/>
    <w:rsid w:val="20831A0C"/>
    <w:rsid w:val="22001566"/>
    <w:rsid w:val="27FF406E"/>
    <w:rsid w:val="28681C13"/>
    <w:rsid w:val="2927387C"/>
    <w:rsid w:val="29891E41"/>
    <w:rsid w:val="2A6E1037"/>
    <w:rsid w:val="2B864B75"/>
    <w:rsid w:val="2DF9330D"/>
    <w:rsid w:val="2DFB52D7"/>
    <w:rsid w:val="2ECD0A22"/>
    <w:rsid w:val="301A3CD6"/>
    <w:rsid w:val="309C4B4F"/>
    <w:rsid w:val="325B4596"/>
    <w:rsid w:val="33E74334"/>
    <w:rsid w:val="33FE167D"/>
    <w:rsid w:val="35DF64A4"/>
    <w:rsid w:val="38E47094"/>
    <w:rsid w:val="38EE7F12"/>
    <w:rsid w:val="38F90665"/>
    <w:rsid w:val="3B694BB5"/>
    <w:rsid w:val="3CEA17F6"/>
    <w:rsid w:val="3FA72BC9"/>
    <w:rsid w:val="41055DF9"/>
    <w:rsid w:val="418F7351"/>
    <w:rsid w:val="43923B90"/>
    <w:rsid w:val="445D3AA1"/>
    <w:rsid w:val="45AD4CB1"/>
    <w:rsid w:val="4685178A"/>
    <w:rsid w:val="47E50732"/>
    <w:rsid w:val="480D7C89"/>
    <w:rsid w:val="48D80297"/>
    <w:rsid w:val="4B6B53F2"/>
    <w:rsid w:val="4BED4059"/>
    <w:rsid w:val="4C7327B1"/>
    <w:rsid w:val="4F9A62A6"/>
    <w:rsid w:val="50720FD1"/>
    <w:rsid w:val="51271DBC"/>
    <w:rsid w:val="515F1555"/>
    <w:rsid w:val="532C36B9"/>
    <w:rsid w:val="54BE2A37"/>
    <w:rsid w:val="55986DE4"/>
    <w:rsid w:val="56301712"/>
    <w:rsid w:val="57DB745C"/>
    <w:rsid w:val="5AD54636"/>
    <w:rsid w:val="5D4E06D0"/>
    <w:rsid w:val="5EC155FD"/>
    <w:rsid w:val="5F6917F1"/>
    <w:rsid w:val="60E47381"/>
    <w:rsid w:val="614918DA"/>
    <w:rsid w:val="66C7577B"/>
    <w:rsid w:val="671557AE"/>
    <w:rsid w:val="67310E46"/>
    <w:rsid w:val="67A05FCC"/>
    <w:rsid w:val="67F73E3E"/>
    <w:rsid w:val="689F6284"/>
    <w:rsid w:val="68DE4FFE"/>
    <w:rsid w:val="6B62243D"/>
    <w:rsid w:val="6C8D4D71"/>
    <w:rsid w:val="6D162FB8"/>
    <w:rsid w:val="6FB319DE"/>
    <w:rsid w:val="73745228"/>
    <w:rsid w:val="772A3C73"/>
    <w:rsid w:val="77843214"/>
    <w:rsid w:val="7863107C"/>
    <w:rsid w:val="788F1D84"/>
    <w:rsid w:val="7B226FCC"/>
    <w:rsid w:val="7DCE51E9"/>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rFonts w:ascii="Times New Roman" w:hAnsi="Times New Roman" w:eastAsia="宋体" w:cs="Times New Roman"/>
      <w:sz w:val="21"/>
      <w:szCs w:val="21"/>
    </w:rPr>
  </w:style>
  <w:style w:type="paragraph" w:styleId="3">
    <w:name w:val="Body Text"/>
    <w:basedOn w:val="1"/>
    <w:autoRedefine/>
    <w:qFormat/>
    <w:uiPriority w:val="0"/>
    <w:pPr>
      <w:spacing w:after="120"/>
    </w:pPr>
  </w:style>
  <w:style w:type="paragraph" w:styleId="4">
    <w:name w:val="toc 1"/>
    <w:basedOn w:val="1"/>
    <w:next w:val="1"/>
    <w:qFormat/>
    <w:uiPriority w:val="0"/>
  </w:style>
  <w:style w:type="paragraph" w:styleId="7">
    <w:name w:val="List Paragraph"/>
    <w:basedOn w:val="1"/>
    <w:autoRedefine/>
    <w:qFormat/>
    <w:uiPriority w:val="34"/>
    <w:pPr>
      <w:ind w:firstLine="420" w:firstLineChars="200"/>
    </w:pPr>
  </w:style>
  <w:style w:type="character" w:customStyle="1" w:styleId="8">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6041" units="1/cm"/>
          <inkml:channelProperty channel="Y" name="resolution" value="28.36041" units="1/cm"/>
          <inkml:channelProperty channel="F" name="resolution" value="2.84167" units="1/cm"/>
        </inkml:channelProperties>
      </inkml:inkSource>
      <inkml:timestamp xml:id="ts0" timeString="2023-09-28T14:42:41"/>
    </inkml:context>
    <inkml:brush xml:id="br1">
      <inkml:brushProperty name="width" value="0.01984375" units="cm"/>
      <inkml:brushProperty name="height" value="0.01984375" units="cm"/>
      <inkml:brushProperty name="color" value="#000080"/>
      <inkml:brushProperty name="fitToCurve" value="1"/>
    </inkml:brush>
  </inkml:definitions>
  <inkml:trace contextRef="#ctx0" brushRef="#br1">2990 3310 143,'-25'-39'0,"69"38"-1</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6041" units="1/cm"/>
          <inkml:channelProperty channel="Y" name="resolution" value="28.36041" units="1/cm"/>
          <inkml:channelProperty channel="F" name="resolution" value="2.84167" units="1/cm"/>
        </inkml:channelProperties>
      </inkml:inkSource>
      <inkml:timestamp xml:id="ts0" timeString="2023-09-28T14:42:41"/>
    </inkml:context>
    <inkml:brush xml:id="br1">
      <inkml:brushProperty name="width" value="0.01984375" units="cm"/>
      <inkml:brushProperty name="height" value="0.01984375" units="cm"/>
      <inkml:brushProperty name="color" value="#000080"/>
      <inkml:brushProperty name="fitToCurve" value="1"/>
    </inkml:brush>
  </inkml:definitions>
  <inkml:trace contextRef="#ctx0" brushRef="#br1">3009 3538 146,'-31'-40'-2,"71"5"1,0 23-1</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2024-02-03T02:47:00Z</dcterms:created>
  <dc:creator>Administrator</dc:creator>
  <cp:lastModifiedBy>华</cp:lastModifiedBy>
  <dcterms:modified xsi:type="dcterms:W3CDTF">2024-02-22T03:32:09Z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22C2BD8933CA4E119D84A05212D251BC_13</vt:lpwstr>
  </property>
</Properties>
</file>