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7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202</w:t>
      </w:r>
      <w:r>
        <w:rPr>
          <w:rFonts w:hint="eastAsia" w:ascii="黑体" w:hAnsi="黑体" w:eastAsia="黑体" w:cs="黑体"/>
          <w:b w:val="0"/>
          <w:bCs w:val="0"/>
          <w:sz w:val="44"/>
          <w:szCs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年度中小学幼儿园安全保障经费</w:t>
      </w:r>
    </w:p>
    <w:p>
      <w:pPr>
        <w:spacing w:beforeLines="0" w:afterLines="0" w:line="700" w:lineRule="exact"/>
        <w:jc w:val="center"/>
        <w:rPr>
          <w:rFonts w:hint="eastAsia" w:ascii="方正小标宋简体" w:hAnsi="Times New Roman" w:eastAsia="方正小标宋简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24"/>
        </w:rPr>
        <w:t>（三防）项目资金绩效自评报告</w:t>
      </w:r>
      <w:r>
        <w:rPr>
          <w:rFonts w:hint="eastAsia" w:ascii="方正小标宋简体" w:hAnsi="Times New Roman" w:eastAsia="方正小标宋简体"/>
          <w:sz w:val="44"/>
          <w:szCs w:val="24"/>
          <w:lang w:val="en-US" w:eastAsia="zh-CN"/>
        </w:rPr>
        <w:t xml:space="preserve"> </w:t>
      </w:r>
    </w:p>
    <w:p>
      <w:pPr>
        <w:spacing w:beforeLines="0" w:afterLines="0" w:line="700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益阳市教育局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2022年4月15日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一、项目概况</w:t>
      </w:r>
    </w:p>
    <w:p>
      <w:pPr>
        <w:adjustRightInd w:val="0"/>
        <w:snapToGrid w:val="0"/>
        <w:spacing w:beforeLines="0" w:afterLines="0" w:line="600" w:lineRule="exact"/>
        <w:ind w:firstLine="608" w:firstLineChars="200"/>
        <w:rPr>
          <w:rFonts w:hint="eastAsia" w:ascii="仿宋_GB2312" w:eastAsia="仿宋_GB2312"/>
          <w:spacing w:val="-8"/>
          <w:sz w:val="32"/>
          <w:szCs w:val="32"/>
          <w:lang w:eastAsia="zh-CN"/>
        </w:rPr>
      </w:pPr>
      <w:r>
        <w:rPr>
          <w:rFonts w:hint="eastAsia" w:ascii="仿宋_GB2312"/>
          <w:spacing w:val="-8"/>
          <w:sz w:val="32"/>
          <w:szCs w:val="32"/>
          <w:lang w:eastAsia="zh-CN"/>
        </w:rPr>
        <w:t>为进一步加强校园“三防”建设，全面提升校园安全防范工作水平，保证学校教育教学秩序正常，维护社会和谐稳定，根据湖南</w:t>
      </w:r>
      <w:r>
        <w:rPr>
          <w:rFonts w:hint="eastAsia" w:ascii="仿宋_GB2312" w:eastAsia="仿宋_GB2312"/>
          <w:spacing w:val="-8"/>
          <w:sz w:val="32"/>
          <w:szCs w:val="32"/>
        </w:rPr>
        <w:t>省教育厅、公安厅、财政厅下发《关于进一步加强中小学幼儿园安防“三项”建设的通知》（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湘教通</w:t>
      </w:r>
      <w:r>
        <w:rPr>
          <w:rFonts w:hint="eastAsia" w:ascii="仿宋_GB2312" w:eastAsia="仿宋_GB2312"/>
          <w:spacing w:val="-8"/>
          <w:sz w:val="32"/>
          <w:szCs w:val="32"/>
        </w:rPr>
        <w:t>〔2019〕288号）</w:t>
      </w:r>
      <w:r>
        <w:rPr>
          <w:rFonts w:hint="eastAsia" w:ascii="仿宋_GB2312"/>
          <w:spacing w:val="-8"/>
          <w:sz w:val="32"/>
          <w:szCs w:val="32"/>
          <w:lang w:eastAsia="zh-CN"/>
        </w:rPr>
        <w:t>的有关指导精神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，</w:t>
      </w:r>
      <w:r>
        <w:rPr>
          <w:rFonts w:hint="eastAsia" w:ascii="仿宋_GB2312"/>
          <w:spacing w:val="-8"/>
          <w:sz w:val="32"/>
          <w:szCs w:val="32"/>
          <w:lang w:eastAsia="zh-CN"/>
        </w:rPr>
        <w:t>加强我市学校安全人防、物防、技防建设，完善校园安全“三防”基础设施，构建校园安全防控体系，落实校园安全职责，有效防范校园安全事故发生，保障学生健康成长。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为确保市直</w:t>
      </w:r>
      <w:r>
        <w:rPr>
          <w:rFonts w:hint="eastAsia" w:ascii="仿宋_GB2312"/>
          <w:spacing w:val="-8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所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</w:t>
      </w:r>
      <w:bookmarkStart w:id="0" w:name="_GoBack"/>
      <w:bookmarkEnd w:id="0"/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学幼儿园三防建设全部达标（封闭式管理、专职保安员配备率、视频监控与公安联网率均需要达到</w:t>
      </w:r>
      <w:r>
        <w:rPr>
          <w:rFonts w:hint="eastAsia" w:ascii="仿宋_GB2312" w:eastAsia="仿宋_GB2312"/>
          <w:spacing w:val="-8"/>
          <w:sz w:val="32"/>
          <w:szCs w:val="32"/>
          <w:lang w:val="en-US" w:eastAsia="zh-CN"/>
        </w:rPr>
        <w:t>100%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），特此安排专项。</w:t>
      </w:r>
    </w:p>
    <w:p>
      <w:pPr>
        <w:numPr>
          <w:ilvl w:val="0"/>
          <w:numId w:val="1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黑体" w:hAnsi="黑体" w:eastAsia="黑体" w:cs="Times New Roman"/>
          <w:sz w:val="32"/>
          <w:lang w:eastAsia="zh-CN"/>
        </w:rPr>
        <w:t>项目资金分配情况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 w:cs="Times New Roman"/>
          <w:sz w:val="32"/>
          <w:lang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2021年中小学幼儿园安全保障</w:t>
      </w:r>
      <w:r>
        <w:rPr>
          <w:rFonts w:hint="eastAsia" w:ascii="仿宋_GB2312" w:hAnsi="仿宋" w:cs="仿宋_GB2312"/>
          <w:kern w:val="0"/>
          <w:sz w:val="32"/>
          <w:szCs w:val="32"/>
          <w:lang w:eastAsia="zh-CN"/>
        </w:rPr>
        <w:t>经费市级拨付资金</w:t>
      </w:r>
      <w:r>
        <w:rPr>
          <w:rFonts w:hint="eastAsia" w:ascii="仿宋_GB2312" w:hAnsi="仿宋" w:cs="仿宋_GB2312"/>
          <w:kern w:val="0"/>
          <w:sz w:val="32"/>
          <w:szCs w:val="32"/>
          <w:lang w:val="en-US" w:eastAsia="zh-CN"/>
        </w:rPr>
        <w:t>152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万元，已全部用于</w:t>
      </w:r>
      <w:r>
        <w:rPr>
          <w:rFonts w:hint="eastAsia" w:ascii="仿宋_GB2312"/>
          <w:spacing w:val="-8"/>
          <w:sz w:val="32"/>
          <w:szCs w:val="32"/>
          <w:lang w:eastAsia="zh-CN"/>
        </w:rPr>
        <w:t>三防建设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活动中（</w:t>
      </w:r>
      <w:r>
        <w:rPr>
          <w:rFonts w:hint="eastAsia" w:ascii="仿宋_GB2312" w:hAnsi="仿宋" w:eastAsia="仿宋_GB2312"/>
          <w:sz w:val="32"/>
        </w:rPr>
        <w:t>明细附</w:t>
      </w:r>
      <w:r>
        <w:rPr>
          <w:rFonts w:hint="eastAsia" w:ascii="仿宋_GB2312" w:hAnsi="仿宋" w:eastAsia="仿宋_GB2312"/>
          <w:sz w:val="32"/>
          <w:lang w:eastAsia="zh-CN"/>
        </w:rPr>
        <w:t>下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）。</w:t>
      </w:r>
    </w:p>
    <w:tbl>
      <w:tblPr>
        <w:tblStyle w:val="3"/>
        <w:tblW w:w="8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600"/>
        <w:gridCol w:w="1174"/>
        <w:gridCol w:w="193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具体项目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经费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承办拨款单位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50万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益阳师范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6万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特殊学校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36万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高技校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因资金下达较晚，尚未使用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18万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市中心幼儿园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因资金下达较晚，尚未使用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封闭式管理、专职保安员配备、视频监控与公安联网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42万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市一中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因资金下达较晚，尚未使用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152万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" w:hAnsi="仿宋" w:eastAsia="仿宋" w:cs="仿宋_GB2312"/>
          <w:kern w:val="28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kern w:val="28"/>
          <w:sz w:val="32"/>
          <w:szCs w:val="32"/>
        </w:rPr>
        <w:t>根据有关政策文件规定</w:t>
      </w:r>
      <w:r>
        <w:rPr>
          <w:rFonts w:hint="eastAsia" w:ascii="仿宋" w:hAnsi="仿宋" w:eastAsia="仿宋" w:cs="仿宋_GB2312"/>
          <w:kern w:val="28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市教育局专项资金管理办法</w:t>
      </w:r>
      <w:r>
        <w:rPr>
          <w:rFonts w:hint="eastAsia" w:ascii="仿宋" w:hAnsi="仿宋" w:eastAsia="仿宋" w:cs="仿宋_GB2312"/>
          <w:sz w:val="32"/>
          <w:szCs w:val="32"/>
        </w:rPr>
        <w:t>》，</w:t>
      </w:r>
      <w:r>
        <w:rPr>
          <w:rFonts w:hint="eastAsia" w:ascii="仿宋" w:hAnsi="仿宋" w:eastAsia="仿宋" w:cs="仿宋_GB2312"/>
          <w:kern w:val="28"/>
          <w:sz w:val="32"/>
          <w:szCs w:val="32"/>
          <w:lang w:val="zh-CN"/>
        </w:rPr>
        <w:t>相关单位按照该办法要求和有关财务制度规定加强资金管理，资金拨付程序、费用开支范围及标准基本合规，相关手续较完善。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leftChars="0"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绩效自评工作开展情况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  <w:t>1.</w:t>
      </w: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落实安全保卫工作主体责任。明确安全是办学的底线，按照“单位负责、政府监管”原则，建立健全以中小学校长、幼儿园园长为第一责任人的内部安全保卫工作责任制，健全校内安全工作领导机构，加强校内日常安全管理。将安保工作作为学校幼儿园内部管理的重要内容，制定落实值班巡逻、防范守护、安全检查和隐患整改等各项安全保卫制度，与教育教学工作同谋划、同部署、同推进、同考核，形成党政领导、单位负责、部门协同、综合治理的工作格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2.加强校园保卫队伍建设。进一步健全安全管理机构，配齐配好专兼职安全保卫人员，按照相关标准聘用专职门卫和保安员，配备相应的护卫器械。进一步规范保卫队伍日常教育和考核评价，加强有关法律知识和治安保卫业务、技能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3.加强校园物防设施建设。进一步完善中小学幼儿园围墙、护栏等实体防范设施建设，实行校园封闭式管理。城市、城镇及有条件的乡村，要在校园门口设置隔离栏、隔离墩或升降柱等硬质防冲撞设施。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jc w:val="both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4.推进智慧安防系统建设。积极推动新技术、新手段在校园安防建设领域的深度应用，建立健全智慧校园智能预警平台，进一步规范一键式紧急报警、入侵报警、视频监控、出入口控制和电子巡查等系统建设，推进校园安防系统与公安、教育信息化应用服务体系的有效融合。已安装一键式紧急报警、视频监控系统的中小学幼儿园要实现与属地公安机关、教育部门联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22" w:firstLineChars="257"/>
        <w:rPr>
          <w:rFonts w:hint="eastAsia" w:ascii="仿宋" w:hAnsi="仿宋" w:eastAsia="仿宋" w:cs="仿宋_GB2312"/>
          <w:kern w:val="28"/>
          <w:sz w:val="32"/>
          <w:szCs w:val="32"/>
          <w:lang w:val="zh-CN" w:eastAsia="zh-CN" w:bidi="ar-SA"/>
        </w:rPr>
      </w:pPr>
      <w:r>
        <w:rPr>
          <w:rFonts w:hint="default" w:ascii="仿宋" w:hAnsi="仿宋" w:eastAsia="仿宋" w:cs="仿宋_GB2312"/>
          <w:kern w:val="28"/>
          <w:sz w:val="32"/>
          <w:szCs w:val="32"/>
          <w:lang w:val="zh-CN" w:eastAsia="zh-CN" w:bidi="ar-SA"/>
        </w:rPr>
        <w:t>5.加强校园安全防范制度建设。完善校园内部安全管理制度，重点加强校园门卫安全管理和上下学校园门口教职员工值守制度，确保安全防范工作有章可循、有迹可查。严格实行外来人员、车辆登记和安全检查制度，内部人员、车辆出入证制度，小学、幼儿园家长接送制度，防止无关人员、精神病人、来历不明人员进入校园，防止不法人员将危险品带入校园制造事端。强化校园及周边巡查制度，落实安全隐患自查整改制度，发现问题隐患及时整改。健全校车安全管理制度，配备安全管理人员，加强安全教育和车辆维护，保障学生乘车安全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Chars="200"/>
        <w:rPr>
          <w:rFonts w:hint="eastAsia" w:ascii="黑体" w:hAnsi="黑体" w:eastAsia="黑体"/>
          <w:sz w:val="32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24"/>
        </w:rPr>
        <w:t>、综合评价结论</w:t>
      </w:r>
    </w:p>
    <w:p>
      <w:pPr>
        <w:spacing w:line="700" w:lineRule="exact"/>
        <w:ind w:firstLine="640" w:firstLineChars="200"/>
        <w:jc w:val="left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根据《益阳市财政局关于开展202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年度部门绩效自评工作的通知》精神，市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主要领导召开了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财务工作专题会议，由局机关班子成员与办公室、计财科全体人员和二级机构负责人参加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会议。明确了工作任务、出台了工作方案。采取调查分析相关文件、数据核查、询问查证等形式进行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自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评。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1.核实数据。对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项目基础数据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的准确性、真实性进行了认真核实。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2.查阅资料。查阅了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年的预算安排等资料。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3.实地查看。实地查看并核对了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项目相关的实施情况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4.归纳汇总。对搜集的资料进行全面综合分析整理，发现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支出中资金管理工作的成绩和不足，针对发现的问题寻找解决的方法，建立的长效机制。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5.形成自评报告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通过上述评分，项目自评得分为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92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分，按照等级评价标准，该项目属于优秀。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24"/>
        </w:rPr>
        <w:t>绩效目标实现情况分析</w:t>
      </w:r>
    </w:p>
    <w:p>
      <w:pPr>
        <w:widowControl/>
        <w:spacing w:beforeLines="0" w:afterLines="0" w:line="600" w:lineRule="exact"/>
        <w:ind w:firstLine="640" w:firstLineChars="200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（一）项目资金使用及管理情况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"/>
          <w:sz w:val="32"/>
          <w:szCs w:val="24"/>
        </w:rPr>
      </w:pPr>
      <w:r>
        <w:rPr>
          <w:rFonts w:hint="eastAsia" w:ascii="仿宋_GB2312" w:hAnsi="仿宋"/>
          <w:sz w:val="32"/>
          <w:szCs w:val="24"/>
        </w:rPr>
        <w:t>1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年安排</w:t>
      </w:r>
      <w:r>
        <w:rPr>
          <w:rFonts w:hint="eastAsia" w:ascii="仿宋_GB2312" w:eastAsia="仿宋_GB2312"/>
          <w:spacing w:val="-8"/>
          <w:sz w:val="32"/>
          <w:szCs w:val="32"/>
          <w:lang w:eastAsia="zh-CN"/>
        </w:rPr>
        <w:t>中小学幼儿园安全保障经费（三防）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152万元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24"/>
        </w:rPr>
        <w:t>2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资金实际使用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万元，全部用于配备的校园安保专职人员费用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>，由于部分资金下达时间到位较晚，有部分学校尚未使用该笔经费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24"/>
        </w:rPr>
        <w:t>3</w:t>
      </w:r>
      <w:r>
        <w:rPr>
          <w:rFonts w:hint="eastAsia" w:ascii="仿宋_GB2312" w:hAnsi="仿宋"/>
          <w:sz w:val="32"/>
          <w:szCs w:val="24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项目资金的管理适用《市教育局专项资金管理办法》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widowControl/>
        <w:spacing w:beforeLines="0" w:afterLines="0" w:line="600" w:lineRule="exact"/>
        <w:ind w:firstLine="640" w:firstLineChars="200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（二）总体绩效目标完成情况分析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、进一步提高政治站位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校园安全事关千万家庭幸福安宁，事关社会大局和谐稳定。近年来，习近平总书记多次对校园安全作出重要指示批示，党中央、国务院高度重视，及时作出安排部署</w:t>
      </w:r>
      <w:r>
        <w:rPr>
          <w:rFonts w:hint="eastAsia" w:cs="Times New Roman"/>
          <w:kern w:val="2"/>
          <w:sz w:val="32"/>
          <w:lang w:val="en-US" w:eastAsia="zh-CN" w:bidi="ar-SA"/>
        </w:rPr>
        <w:t>，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政府负责、部门协同、社会参与、群防群治的长效工作机制，压紧压实各方安全责任，全面落实校（园）长安全保卫第一责任人责任，全力以赴抓好校园安全防范工作特别是“三防”建设达标工作，未雨绸缪、防患未然，全力筑牢安全防线，不断提升维护校园安全能力水平，确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保2022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年底前，校园“三防”建设全面达标。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、进一步加强人防建设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firstLine="640" w:firstLineChars="20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各级政府要深化公安民警主导，协辅警、保卫人员、保安员、教职员工和群防群治力量共同参与的常态化“护学岗”建设，不断优化上、下学重点时段和校园周边重要路段“高峰勤务”机制。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firstLine="640" w:firstLineChars="20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要设置与治安保卫任务相适应的安全保卫机构，要根据在校师生人数、门岗数、学生寄宿、周边治安等情况配备专职安全保卫人员，并分别向所在地公安、教育行政部门备案。配备的专职保安员要做到持资格证上岗，接受属地公安机关指导、管理、培训。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年全</w:t>
      </w:r>
      <w:r>
        <w:rPr>
          <w:rFonts w:hint="eastAsia" w:cs="Times New Roman"/>
          <w:kern w:val="2"/>
          <w:sz w:val="32"/>
          <w:lang w:val="en-US" w:eastAsia="zh-CN" w:bidi="ar-SA"/>
        </w:rPr>
        <w:t>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校园专职保安员配备率达到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100%。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建立健全各类突发事件应急处置工作机制、完善应急预案，每学期至少组织开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-SA"/>
        </w:rPr>
        <w:t>展1次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应急演练，切实提高应急避险和自救互救能力水平。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42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3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、进一步加强物防建设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firstLine="640" w:firstLineChars="200"/>
        <w:rPr>
          <w:rFonts w:hint="eastAsia"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进一步完善校园实体防范设施建设，设置高度不低于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米的围墙或其他实体屏障等周界设施，并设置防爬设施，实行校园封闭化管理。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年底全</w:t>
      </w:r>
      <w:r>
        <w:rPr>
          <w:rFonts w:hint="eastAsia" w:cs="Times New Roman"/>
          <w:kern w:val="2"/>
          <w:sz w:val="32"/>
          <w:lang w:val="en-US" w:eastAsia="zh-CN" w:bidi="ar-SA"/>
        </w:rPr>
        <w:t>市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校园封闭化管理率达到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。要在校园门口设置隔离栏、隔离墩或升降柱等硬质防冲撞设施；公安机关要根据校园及周边区域的治安、交通状况，在校园门口设置相应的交通信号灯、交通标志和标线、分隔设施等</w:t>
      </w:r>
      <w:r>
        <w:rPr>
          <w:rFonts w:hint="eastAsia" w:cs="Times New Roman"/>
          <w:kern w:val="2"/>
          <w:sz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firstLine="739" w:firstLineChars="231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紧盯校内重点部位、重要场所和重大隐患等，强化安全防范设施建设。校园安全监控中心、财务室以及集中存放保密性、贵重性、危险性物品场所等重要部位，要使用符合安全防范标准的专用库房或符合国家标准的保险柜（箱）、锁具。校内建筑物天台及通往天台的通道等，要设置必要的防坠楼设施。校园门岗值班室要配备足够的防护盾牌、防刺背心、橡胶警棍、安全钢叉等基本防卫器械。校园教学楼、学生宿舍、图书馆、食堂等学生集中学习和生活场所，要按技术规范设置消防设施、配备消防器材，并定期检测更新、确保完好有效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/>
        <w:ind w:left="420" w:leftChars="0" w:right="0" w:rightChars="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4、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进一步加强技防建设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/>
        <w:ind w:right="0" w:rightChars="0" w:firstLine="640" w:firstLineChars="200"/>
        <w:rPr>
          <w:rFonts w:ascii="Calibri" w:hAnsi="Calibri" w:eastAsia="仿宋_GB2312" w:cs="Times New Roman"/>
          <w:kern w:val="2"/>
          <w:sz w:val="32"/>
          <w:lang w:val="en-US" w:eastAsia="zh-CN" w:bidi="ar-SA"/>
        </w:rPr>
      </w:pP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按照有关安全技术防范系统要求，积极推动新技术、新手段在校园安全防范中的应用，建立健全智慧校园安全防范平台，新建校园要将智慧安全防范系统与校园建设同步规划、同步建设。在门岗值班室、学生宿舍楼值班室等设置一键式紧急报警装置，在校园出入口建立来访人员登记查验信息系统，在校园门口及校内公共区域、人员密集点、体育场制高点、食堂、财务室等重要部位安装视频监控、入侵报警装置，做到重要部位全覆盖、无死角。校园一键式紧急报警、视频监控系统与属地公安机关、教育部门联网，实现联动管理、及时响应。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2022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年底前校园一键式紧急报警、视频监控系统达标率达到</w:t>
      </w:r>
      <w:r>
        <w:rPr>
          <w:rFonts w:hint="eastAsia" w:ascii="仿宋" w:hAnsi="仿宋" w:eastAsia="仿宋" w:cs="仿宋"/>
          <w:kern w:val="2"/>
          <w:sz w:val="32"/>
          <w:lang w:val="en-US" w:eastAsia="zh-CN" w:bidi="ar-SA"/>
        </w:rPr>
        <w:t>100%</w:t>
      </w:r>
      <w:r>
        <w:rPr>
          <w:rFonts w:ascii="Calibri" w:hAnsi="Calibri" w:eastAsia="仿宋_GB2312" w:cs="Times New Roman"/>
          <w:kern w:val="2"/>
          <w:sz w:val="32"/>
          <w:lang w:val="en-US" w:eastAsia="zh-CN" w:bidi="ar-SA"/>
        </w:rPr>
        <w:t>。</w:t>
      </w:r>
    </w:p>
    <w:p>
      <w:pPr>
        <w:widowControl/>
        <w:spacing w:beforeLines="0" w:afterLines="0" w:line="600" w:lineRule="exact"/>
        <w:ind w:firstLine="640" w:firstLineChars="200"/>
        <w:rPr>
          <w:rFonts w:hint="eastAsia" w:ascii="楷体_GB2312" w:hAnsi="仿宋" w:eastAsia="楷体_GB2312"/>
          <w:sz w:val="32"/>
          <w:szCs w:val="24"/>
        </w:rPr>
      </w:pPr>
      <w:r>
        <w:rPr>
          <w:rFonts w:hint="eastAsia" w:ascii="楷体_GB2312" w:hAnsi="仿宋" w:eastAsia="楷体_GB2312"/>
          <w:sz w:val="32"/>
          <w:szCs w:val="24"/>
        </w:rPr>
        <w:t>（三）绩效指标完成情况分析</w:t>
      </w:r>
    </w:p>
    <w:p>
      <w:pPr>
        <w:spacing w:after="0" w:line="580" w:lineRule="exact"/>
        <w:ind w:firstLine="640" w:firstLineChars="200"/>
        <w:jc w:val="both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1.经济性：项目在市教育局党组的领导下，按照年初预算，根据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《市教育局专项资金管理办法》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，全部安排到校用于支付市直各学校安保人员工资。</w:t>
      </w:r>
    </w:p>
    <w:p>
      <w:pPr>
        <w:spacing w:after="0" w:line="580" w:lineRule="exact"/>
        <w:ind w:firstLine="640" w:firstLineChars="200"/>
        <w:jc w:val="both"/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2.效率性：资金按时到位，保障了项目的实施。</w:t>
      </w:r>
    </w:p>
    <w:p>
      <w:pPr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3.有效性：项目的实施有效促使市直各学校完善安保工作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4.可持续性：项目将纳入财政长期预算。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六、</w:t>
      </w:r>
      <w:r>
        <w:rPr>
          <w:rFonts w:hint="eastAsia" w:ascii="黑体" w:hAnsi="黑体" w:eastAsia="黑体"/>
          <w:sz w:val="32"/>
          <w:szCs w:val="24"/>
        </w:rPr>
        <w:t>存在的问题和改进措施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仿宋_GB2312" w:hAnsi="仿宋"/>
          <w:sz w:val="32"/>
          <w:szCs w:val="24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项目资金严重不足，财政应加大投入，同时保证专项专款专用</w:t>
      </w:r>
      <w:r>
        <w:rPr>
          <w:rFonts w:hint="eastAsia" w:ascii="仿宋_GB2312" w:hAnsi="仿宋"/>
          <w:sz w:val="32"/>
          <w:szCs w:val="24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600" w:lineRule="exact"/>
        <w:ind w:firstLine="640" w:firstLineChars="200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24"/>
        </w:rPr>
        <w:t>绩效自评结果拟应用和公开情况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1.针对</w:t>
      </w:r>
      <w:r>
        <w:rPr>
          <w:rFonts w:hint="eastAsia" w:ascii="仿宋" w:hAnsi="仿宋" w:eastAsia="仿宋" w:cs="仿宋"/>
          <w:sz w:val="32"/>
          <w:szCs w:val="32"/>
        </w:rPr>
        <w:t>绩效自评中发现的问题制定切实可行的整改措施并落实到位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自评结果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应用到下一年度的资金安排和项目立项。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3.绩效自评报告在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益阳教育网公开，接受广大群众监督。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附件：项目支出绩效自评表</w:t>
      </w: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opLinePunct/>
        <w:ind w:firstLine="62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topLinePunct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kern w:val="0"/>
          <w:sz w:val="32"/>
          <w:szCs w:val="32"/>
        </w:rPr>
        <w:t>年度项目支出绩效自评表</w:t>
      </w:r>
    </w:p>
    <w:tbl>
      <w:tblPr>
        <w:tblStyle w:val="3"/>
        <w:tblW w:w="9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093"/>
        <w:gridCol w:w="1107"/>
        <w:gridCol w:w="1426"/>
        <w:gridCol w:w="1134"/>
        <w:gridCol w:w="1106"/>
        <w:gridCol w:w="800"/>
        <w:gridCol w:w="854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6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中小学幼儿园安全保障经费（三防）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益阳市教育局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益阳师范学校、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益阳市特殊教育学校、市一中、中心幼儿园、特技校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56万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36.8%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152万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56万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36.8%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中小学、城市幼儿园保安配备率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、城市幼儿园封闭管理、城市幼儿园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</w:rPr>
              <w:t>一键式紧急报警、视频监控系统与属地公安机关联网率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均达到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100%。</w:t>
            </w:r>
          </w:p>
        </w:tc>
        <w:tc>
          <w:tcPr>
            <w:tcW w:w="3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已完成预计目标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10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学校值班警务室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保安需求量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38人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建有封闭式围墙的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学校数量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改缮学校数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1所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中小学封闭化管理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一键式紧急报警及视频监控系统与属地公安机关联网率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基本达标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城市中小学专职保安员配备率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预算资金执行率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36.8%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因资金下达晚尚未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全部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成本控制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≤152万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56万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因资金下达晚尚未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全部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/>
              </w:rPr>
              <w:t>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保安年工资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6万/人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（30分）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学生合格率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学校综合治安水平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治安水平得到提升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提升治安水平加强安保力量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提升教学质量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办学效益提升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学生人身安全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安全得到保障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所有开支匀环保无公害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不对生态产生负面影响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未对生态产生负面影响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教育事业健康发展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促进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家长学生满意度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文达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填报日期：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2022年4月22日 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电话：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0737-4222501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单位负责人签字：</w:t>
      </w:r>
    </w:p>
    <w:p>
      <w:pPr>
        <w:jc w:val="both"/>
        <w:rPr>
          <w:rFonts w:hint="eastAsia" w:ascii="仿宋_GB2312" w:hAnsi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D6D0D"/>
    <w:multiLevelType w:val="singleLevel"/>
    <w:tmpl w:val="F6CD6D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GUzMTVmMWQzNTY3YTMwMmVmZTJkNjAyNTgyYjIifQ=="/>
  </w:docVars>
  <w:rsids>
    <w:rsidRoot w:val="00000000"/>
    <w:rsid w:val="0A4E6D39"/>
    <w:rsid w:val="13566A30"/>
    <w:rsid w:val="17C032CA"/>
    <w:rsid w:val="1C6322BB"/>
    <w:rsid w:val="27242715"/>
    <w:rsid w:val="2C390204"/>
    <w:rsid w:val="2CEA3412"/>
    <w:rsid w:val="2D094081"/>
    <w:rsid w:val="2D97686A"/>
    <w:rsid w:val="2E956D96"/>
    <w:rsid w:val="40A13323"/>
    <w:rsid w:val="47287576"/>
    <w:rsid w:val="4806667B"/>
    <w:rsid w:val="48382C30"/>
    <w:rsid w:val="4A39176F"/>
    <w:rsid w:val="4EA330F5"/>
    <w:rsid w:val="55244AC9"/>
    <w:rsid w:val="58BC1B49"/>
    <w:rsid w:val="5F2C0AE8"/>
    <w:rsid w:val="660F2CAF"/>
    <w:rsid w:val="683D5532"/>
    <w:rsid w:val="692C64DE"/>
    <w:rsid w:val="6BA46EDE"/>
    <w:rsid w:val="75026CA6"/>
    <w:rsid w:val="76163BE3"/>
    <w:rsid w:val="7A379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4088</Words>
  <Characters>4235</Characters>
  <Lines>0</Lines>
  <Paragraphs>0</Paragraphs>
  <TotalTime>0</TotalTime>
  <ScaleCrop>false</ScaleCrop>
  <LinksUpToDate>false</LinksUpToDate>
  <CharactersWithSpaces>4295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2022-04-23T09:54:00Z</dcterms:created>
  <dc:creator>Administrator</dc:creator>
  <cp:lastModifiedBy>helium</cp:lastModifiedBy>
  <dcterms:modified xsi:type="dcterms:W3CDTF">2024-11-08T17:32:13Z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E6D9646711EA9BD29DDA2D676BFFBD5F_43</vt:lpwstr>
  </property>
</Properties>
</file>