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C5" w:rsidRDefault="00CF66C5" w:rsidP="00CF66C5">
      <w:pPr>
        <w:widowControl/>
        <w:jc w:val="center"/>
        <w:rPr>
          <w:rFonts w:eastAsia="方正小标宋_GBK"/>
          <w:bCs/>
          <w:color w:val="000000"/>
          <w:kern w:val="0"/>
          <w:sz w:val="36"/>
          <w:szCs w:val="36"/>
        </w:rPr>
      </w:pPr>
      <w:r>
        <w:rPr>
          <w:rFonts w:eastAsia="方正小标宋_GBK"/>
          <w:bCs/>
          <w:color w:val="000000"/>
          <w:kern w:val="0"/>
          <w:sz w:val="36"/>
          <w:szCs w:val="36"/>
        </w:rPr>
        <w:t>2022</w:t>
      </w:r>
      <w:r>
        <w:rPr>
          <w:rFonts w:eastAsia="方正小标宋_GBK"/>
          <w:bCs/>
          <w:color w:val="000000"/>
          <w:kern w:val="0"/>
          <w:sz w:val="36"/>
          <w:szCs w:val="36"/>
        </w:rPr>
        <w:t>年度中央对地方专项转移支付区域（项目）</w:t>
      </w:r>
    </w:p>
    <w:p w:rsidR="00CF66C5" w:rsidRDefault="00CF66C5" w:rsidP="00CF66C5">
      <w:pPr>
        <w:widowControl/>
        <w:jc w:val="center"/>
        <w:rPr>
          <w:rFonts w:eastAsia="方正小标宋_GBK"/>
          <w:bCs/>
          <w:color w:val="000000"/>
          <w:kern w:val="0"/>
          <w:sz w:val="36"/>
          <w:szCs w:val="36"/>
        </w:rPr>
      </w:pPr>
      <w:r>
        <w:rPr>
          <w:rFonts w:eastAsia="方正小标宋_GBK"/>
          <w:bCs/>
          <w:color w:val="000000"/>
          <w:kern w:val="0"/>
          <w:sz w:val="36"/>
          <w:szCs w:val="36"/>
        </w:rPr>
        <w:t>绩效目标自评表</w:t>
      </w:r>
    </w:p>
    <w:p w:rsidR="00CF66C5" w:rsidRDefault="00CF66C5" w:rsidP="00CF66C5">
      <w:pPr>
        <w:widowControl/>
        <w:jc w:val="center"/>
        <w:rPr>
          <w:rFonts w:eastAsia="楷体_GB2312"/>
          <w:color w:val="000000"/>
          <w:kern w:val="0"/>
          <w:sz w:val="30"/>
          <w:szCs w:val="30"/>
        </w:rPr>
      </w:pPr>
      <w:r>
        <w:rPr>
          <w:rFonts w:eastAsia="楷体_GB2312"/>
          <w:color w:val="000000"/>
          <w:kern w:val="0"/>
          <w:sz w:val="30"/>
          <w:szCs w:val="30"/>
        </w:rPr>
        <w:t>(2022</w:t>
      </w:r>
      <w:r>
        <w:rPr>
          <w:rFonts w:eastAsia="楷体_GB2312"/>
          <w:color w:val="000000"/>
          <w:kern w:val="0"/>
          <w:sz w:val="30"/>
          <w:szCs w:val="30"/>
        </w:rPr>
        <w:t>年度</w:t>
      </w:r>
      <w:r>
        <w:rPr>
          <w:rFonts w:eastAsia="楷体_GB2312"/>
          <w:color w:val="000000"/>
          <w:kern w:val="0"/>
          <w:sz w:val="30"/>
          <w:szCs w:val="30"/>
        </w:rPr>
        <w:t>)</w:t>
      </w:r>
    </w:p>
    <w:tbl>
      <w:tblPr>
        <w:tblW w:w="9907" w:type="dxa"/>
        <w:jc w:val="center"/>
        <w:tblLook w:val="04A0" w:firstRow="1" w:lastRow="0" w:firstColumn="1" w:lastColumn="0" w:noHBand="0" w:noVBand="1"/>
      </w:tblPr>
      <w:tblGrid>
        <w:gridCol w:w="570"/>
        <w:gridCol w:w="983"/>
        <w:gridCol w:w="1717"/>
        <w:gridCol w:w="1728"/>
        <w:gridCol w:w="788"/>
        <w:gridCol w:w="1188"/>
        <w:gridCol w:w="1024"/>
        <w:gridCol w:w="1909"/>
      </w:tblGrid>
      <w:tr w:rsidR="00CF66C5" w:rsidTr="00DE2EDA">
        <w:trPr>
          <w:jc w:val="center"/>
        </w:trPr>
        <w:tc>
          <w:tcPr>
            <w:tcW w:w="3288" w:type="dxa"/>
            <w:gridSpan w:val="3"/>
            <w:tcBorders>
              <w:top w:val="single" w:sz="4" w:space="0" w:color="auto"/>
              <w:left w:val="single" w:sz="4" w:space="0" w:color="auto"/>
              <w:bottom w:val="single" w:sz="4" w:space="0" w:color="auto"/>
              <w:right w:val="nil"/>
            </w:tcBorders>
            <w:shd w:val="clear" w:color="auto" w:fill="auto"/>
            <w:vAlign w:val="center"/>
          </w:tcPr>
          <w:p w:rsidR="00CF66C5" w:rsidRDefault="00CF66C5" w:rsidP="00DE2EDA">
            <w:pPr>
              <w:widowControl/>
              <w:spacing w:line="260" w:lineRule="exact"/>
              <w:jc w:val="left"/>
              <w:rPr>
                <w:rFonts w:eastAsia="仿宋_GB2312"/>
                <w:color w:val="000000"/>
                <w:kern w:val="0"/>
                <w:szCs w:val="21"/>
              </w:rPr>
            </w:pPr>
            <w:r>
              <w:rPr>
                <w:rFonts w:eastAsia="仿宋_GB2312"/>
                <w:color w:val="000000"/>
                <w:kern w:val="0"/>
                <w:szCs w:val="21"/>
              </w:rPr>
              <w:t>转移支付（项目）名称</w:t>
            </w:r>
          </w:p>
        </w:tc>
        <w:tc>
          <w:tcPr>
            <w:tcW w:w="66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sidRPr="006954C2">
              <w:rPr>
                <w:rFonts w:eastAsia="仿宋_GB2312" w:hint="eastAsia"/>
                <w:color w:val="000000"/>
                <w:kern w:val="0"/>
                <w:szCs w:val="21"/>
              </w:rPr>
              <w:t>益阳市文化市场综合执法支队</w:t>
            </w:r>
            <w:r w:rsidR="006954C2">
              <w:rPr>
                <w:rFonts w:eastAsia="仿宋_GB2312" w:hint="eastAsia"/>
                <w:color w:val="000000"/>
                <w:kern w:val="0"/>
                <w:szCs w:val="21"/>
              </w:rPr>
              <w:t>2022</w:t>
            </w:r>
            <w:r w:rsidR="006954C2" w:rsidRPr="006954C2">
              <w:rPr>
                <w:rFonts w:eastAsia="仿宋_GB2312" w:hint="eastAsia"/>
                <w:color w:val="000000"/>
                <w:kern w:val="0"/>
                <w:szCs w:val="21"/>
              </w:rPr>
              <w:t>年中央补助地方公共文化服务体系建设专项资金</w:t>
            </w:r>
          </w:p>
        </w:tc>
      </w:tr>
      <w:tr w:rsidR="00CF66C5" w:rsidTr="00DE2EDA">
        <w:trPr>
          <w:jc w:val="center"/>
        </w:trPr>
        <w:tc>
          <w:tcPr>
            <w:tcW w:w="3288" w:type="dxa"/>
            <w:gridSpan w:val="3"/>
            <w:tcBorders>
              <w:top w:val="single" w:sz="4" w:space="0" w:color="auto"/>
              <w:left w:val="single" w:sz="4" w:space="0" w:color="auto"/>
              <w:bottom w:val="single" w:sz="4" w:space="0" w:color="auto"/>
              <w:right w:val="nil"/>
            </w:tcBorders>
            <w:shd w:val="clear" w:color="auto" w:fill="auto"/>
            <w:vAlign w:val="center"/>
          </w:tcPr>
          <w:p w:rsidR="00CF66C5" w:rsidRDefault="00CF66C5" w:rsidP="00DE2EDA">
            <w:pPr>
              <w:widowControl/>
              <w:spacing w:line="260" w:lineRule="exact"/>
              <w:jc w:val="left"/>
              <w:rPr>
                <w:rFonts w:eastAsia="仿宋_GB2312"/>
                <w:color w:val="000000"/>
                <w:kern w:val="0"/>
                <w:szCs w:val="21"/>
              </w:rPr>
            </w:pPr>
            <w:r>
              <w:rPr>
                <w:rFonts w:eastAsia="仿宋_GB2312"/>
                <w:color w:val="000000"/>
                <w:kern w:val="0"/>
                <w:szCs w:val="21"/>
              </w:rPr>
              <w:t>中央主管部门</w:t>
            </w:r>
          </w:p>
        </w:tc>
        <w:tc>
          <w:tcPr>
            <w:tcW w:w="661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sidRPr="006954C2">
              <w:rPr>
                <w:rFonts w:eastAsia="仿宋_GB2312" w:hint="eastAsia"/>
                <w:color w:val="000000"/>
                <w:kern w:val="0"/>
                <w:szCs w:val="21"/>
              </w:rPr>
              <w:t>文化和旅游部</w:t>
            </w:r>
          </w:p>
        </w:tc>
      </w:tr>
      <w:tr w:rsidR="00CF66C5" w:rsidTr="00DE2EDA">
        <w:trPr>
          <w:jc w:val="center"/>
        </w:trPr>
        <w:tc>
          <w:tcPr>
            <w:tcW w:w="328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F66C5" w:rsidRDefault="00CF66C5" w:rsidP="00DE2EDA">
            <w:pPr>
              <w:widowControl/>
              <w:spacing w:line="260" w:lineRule="exact"/>
              <w:jc w:val="left"/>
              <w:rPr>
                <w:rFonts w:eastAsia="仿宋_GB2312"/>
                <w:color w:val="000000"/>
                <w:kern w:val="0"/>
                <w:szCs w:val="21"/>
              </w:rPr>
            </w:pPr>
            <w:r>
              <w:rPr>
                <w:rFonts w:eastAsia="仿宋_GB2312"/>
                <w:color w:val="000000"/>
                <w:kern w:val="0"/>
                <w:szCs w:val="21"/>
              </w:rPr>
              <w:t>地方主管部门</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sidRPr="006954C2">
              <w:rPr>
                <w:rFonts w:eastAsia="仿宋_GB2312" w:hint="eastAsia"/>
                <w:color w:val="000000"/>
                <w:kern w:val="0"/>
                <w:szCs w:val="21"/>
              </w:rPr>
              <w:t>益阳市文化旅游广电体育局</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实施单位</w:t>
            </w:r>
          </w:p>
        </w:tc>
        <w:tc>
          <w:tcPr>
            <w:tcW w:w="2946"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sidRPr="006954C2">
              <w:rPr>
                <w:rFonts w:eastAsia="仿宋_GB2312" w:hint="eastAsia"/>
                <w:color w:val="000000"/>
                <w:kern w:val="0"/>
                <w:szCs w:val="21"/>
              </w:rPr>
              <w:t>益阳市文化市场综合行政执法支队</w:t>
            </w:r>
          </w:p>
        </w:tc>
      </w:tr>
      <w:tr w:rsidR="00CF66C5" w:rsidTr="00DE2EDA">
        <w:trPr>
          <w:jc w:val="center"/>
        </w:trPr>
        <w:tc>
          <w:tcPr>
            <w:tcW w:w="328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项目资金（万元）</w:t>
            </w:r>
          </w:p>
        </w:tc>
        <w:tc>
          <w:tcPr>
            <w:tcW w:w="173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741"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全年预算数（</w:t>
            </w:r>
            <w:r>
              <w:rPr>
                <w:rFonts w:eastAsia="仿宋_GB2312"/>
                <w:color w:val="000000"/>
                <w:kern w:val="0"/>
                <w:szCs w:val="21"/>
              </w:rPr>
              <w:t>A</w:t>
            </w:r>
            <w:r>
              <w:rPr>
                <w:rFonts w:eastAsia="仿宋_GB2312"/>
                <w:color w:val="000000"/>
                <w:kern w:val="0"/>
                <w:szCs w:val="21"/>
              </w:rPr>
              <w:t>）</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全年执行数（</w:t>
            </w:r>
            <w:r>
              <w:rPr>
                <w:rFonts w:eastAsia="仿宋_GB2312"/>
                <w:color w:val="000000"/>
                <w:kern w:val="0"/>
                <w:szCs w:val="21"/>
              </w:rPr>
              <w:t>B</w:t>
            </w:r>
            <w:r>
              <w:rPr>
                <w:rFonts w:eastAsia="仿宋_GB2312"/>
                <w:color w:val="000000"/>
                <w:kern w:val="0"/>
                <w:szCs w:val="21"/>
              </w:rPr>
              <w:t>）</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预算执行率（</w:t>
            </w:r>
            <w:r>
              <w:rPr>
                <w:rFonts w:eastAsia="仿宋_GB2312"/>
                <w:color w:val="000000"/>
                <w:kern w:val="0"/>
                <w:szCs w:val="21"/>
              </w:rPr>
              <w:t>B/A</w:t>
            </w:r>
            <w:r>
              <w:rPr>
                <w:rFonts w:eastAsia="仿宋_GB2312"/>
                <w:color w:val="000000"/>
                <w:kern w:val="0"/>
                <w:szCs w:val="21"/>
              </w:rPr>
              <w:t>）</w:t>
            </w:r>
          </w:p>
        </w:tc>
      </w:tr>
      <w:tr w:rsidR="00CF66C5" w:rsidTr="00DE2EDA">
        <w:trPr>
          <w:jc w:val="center"/>
        </w:trPr>
        <w:tc>
          <w:tcPr>
            <w:tcW w:w="3288" w:type="dxa"/>
            <w:gridSpan w:val="3"/>
            <w:vMerge/>
            <w:tcBorders>
              <w:top w:val="single" w:sz="4" w:space="0" w:color="auto"/>
              <w:left w:val="single" w:sz="4" w:space="0" w:color="auto"/>
              <w:bottom w:val="single" w:sz="4" w:space="0" w:color="000000"/>
              <w:right w:val="single" w:sz="4" w:space="0" w:color="000000"/>
            </w:tcBorders>
            <w:vAlign w:val="center"/>
          </w:tcPr>
          <w:p w:rsidR="00CF66C5" w:rsidRDefault="00CF66C5" w:rsidP="00DE2EDA">
            <w:pPr>
              <w:widowControl/>
              <w:spacing w:line="260" w:lineRule="exact"/>
              <w:jc w:val="left"/>
              <w:rPr>
                <w:rFonts w:eastAsia="仿宋_GB2312"/>
                <w:color w:val="000000"/>
                <w:kern w:val="0"/>
                <w:szCs w:val="21"/>
              </w:rPr>
            </w:pPr>
          </w:p>
        </w:tc>
        <w:tc>
          <w:tcPr>
            <w:tcW w:w="173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年度资金总额：</w:t>
            </w:r>
          </w:p>
        </w:tc>
        <w:tc>
          <w:tcPr>
            <w:tcW w:w="741"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Pr>
                <w:rFonts w:eastAsia="仿宋_GB2312" w:hint="eastAsia"/>
                <w:color w:val="000000"/>
                <w:kern w:val="0"/>
                <w:szCs w:val="21"/>
              </w:rPr>
              <w:t>10</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Pr>
                <w:rFonts w:eastAsia="仿宋_GB2312" w:hint="eastAsia"/>
                <w:color w:val="000000"/>
                <w:kern w:val="0"/>
                <w:szCs w:val="21"/>
              </w:rPr>
              <w:t>10</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354D24">
              <w:rPr>
                <w:rFonts w:eastAsia="仿宋_GB2312" w:hint="eastAsia"/>
                <w:color w:val="000000"/>
                <w:kern w:val="0"/>
                <w:szCs w:val="21"/>
              </w:rPr>
              <w:t>100%</w:t>
            </w:r>
          </w:p>
        </w:tc>
      </w:tr>
      <w:tr w:rsidR="00CF66C5" w:rsidTr="00DE2EDA">
        <w:trPr>
          <w:jc w:val="center"/>
        </w:trPr>
        <w:tc>
          <w:tcPr>
            <w:tcW w:w="3288" w:type="dxa"/>
            <w:gridSpan w:val="3"/>
            <w:vMerge/>
            <w:tcBorders>
              <w:top w:val="single" w:sz="4" w:space="0" w:color="auto"/>
              <w:left w:val="single" w:sz="4" w:space="0" w:color="auto"/>
              <w:bottom w:val="single" w:sz="4" w:space="0" w:color="000000"/>
              <w:right w:val="single" w:sz="4" w:space="0" w:color="000000"/>
            </w:tcBorders>
            <w:vAlign w:val="center"/>
          </w:tcPr>
          <w:p w:rsidR="00CF66C5" w:rsidRDefault="00CF66C5" w:rsidP="00DE2EDA">
            <w:pPr>
              <w:widowControl/>
              <w:spacing w:line="260" w:lineRule="exact"/>
              <w:jc w:val="left"/>
              <w:rPr>
                <w:rFonts w:eastAsia="仿宋_GB2312"/>
                <w:color w:val="000000"/>
                <w:kern w:val="0"/>
                <w:szCs w:val="21"/>
              </w:rPr>
            </w:pPr>
          </w:p>
        </w:tc>
        <w:tc>
          <w:tcPr>
            <w:tcW w:w="173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其中：中央补助</w:t>
            </w:r>
          </w:p>
        </w:tc>
        <w:tc>
          <w:tcPr>
            <w:tcW w:w="741"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Pr>
                <w:rFonts w:eastAsia="仿宋_GB2312" w:hint="eastAsia"/>
                <w:color w:val="000000"/>
                <w:kern w:val="0"/>
                <w:szCs w:val="21"/>
              </w:rPr>
              <w:t>10</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6954C2">
              <w:rPr>
                <w:rFonts w:eastAsia="仿宋_GB2312" w:hint="eastAsia"/>
                <w:color w:val="000000"/>
                <w:kern w:val="0"/>
                <w:szCs w:val="21"/>
              </w:rPr>
              <w:t>10</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354D24">
              <w:rPr>
                <w:rFonts w:eastAsia="仿宋_GB2312" w:hint="eastAsia"/>
                <w:color w:val="000000"/>
                <w:kern w:val="0"/>
                <w:szCs w:val="21"/>
              </w:rPr>
              <w:t>100%</w:t>
            </w:r>
          </w:p>
        </w:tc>
      </w:tr>
      <w:tr w:rsidR="00CF66C5" w:rsidTr="00DE2EDA">
        <w:trPr>
          <w:jc w:val="center"/>
        </w:trPr>
        <w:tc>
          <w:tcPr>
            <w:tcW w:w="3288" w:type="dxa"/>
            <w:gridSpan w:val="3"/>
            <w:vMerge/>
            <w:tcBorders>
              <w:top w:val="single" w:sz="4" w:space="0" w:color="auto"/>
              <w:left w:val="single" w:sz="4" w:space="0" w:color="auto"/>
              <w:bottom w:val="single" w:sz="4" w:space="0" w:color="000000"/>
              <w:right w:val="single" w:sz="4" w:space="0" w:color="000000"/>
            </w:tcBorders>
            <w:vAlign w:val="center"/>
          </w:tcPr>
          <w:p w:rsidR="00CF66C5" w:rsidRDefault="00CF66C5" w:rsidP="00DE2EDA">
            <w:pPr>
              <w:widowControl/>
              <w:spacing w:line="260" w:lineRule="exact"/>
              <w:jc w:val="left"/>
              <w:rPr>
                <w:rFonts w:eastAsia="仿宋_GB2312"/>
                <w:color w:val="000000"/>
                <w:kern w:val="0"/>
                <w:szCs w:val="21"/>
              </w:rPr>
            </w:pPr>
          </w:p>
        </w:tc>
        <w:tc>
          <w:tcPr>
            <w:tcW w:w="173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地方资金</w:t>
            </w:r>
          </w:p>
        </w:tc>
        <w:tc>
          <w:tcPr>
            <w:tcW w:w="741"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r>
      <w:tr w:rsidR="00CF66C5" w:rsidTr="00DE2EDA">
        <w:trPr>
          <w:jc w:val="center"/>
        </w:trPr>
        <w:tc>
          <w:tcPr>
            <w:tcW w:w="3288" w:type="dxa"/>
            <w:gridSpan w:val="3"/>
            <w:vMerge/>
            <w:tcBorders>
              <w:top w:val="single" w:sz="4" w:space="0" w:color="auto"/>
              <w:left w:val="single" w:sz="4" w:space="0" w:color="auto"/>
              <w:bottom w:val="single" w:sz="4" w:space="0" w:color="000000"/>
              <w:right w:val="single" w:sz="4" w:space="0" w:color="000000"/>
            </w:tcBorders>
            <w:vAlign w:val="center"/>
          </w:tcPr>
          <w:p w:rsidR="00CF66C5" w:rsidRDefault="00CF66C5" w:rsidP="00DE2EDA">
            <w:pPr>
              <w:widowControl/>
              <w:spacing w:line="260" w:lineRule="exact"/>
              <w:jc w:val="left"/>
              <w:rPr>
                <w:rFonts w:eastAsia="仿宋_GB2312"/>
                <w:color w:val="000000"/>
                <w:kern w:val="0"/>
                <w:szCs w:val="21"/>
              </w:rPr>
            </w:pPr>
          </w:p>
        </w:tc>
        <w:tc>
          <w:tcPr>
            <w:tcW w:w="173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其他资金</w:t>
            </w:r>
          </w:p>
        </w:tc>
        <w:tc>
          <w:tcPr>
            <w:tcW w:w="741"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r>
      <w:tr w:rsidR="00CF66C5" w:rsidTr="00DE2EDA">
        <w:trPr>
          <w:jc w:val="center"/>
        </w:trPr>
        <w:tc>
          <w:tcPr>
            <w:tcW w:w="571" w:type="dxa"/>
            <w:vMerge w:val="restart"/>
            <w:tcBorders>
              <w:top w:val="nil"/>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年度总体目标</w:t>
            </w:r>
          </w:p>
        </w:tc>
        <w:tc>
          <w:tcPr>
            <w:tcW w:w="4456" w:type="dxa"/>
            <w:gridSpan w:val="3"/>
            <w:tcBorders>
              <w:top w:val="single" w:sz="4" w:space="0" w:color="auto"/>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年初设定目标</w:t>
            </w:r>
          </w:p>
        </w:tc>
        <w:tc>
          <w:tcPr>
            <w:tcW w:w="4880" w:type="dxa"/>
            <w:gridSpan w:val="4"/>
            <w:tcBorders>
              <w:top w:val="single" w:sz="4" w:space="0" w:color="auto"/>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全年实际完成情况</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4456" w:type="dxa"/>
            <w:gridSpan w:val="3"/>
            <w:tcBorders>
              <w:top w:val="single" w:sz="4" w:space="0" w:color="auto"/>
              <w:left w:val="nil"/>
              <w:bottom w:val="single" w:sz="4" w:space="0" w:color="auto"/>
              <w:right w:val="single" w:sz="4" w:space="0" w:color="auto"/>
            </w:tcBorders>
            <w:shd w:val="clear" w:color="auto" w:fill="auto"/>
            <w:vAlign w:val="center"/>
          </w:tcPr>
          <w:p w:rsidR="00E777DC" w:rsidRDefault="00FA21F5" w:rsidP="00FA21F5">
            <w:pPr>
              <w:widowControl/>
              <w:ind w:firstLineChars="200" w:firstLine="420"/>
              <w:rPr>
                <w:rFonts w:eastAsia="仿宋_GB2312"/>
                <w:color w:val="000000"/>
                <w:kern w:val="0"/>
                <w:szCs w:val="21"/>
              </w:rPr>
            </w:pPr>
            <w:r>
              <w:rPr>
                <w:rFonts w:eastAsia="仿宋_GB2312" w:hint="eastAsia"/>
                <w:color w:val="000000"/>
                <w:kern w:val="0"/>
                <w:szCs w:val="21"/>
              </w:rPr>
              <w:t>以</w:t>
            </w:r>
            <w:r w:rsidRPr="00FA21F5">
              <w:rPr>
                <w:rFonts w:eastAsia="仿宋_GB2312"/>
                <w:color w:val="000000"/>
                <w:kern w:val="0"/>
                <w:szCs w:val="21"/>
              </w:rPr>
              <w:t>全面推进文化市场综合执法工作提质增效、高质量发展和创优争先为目标，突出提升执法效能、巩固整治成效，抓实中心工作三个重点，坚持一手抓管理，一手抓执法，</w:t>
            </w:r>
            <w:r>
              <w:rPr>
                <w:rFonts w:eastAsia="仿宋_GB2312"/>
                <w:color w:val="000000"/>
                <w:kern w:val="0"/>
                <w:szCs w:val="21"/>
              </w:rPr>
              <w:t>维护文化市场安全稳定。</w:t>
            </w:r>
          </w:p>
        </w:tc>
        <w:tc>
          <w:tcPr>
            <w:tcW w:w="4880" w:type="dxa"/>
            <w:gridSpan w:val="4"/>
            <w:tcBorders>
              <w:top w:val="single" w:sz="4" w:space="0" w:color="auto"/>
              <w:left w:val="nil"/>
              <w:bottom w:val="single" w:sz="4" w:space="0" w:color="auto"/>
              <w:right w:val="single" w:sz="4" w:space="0" w:color="auto"/>
            </w:tcBorders>
            <w:shd w:val="clear" w:color="auto" w:fill="auto"/>
            <w:vAlign w:val="center"/>
          </w:tcPr>
          <w:p w:rsidR="00E777DC" w:rsidRDefault="00CF66C5" w:rsidP="00FA21F5">
            <w:pPr>
              <w:widowControl/>
              <w:rPr>
                <w:rFonts w:eastAsia="仿宋_GB2312"/>
                <w:color w:val="000000"/>
                <w:kern w:val="0"/>
                <w:szCs w:val="21"/>
              </w:rPr>
            </w:pPr>
            <w:r>
              <w:rPr>
                <w:rFonts w:eastAsia="仿宋_GB2312"/>
                <w:color w:val="000000"/>
                <w:kern w:val="0"/>
                <w:szCs w:val="21"/>
              </w:rPr>
              <w:t xml:space="preserve">　</w:t>
            </w:r>
            <w:r w:rsidR="00B43E5B">
              <w:rPr>
                <w:rFonts w:eastAsia="仿宋_GB2312"/>
                <w:color w:val="000000"/>
                <w:kern w:val="0"/>
                <w:szCs w:val="21"/>
              </w:rPr>
              <w:t>一是加大对印刷</w:t>
            </w:r>
            <w:r w:rsidR="00B43E5B">
              <w:rPr>
                <w:rFonts w:eastAsia="仿宋_GB2312" w:hint="eastAsia"/>
                <w:color w:val="000000"/>
                <w:kern w:val="0"/>
                <w:szCs w:val="21"/>
              </w:rPr>
              <w:t>企业</w:t>
            </w:r>
            <w:r w:rsidR="00B43E5B">
              <w:rPr>
                <w:rFonts w:eastAsia="仿宋_GB2312"/>
                <w:color w:val="000000"/>
                <w:kern w:val="0"/>
                <w:szCs w:val="21"/>
              </w:rPr>
              <w:t>的抽查力度，</w:t>
            </w:r>
            <w:r w:rsidR="00B43E5B" w:rsidRPr="00B43E5B">
              <w:rPr>
                <w:rFonts w:eastAsia="仿宋_GB2312"/>
                <w:color w:val="000000"/>
                <w:kern w:val="0"/>
                <w:szCs w:val="21"/>
              </w:rPr>
              <w:t>共检查印刷厂等经营场所</w:t>
            </w:r>
            <w:r w:rsidR="00B43E5B" w:rsidRPr="00B43E5B">
              <w:rPr>
                <w:rFonts w:eastAsia="仿宋_GB2312" w:hint="eastAsia"/>
                <w:color w:val="000000"/>
                <w:kern w:val="0"/>
                <w:szCs w:val="21"/>
              </w:rPr>
              <w:t>8</w:t>
            </w:r>
            <w:r w:rsidR="00B43E5B" w:rsidRPr="00B43E5B">
              <w:rPr>
                <w:rFonts w:eastAsia="仿宋_GB2312"/>
                <w:color w:val="000000"/>
                <w:kern w:val="0"/>
                <w:szCs w:val="21"/>
              </w:rPr>
              <w:t>00</w:t>
            </w:r>
            <w:r w:rsidR="00B43E5B" w:rsidRPr="00B43E5B">
              <w:rPr>
                <w:rFonts w:eastAsia="仿宋_GB2312"/>
                <w:color w:val="000000"/>
                <w:kern w:val="0"/>
                <w:szCs w:val="21"/>
              </w:rPr>
              <w:t>多家次</w:t>
            </w:r>
            <w:r w:rsidR="009A7C83">
              <w:rPr>
                <w:rFonts w:eastAsia="仿宋_GB2312" w:hint="eastAsia"/>
                <w:color w:val="000000"/>
                <w:kern w:val="0"/>
                <w:szCs w:val="21"/>
              </w:rPr>
              <w:t>，</w:t>
            </w:r>
            <w:r w:rsidR="00E777DC" w:rsidRPr="00E777DC">
              <w:rPr>
                <w:rFonts w:eastAsia="仿宋_GB2312"/>
                <w:color w:val="000000"/>
                <w:kern w:val="0"/>
                <w:szCs w:val="21"/>
              </w:rPr>
              <w:t>查办重大案件</w:t>
            </w:r>
            <w:r w:rsidR="00E777DC">
              <w:rPr>
                <w:rFonts w:eastAsia="仿宋_GB2312"/>
                <w:color w:val="000000"/>
                <w:kern w:val="0"/>
                <w:szCs w:val="21"/>
              </w:rPr>
              <w:t>，</w:t>
            </w:r>
            <w:r w:rsidR="00E777DC" w:rsidRPr="00E777DC">
              <w:rPr>
                <w:rFonts w:eastAsia="仿宋_GB2312"/>
                <w:color w:val="000000"/>
                <w:kern w:val="0"/>
                <w:szCs w:val="21"/>
              </w:rPr>
              <w:t>成功查获沅江</w:t>
            </w:r>
            <w:r w:rsidR="00E777DC" w:rsidRPr="00E777DC">
              <w:rPr>
                <w:rFonts w:eastAsia="仿宋_GB2312"/>
                <w:color w:val="000000"/>
                <w:kern w:val="0"/>
                <w:szCs w:val="21"/>
              </w:rPr>
              <w:t>“305”</w:t>
            </w:r>
            <w:r w:rsidR="00E777DC" w:rsidRPr="00E777DC">
              <w:rPr>
                <w:rFonts w:eastAsia="仿宋_GB2312"/>
                <w:color w:val="000000"/>
                <w:kern w:val="0"/>
                <w:szCs w:val="21"/>
              </w:rPr>
              <w:t>案，查实该案印刷、销售非法出版物</w:t>
            </w:r>
            <w:r w:rsidR="00E777DC" w:rsidRPr="00E777DC">
              <w:rPr>
                <w:rFonts w:eastAsia="仿宋_GB2312"/>
                <w:color w:val="000000"/>
                <w:kern w:val="0"/>
                <w:szCs w:val="21"/>
              </w:rPr>
              <w:t>3000</w:t>
            </w:r>
            <w:r w:rsidR="00E777DC" w:rsidRPr="00E777DC">
              <w:rPr>
                <w:rFonts w:eastAsia="仿宋_GB2312"/>
                <w:color w:val="000000"/>
                <w:kern w:val="0"/>
                <w:szCs w:val="21"/>
              </w:rPr>
              <w:t>万余册，库存约</w:t>
            </w:r>
            <w:r w:rsidR="00E777DC" w:rsidRPr="00E777DC">
              <w:rPr>
                <w:rFonts w:eastAsia="仿宋_GB2312"/>
                <w:color w:val="000000"/>
                <w:kern w:val="0"/>
                <w:szCs w:val="21"/>
              </w:rPr>
              <w:t>900</w:t>
            </w:r>
            <w:r w:rsidR="00E777DC" w:rsidRPr="00E777DC">
              <w:rPr>
                <w:rFonts w:eastAsia="仿宋_GB2312"/>
                <w:color w:val="000000"/>
                <w:kern w:val="0"/>
                <w:szCs w:val="21"/>
              </w:rPr>
              <w:t>余万册，非法销售金额达</w:t>
            </w:r>
            <w:r w:rsidR="00E777DC" w:rsidRPr="00E777DC">
              <w:rPr>
                <w:rFonts w:eastAsia="仿宋_GB2312"/>
                <w:color w:val="000000"/>
                <w:kern w:val="0"/>
                <w:szCs w:val="21"/>
              </w:rPr>
              <w:t>7400</w:t>
            </w:r>
            <w:r w:rsidR="00E777DC" w:rsidRPr="00E777DC">
              <w:rPr>
                <w:rFonts w:eastAsia="仿宋_GB2312"/>
                <w:color w:val="000000"/>
                <w:kern w:val="0"/>
                <w:szCs w:val="21"/>
              </w:rPr>
              <w:t>余万元，公司非法获利</w:t>
            </w:r>
            <w:r w:rsidR="00E777DC" w:rsidRPr="00E777DC">
              <w:rPr>
                <w:rFonts w:eastAsia="仿宋_GB2312"/>
                <w:color w:val="000000"/>
                <w:kern w:val="0"/>
                <w:szCs w:val="21"/>
              </w:rPr>
              <w:t>1000</w:t>
            </w:r>
            <w:r w:rsidR="00E777DC" w:rsidRPr="00E777DC">
              <w:rPr>
                <w:rFonts w:eastAsia="仿宋_GB2312"/>
                <w:color w:val="000000"/>
                <w:kern w:val="0"/>
                <w:szCs w:val="21"/>
              </w:rPr>
              <w:t>余万元，现已对</w:t>
            </w:r>
            <w:r w:rsidR="00E777DC" w:rsidRPr="00E777DC">
              <w:rPr>
                <w:rFonts w:eastAsia="仿宋_GB2312"/>
                <w:color w:val="000000"/>
                <w:kern w:val="0"/>
                <w:szCs w:val="21"/>
              </w:rPr>
              <w:t>10</w:t>
            </w:r>
            <w:r w:rsidR="00E777DC" w:rsidRPr="00E777DC">
              <w:rPr>
                <w:rFonts w:eastAsia="仿宋_GB2312"/>
                <w:color w:val="000000"/>
                <w:kern w:val="0"/>
                <w:szCs w:val="21"/>
              </w:rPr>
              <w:t>人采取刑事强制措施</w:t>
            </w:r>
            <w:r w:rsidR="00FA21F5">
              <w:rPr>
                <w:rFonts w:eastAsia="仿宋_GB2312"/>
                <w:color w:val="000000"/>
                <w:kern w:val="0"/>
                <w:szCs w:val="21"/>
              </w:rPr>
              <w:t>。</w:t>
            </w:r>
          </w:p>
          <w:p w:rsidR="00B23553" w:rsidRDefault="009A7C83" w:rsidP="00FA21F5">
            <w:pPr>
              <w:ind w:firstLineChars="200" w:firstLine="420"/>
              <w:rPr>
                <w:rFonts w:eastAsia="仿宋_GB2312"/>
                <w:color w:val="000000"/>
                <w:kern w:val="0"/>
                <w:szCs w:val="21"/>
              </w:rPr>
            </w:pPr>
            <w:r>
              <w:rPr>
                <w:rFonts w:eastAsia="仿宋_GB2312"/>
                <w:color w:val="000000"/>
                <w:kern w:val="0"/>
                <w:szCs w:val="21"/>
              </w:rPr>
              <w:t>二是</w:t>
            </w:r>
            <w:r w:rsidR="00B23553" w:rsidRPr="00B23553">
              <w:rPr>
                <w:rFonts w:eastAsia="仿宋_GB2312"/>
                <w:color w:val="000000"/>
                <w:kern w:val="0"/>
                <w:szCs w:val="21"/>
              </w:rPr>
              <w:t>利用横幅、电子显示屏等载体开展防养老诈骗宣传，在高新区福中福广场和资阳区鹅羊池广场开展</w:t>
            </w:r>
            <w:r w:rsidR="00B23553" w:rsidRPr="00B23553">
              <w:rPr>
                <w:rFonts w:eastAsia="仿宋_GB2312"/>
                <w:color w:val="000000"/>
                <w:kern w:val="0"/>
                <w:szCs w:val="21"/>
              </w:rPr>
              <w:t>“5·19</w:t>
            </w:r>
            <w:r w:rsidR="00B23553" w:rsidRPr="00B23553">
              <w:rPr>
                <w:rFonts w:eastAsia="仿宋_GB2312"/>
                <w:color w:val="000000"/>
                <w:kern w:val="0"/>
                <w:szCs w:val="21"/>
              </w:rPr>
              <w:t>中国旅游日</w:t>
            </w:r>
            <w:r w:rsidR="00B23553" w:rsidRPr="00B23553">
              <w:rPr>
                <w:rFonts w:eastAsia="仿宋_GB2312"/>
                <w:color w:val="000000"/>
                <w:kern w:val="0"/>
                <w:szCs w:val="21"/>
              </w:rPr>
              <w:t>”</w:t>
            </w:r>
            <w:r w:rsidR="00B23553" w:rsidRPr="00B23553">
              <w:rPr>
                <w:rFonts w:eastAsia="仿宋_GB2312"/>
                <w:color w:val="000000"/>
                <w:kern w:val="0"/>
                <w:szCs w:val="21"/>
              </w:rPr>
              <w:t>普法宣传活动，接受群众咨询</w:t>
            </w:r>
            <w:r w:rsidR="00B23553" w:rsidRPr="00B23553">
              <w:rPr>
                <w:rFonts w:eastAsia="仿宋_GB2312"/>
                <w:color w:val="000000"/>
                <w:kern w:val="0"/>
                <w:szCs w:val="21"/>
              </w:rPr>
              <w:t>40</w:t>
            </w:r>
            <w:r w:rsidR="00B23553" w:rsidRPr="00B23553">
              <w:rPr>
                <w:rFonts w:eastAsia="仿宋_GB2312"/>
                <w:color w:val="000000"/>
                <w:kern w:val="0"/>
                <w:szCs w:val="21"/>
              </w:rPr>
              <w:t>余次，发放宣传资料</w:t>
            </w:r>
            <w:r w:rsidR="00B23553" w:rsidRPr="00B23553">
              <w:rPr>
                <w:rFonts w:eastAsia="仿宋_GB2312"/>
                <w:color w:val="000000"/>
                <w:kern w:val="0"/>
                <w:szCs w:val="21"/>
              </w:rPr>
              <w:t>5000</w:t>
            </w:r>
            <w:r w:rsidR="00B23553" w:rsidRPr="00B23553">
              <w:rPr>
                <w:rFonts w:eastAsia="仿宋_GB2312"/>
                <w:color w:val="000000"/>
                <w:kern w:val="0"/>
                <w:szCs w:val="21"/>
              </w:rPr>
              <w:t>余份</w:t>
            </w:r>
            <w:r w:rsidR="00B23553">
              <w:rPr>
                <w:rFonts w:eastAsia="仿宋_GB2312"/>
                <w:color w:val="000000"/>
                <w:kern w:val="0"/>
                <w:szCs w:val="21"/>
              </w:rPr>
              <w:t>。</w:t>
            </w:r>
            <w:r w:rsidR="00B23553" w:rsidRPr="00B23553">
              <w:rPr>
                <w:rFonts w:eastAsia="仿宋_GB2312"/>
                <w:color w:val="000000"/>
                <w:kern w:val="0"/>
                <w:szCs w:val="21"/>
              </w:rPr>
              <w:t>4</w:t>
            </w:r>
            <w:r w:rsidR="00B23553" w:rsidRPr="00B23553">
              <w:rPr>
                <w:rFonts w:eastAsia="仿宋_GB2312"/>
                <w:color w:val="000000"/>
                <w:kern w:val="0"/>
                <w:szCs w:val="21"/>
              </w:rPr>
              <w:t>月</w:t>
            </w:r>
            <w:r w:rsidR="00B23553" w:rsidRPr="00B23553">
              <w:rPr>
                <w:rFonts w:eastAsia="仿宋_GB2312"/>
                <w:color w:val="000000"/>
                <w:kern w:val="0"/>
                <w:szCs w:val="21"/>
              </w:rPr>
              <w:t>26</w:t>
            </w:r>
            <w:r w:rsidR="00B23553" w:rsidRPr="00B23553">
              <w:rPr>
                <w:rFonts w:eastAsia="仿宋_GB2312"/>
                <w:color w:val="000000"/>
                <w:kern w:val="0"/>
                <w:szCs w:val="21"/>
              </w:rPr>
              <w:t>日，开展知识产权宣传周法制宣传和</w:t>
            </w:r>
            <w:r w:rsidR="00B23553" w:rsidRPr="00B23553">
              <w:rPr>
                <w:rFonts w:eastAsia="仿宋_GB2312"/>
                <w:color w:val="000000"/>
                <w:kern w:val="0"/>
                <w:szCs w:val="21"/>
              </w:rPr>
              <w:t>“</w:t>
            </w:r>
            <w:r w:rsidR="00B23553" w:rsidRPr="00B23553">
              <w:rPr>
                <w:rFonts w:eastAsia="仿宋_GB2312"/>
                <w:color w:val="000000"/>
                <w:kern w:val="0"/>
                <w:szCs w:val="21"/>
              </w:rPr>
              <w:t>绿书签行动</w:t>
            </w:r>
            <w:r w:rsidR="00B23553" w:rsidRPr="00B23553">
              <w:rPr>
                <w:rFonts w:eastAsia="仿宋_GB2312"/>
                <w:color w:val="000000"/>
                <w:kern w:val="0"/>
                <w:szCs w:val="21"/>
              </w:rPr>
              <w:t>”</w:t>
            </w:r>
            <w:r w:rsidR="00B23553" w:rsidRPr="00B23553">
              <w:rPr>
                <w:rFonts w:eastAsia="仿宋_GB2312"/>
                <w:color w:val="000000"/>
                <w:kern w:val="0"/>
                <w:szCs w:val="21"/>
              </w:rPr>
              <w:t>活动，活动中发放宣传资料</w:t>
            </w:r>
            <w:r w:rsidR="00B23553" w:rsidRPr="00B23553">
              <w:rPr>
                <w:rFonts w:eastAsia="仿宋_GB2312" w:hint="eastAsia"/>
                <w:color w:val="000000"/>
                <w:kern w:val="0"/>
                <w:szCs w:val="21"/>
              </w:rPr>
              <w:t>5</w:t>
            </w:r>
            <w:r w:rsidR="00B23553" w:rsidRPr="00B23553">
              <w:rPr>
                <w:rFonts w:eastAsia="仿宋_GB2312"/>
                <w:color w:val="000000"/>
                <w:kern w:val="0"/>
                <w:szCs w:val="21"/>
              </w:rPr>
              <w:t>000</w:t>
            </w:r>
            <w:r w:rsidR="00B23553" w:rsidRPr="00B23553">
              <w:rPr>
                <w:rFonts w:eastAsia="仿宋_GB2312"/>
                <w:color w:val="000000"/>
                <w:kern w:val="0"/>
                <w:szCs w:val="21"/>
              </w:rPr>
              <w:t>余份（册），接受群众咨询</w:t>
            </w:r>
            <w:r w:rsidR="00B23553" w:rsidRPr="00B23553">
              <w:rPr>
                <w:rFonts w:eastAsia="仿宋_GB2312" w:hint="eastAsia"/>
                <w:color w:val="000000"/>
                <w:kern w:val="0"/>
                <w:szCs w:val="21"/>
              </w:rPr>
              <w:t>2</w:t>
            </w:r>
            <w:r w:rsidR="00B23553" w:rsidRPr="00B23553">
              <w:rPr>
                <w:rFonts w:eastAsia="仿宋_GB2312"/>
                <w:color w:val="000000"/>
                <w:kern w:val="0"/>
                <w:szCs w:val="21"/>
              </w:rPr>
              <w:t>00</w:t>
            </w:r>
            <w:r w:rsidR="00B23553" w:rsidRPr="00B23553">
              <w:rPr>
                <w:rFonts w:eastAsia="仿宋_GB2312"/>
                <w:color w:val="000000"/>
                <w:kern w:val="0"/>
                <w:szCs w:val="21"/>
              </w:rPr>
              <w:t>余</w:t>
            </w:r>
            <w:r w:rsidR="00B23553" w:rsidRPr="00B23553">
              <w:rPr>
                <w:rFonts w:eastAsia="仿宋_GB2312" w:hint="eastAsia"/>
                <w:color w:val="000000"/>
                <w:kern w:val="0"/>
                <w:szCs w:val="21"/>
              </w:rPr>
              <w:t>人</w:t>
            </w:r>
            <w:r w:rsidR="00B23553" w:rsidRPr="00B23553">
              <w:rPr>
                <w:rFonts w:eastAsia="仿宋_GB2312"/>
                <w:color w:val="000000"/>
                <w:kern w:val="0"/>
                <w:szCs w:val="21"/>
              </w:rPr>
              <w:t>次。</w:t>
            </w:r>
          </w:p>
          <w:p w:rsidR="009A7C83" w:rsidRDefault="009A7C83" w:rsidP="00FA21F5">
            <w:pPr>
              <w:ind w:firstLineChars="200" w:firstLine="420"/>
              <w:rPr>
                <w:rFonts w:eastAsia="仿宋_GB2312"/>
                <w:color w:val="000000"/>
                <w:kern w:val="0"/>
                <w:szCs w:val="21"/>
              </w:rPr>
            </w:pPr>
            <w:r>
              <w:rPr>
                <w:rFonts w:eastAsia="仿宋_GB2312"/>
                <w:color w:val="000000"/>
                <w:kern w:val="0"/>
                <w:szCs w:val="21"/>
              </w:rPr>
              <w:t>三是</w:t>
            </w:r>
            <w:r w:rsidR="00311948">
              <w:rPr>
                <w:rFonts w:eastAsia="仿宋_GB2312"/>
                <w:color w:val="000000"/>
                <w:kern w:val="0"/>
                <w:szCs w:val="21"/>
              </w:rPr>
              <w:t>在艺术展、体育、网吧、文化遗产文物安全、版权、电视电影等方面</w:t>
            </w:r>
            <w:r w:rsidR="00311948" w:rsidRPr="00311948">
              <w:rPr>
                <w:rFonts w:eastAsia="仿宋_GB2312"/>
                <w:color w:val="000000"/>
                <w:kern w:val="0"/>
                <w:szCs w:val="21"/>
              </w:rPr>
              <w:t>指导区县市案件查办工作</w:t>
            </w:r>
            <w:r w:rsidR="00311948">
              <w:rPr>
                <w:rFonts w:eastAsia="仿宋_GB2312"/>
                <w:color w:val="000000"/>
                <w:kern w:val="0"/>
                <w:szCs w:val="21"/>
              </w:rPr>
              <w:t>，</w:t>
            </w:r>
            <w:r w:rsidR="00311948" w:rsidRPr="00311948">
              <w:rPr>
                <w:rFonts w:eastAsia="仿宋_GB2312"/>
                <w:color w:val="000000"/>
                <w:kern w:val="0"/>
                <w:szCs w:val="21"/>
              </w:rPr>
              <w:t>及时在各自领域接受区县（市）执法人员的咨询，给予解答和帮助，为执法业务开展提供了专业的指导</w:t>
            </w:r>
            <w:r w:rsidR="00311948">
              <w:rPr>
                <w:rFonts w:eastAsia="仿宋_GB2312"/>
                <w:color w:val="000000"/>
                <w:kern w:val="0"/>
                <w:szCs w:val="21"/>
              </w:rPr>
              <w:t>。</w:t>
            </w:r>
          </w:p>
          <w:p w:rsidR="009A7C83" w:rsidRDefault="007B7CB3" w:rsidP="00FA21F5">
            <w:pPr>
              <w:ind w:firstLineChars="200" w:firstLine="420"/>
              <w:rPr>
                <w:rFonts w:eastAsia="仿宋_GB2312"/>
                <w:color w:val="000000"/>
                <w:kern w:val="0"/>
                <w:szCs w:val="21"/>
              </w:rPr>
            </w:pPr>
            <w:r>
              <w:rPr>
                <w:rFonts w:eastAsia="仿宋_GB2312" w:hint="eastAsia"/>
                <w:color w:val="000000"/>
                <w:kern w:val="0"/>
                <w:szCs w:val="21"/>
              </w:rPr>
              <w:t>四是在理论学习、办公维护、文印制作</w:t>
            </w:r>
            <w:r w:rsidR="00CE3DE9">
              <w:rPr>
                <w:rFonts w:eastAsia="仿宋_GB2312" w:hint="eastAsia"/>
                <w:color w:val="000000"/>
                <w:kern w:val="0"/>
                <w:szCs w:val="21"/>
              </w:rPr>
              <w:t>、互联网电信服务等方面提供</w:t>
            </w:r>
            <w:r>
              <w:rPr>
                <w:rFonts w:eastAsia="仿宋_GB2312" w:hint="eastAsia"/>
                <w:color w:val="000000"/>
                <w:kern w:val="0"/>
                <w:szCs w:val="21"/>
              </w:rPr>
              <w:t>执法力度</w:t>
            </w:r>
            <w:r w:rsidR="00CE3DE9">
              <w:rPr>
                <w:rFonts w:eastAsia="仿宋_GB2312" w:hint="eastAsia"/>
                <w:color w:val="000000"/>
                <w:kern w:val="0"/>
                <w:szCs w:val="21"/>
              </w:rPr>
              <w:t>保障</w:t>
            </w:r>
            <w:r w:rsidR="00FA21F5">
              <w:rPr>
                <w:rFonts w:eastAsia="仿宋_GB2312" w:hint="eastAsia"/>
                <w:color w:val="000000"/>
                <w:kern w:val="0"/>
                <w:szCs w:val="21"/>
              </w:rPr>
              <w:t>、抓实中心工作、</w:t>
            </w:r>
            <w:r w:rsidR="00FA21F5" w:rsidRPr="00FA21F5">
              <w:rPr>
                <w:rFonts w:eastAsia="仿宋_GB2312" w:hint="eastAsia"/>
                <w:color w:val="000000"/>
                <w:kern w:val="0"/>
                <w:szCs w:val="21"/>
              </w:rPr>
              <w:t>争创全省执法工作先进单位</w:t>
            </w:r>
            <w:r w:rsidR="00FA21F5">
              <w:rPr>
                <w:rFonts w:eastAsia="仿宋_GB2312" w:hint="eastAsia"/>
                <w:color w:val="000000"/>
                <w:kern w:val="0"/>
                <w:szCs w:val="21"/>
              </w:rPr>
              <w:t>。</w:t>
            </w:r>
          </w:p>
        </w:tc>
      </w:tr>
      <w:tr w:rsidR="00CF66C5" w:rsidTr="00DE2EDA">
        <w:trPr>
          <w:jc w:val="center"/>
        </w:trPr>
        <w:tc>
          <w:tcPr>
            <w:tcW w:w="571" w:type="dxa"/>
            <w:vMerge w:val="restart"/>
            <w:tcBorders>
              <w:top w:val="nil"/>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绩效指标</w:t>
            </w:r>
          </w:p>
        </w:tc>
        <w:tc>
          <w:tcPr>
            <w:tcW w:w="98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一级指标</w:t>
            </w: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二级指标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三级指标</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年度指标值</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全年完成值</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未完成原因和改造措施</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val="restart"/>
            <w:tcBorders>
              <w:top w:val="nil"/>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产出指标</w:t>
            </w: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数量指标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项目内容</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检查经营单位</w:t>
            </w:r>
            <w:r w:rsidR="00157AE1">
              <w:rPr>
                <w:rFonts w:eastAsia="仿宋_GB2312"/>
                <w:color w:val="000000"/>
                <w:kern w:val="0"/>
                <w:szCs w:val="21"/>
              </w:rPr>
              <w:t>；发放宣传手册；</w:t>
            </w:r>
          </w:p>
        </w:tc>
        <w:tc>
          <w:tcPr>
            <w:tcW w:w="1027" w:type="dxa"/>
            <w:tcBorders>
              <w:top w:val="nil"/>
              <w:left w:val="nil"/>
              <w:bottom w:val="single" w:sz="4" w:space="0" w:color="auto"/>
              <w:right w:val="single" w:sz="4" w:space="0" w:color="auto"/>
            </w:tcBorders>
            <w:shd w:val="clear" w:color="auto" w:fill="auto"/>
            <w:vAlign w:val="center"/>
          </w:tcPr>
          <w:p w:rsidR="00CF66C5" w:rsidRDefault="00C63980" w:rsidP="00157AE1">
            <w:pPr>
              <w:widowControl/>
              <w:spacing w:line="260" w:lineRule="exact"/>
              <w:jc w:val="center"/>
              <w:rPr>
                <w:rFonts w:eastAsia="仿宋_GB2312"/>
                <w:color w:val="000000"/>
                <w:kern w:val="0"/>
                <w:szCs w:val="21"/>
              </w:rPr>
            </w:pPr>
            <w:r>
              <w:rPr>
                <w:rFonts w:eastAsia="仿宋_GB2312"/>
                <w:color w:val="000000"/>
                <w:kern w:val="0"/>
                <w:szCs w:val="21"/>
              </w:rPr>
              <w:t>检查印刷厂</w:t>
            </w:r>
            <w:r w:rsidR="00157AE1">
              <w:rPr>
                <w:rFonts w:eastAsia="仿宋_GB2312" w:hint="eastAsia"/>
                <w:color w:val="000000"/>
                <w:kern w:val="0"/>
                <w:szCs w:val="21"/>
              </w:rPr>
              <w:t>800</w:t>
            </w:r>
            <w:r w:rsidR="005F5256">
              <w:rPr>
                <w:rFonts w:eastAsia="仿宋_GB2312" w:hint="eastAsia"/>
                <w:color w:val="000000"/>
                <w:kern w:val="0"/>
                <w:szCs w:val="21"/>
              </w:rPr>
              <w:t>余家次</w:t>
            </w:r>
            <w:r>
              <w:rPr>
                <w:rFonts w:eastAsia="仿宋_GB2312" w:hint="eastAsia"/>
                <w:color w:val="000000"/>
                <w:kern w:val="0"/>
                <w:szCs w:val="21"/>
              </w:rPr>
              <w:t>；印发宣传手册</w:t>
            </w:r>
            <w:r>
              <w:rPr>
                <w:rFonts w:eastAsia="仿宋_GB2312" w:hint="eastAsia"/>
                <w:color w:val="000000"/>
                <w:kern w:val="0"/>
                <w:szCs w:val="21"/>
              </w:rPr>
              <w:lastRenderedPageBreak/>
              <w:t>10000</w:t>
            </w:r>
            <w:r>
              <w:rPr>
                <w:rFonts w:eastAsia="仿宋_GB2312" w:hint="eastAsia"/>
                <w:color w:val="000000"/>
                <w:kern w:val="0"/>
                <w:szCs w:val="21"/>
              </w:rPr>
              <w:t>余份</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lastRenderedPageBreak/>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质量指标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项目实施</w:t>
            </w:r>
            <w:r w:rsidR="00C63980">
              <w:rPr>
                <w:rFonts w:eastAsia="仿宋_GB2312" w:hint="eastAsia"/>
                <w:color w:val="000000"/>
                <w:kern w:val="0"/>
                <w:szCs w:val="21"/>
              </w:rPr>
              <w:t>进展</w:t>
            </w:r>
          </w:p>
        </w:tc>
        <w:tc>
          <w:tcPr>
            <w:tcW w:w="1193" w:type="dxa"/>
            <w:tcBorders>
              <w:top w:val="nil"/>
              <w:left w:val="nil"/>
              <w:bottom w:val="single" w:sz="4" w:space="0" w:color="auto"/>
              <w:right w:val="single" w:sz="4" w:space="0" w:color="auto"/>
            </w:tcBorders>
            <w:shd w:val="clear" w:color="auto" w:fill="auto"/>
            <w:vAlign w:val="center"/>
          </w:tcPr>
          <w:p w:rsidR="00CF66C5" w:rsidRDefault="00C63980" w:rsidP="00DE2EDA">
            <w:pPr>
              <w:widowControl/>
              <w:spacing w:line="260" w:lineRule="exact"/>
              <w:jc w:val="center"/>
              <w:rPr>
                <w:rFonts w:eastAsia="仿宋_GB2312"/>
                <w:color w:val="000000"/>
                <w:kern w:val="0"/>
                <w:szCs w:val="21"/>
              </w:rPr>
            </w:pPr>
            <w:r>
              <w:rPr>
                <w:rFonts w:eastAsia="仿宋_GB2312"/>
                <w:color w:val="000000"/>
                <w:kern w:val="0"/>
                <w:szCs w:val="21"/>
              </w:rPr>
              <w:t>宣传活动接受群众咨询；查封非法出版物</w:t>
            </w:r>
          </w:p>
        </w:tc>
        <w:tc>
          <w:tcPr>
            <w:tcW w:w="1027" w:type="dxa"/>
            <w:tcBorders>
              <w:top w:val="nil"/>
              <w:left w:val="nil"/>
              <w:bottom w:val="single" w:sz="4" w:space="0" w:color="auto"/>
              <w:right w:val="single" w:sz="4" w:space="0" w:color="auto"/>
            </w:tcBorders>
            <w:shd w:val="clear" w:color="auto" w:fill="auto"/>
            <w:vAlign w:val="center"/>
          </w:tcPr>
          <w:p w:rsidR="00CF66C5" w:rsidRDefault="00C63980" w:rsidP="00C63980">
            <w:pPr>
              <w:widowControl/>
              <w:spacing w:line="260" w:lineRule="exact"/>
              <w:rPr>
                <w:rFonts w:eastAsia="仿宋_GB2312"/>
                <w:color w:val="000000"/>
                <w:kern w:val="0"/>
                <w:szCs w:val="21"/>
              </w:rPr>
            </w:pPr>
            <w:r w:rsidRPr="00AB48C6">
              <w:rPr>
                <w:rFonts w:eastAsia="仿宋_GB2312"/>
                <w:color w:val="000000"/>
                <w:kern w:val="0"/>
                <w:szCs w:val="21"/>
              </w:rPr>
              <w:t>宣传活动接受群众咨询</w:t>
            </w:r>
            <w:r w:rsidRPr="00AB48C6">
              <w:rPr>
                <w:rFonts w:eastAsia="仿宋_GB2312" w:hint="eastAsia"/>
                <w:color w:val="000000"/>
                <w:kern w:val="0"/>
                <w:szCs w:val="21"/>
              </w:rPr>
              <w:t>240</w:t>
            </w:r>
            <w:r w:rsidRPr="00AB48C6">
              <w:rPr>
                <w:rFonts w:eastAsia="仿宋_GB2312" w:hint="eastAsia"/>
                <w:color w:val="000000"/>
                <w:kern w:val="0"/>
                <w:szCs w:val="21"/>
              </w:rPr>
              <w:t>余次；</w:t>
            </w:r>
            <w:r w:rsidRPr="00AB48C6">
              <w:rPr>
                <w:rFonts w:eastAsia="仿宋_GB2312"/>
                <w:color w:val="000000"/>
                <w:kern w:val="0"/>
                <w:szCs w:val="21"/>
              </w:rPr>
              <w:t>查封非法出</w:t>
            </w:r>
            <w:r w:rsidR="00CE3DE9" w:rsidRPr="00AB48C6">
              <w:rPr>
                <w:rFonts w:eastAsia="仿宋_GB2312"/>
                <w:color w:val="000000"/>
                <w:kern w:val="0"/>
                <w:szCs w:val="21"/>
              </w:rPr>
              <w:t>版</w:t>
            </w:r>
            <w:r w:rsidRPr="00AB48C6">
              <w:rPr>
                <w:rFonts w:eastAsia="仿宋_GB2312"/>
                <w:color w:val="000000"/>
                <w:kern w:val="0"/>
                <w:szCs w:val="21"/>
              </w:rPr>
              <w:t>物</w:t>
            </w:r>
            <w:r w:rsidRPr="00AB48C6">
              <w:rPr>
                <w:rFonts w:eastAsia="仿宋_GB2312" w:hint="eastAsia"/>
                <w:color w:val="000000"/>
                <w:kern w:val="0"/>
                <w:szCs w:val="21"/>
              </w:rPr>
              <w:t>3000</w:t>
            </w:r>
            <w:r w:rsidRPr="00AB48C6">
              <w:rPr>
                <w:rFonts w:eastAsia="仿宋_GB2312" w:hint="eastAsia"/>
                <w:color w:val="000000"/>
                <w:kern w:val="0"/>
                <w:szCs w:val="21"/>
              </w:rPr>
              <w:t>余万册</w:t>
            </w:r>
            <w:r w:rsidR="00F942FE">
              <w:rPr>
                <w:rFonts w:eastAsia="仿宋_GB2312" w:hint="eastAsia"/>
                <w:color w:val="000000"/>
                <w:kern w:val="0"/>
                <w:szCs w:val="21"/>
              </w:rPr>
              <w:t>。</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时效指标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项目实施时间</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hint="eastAsia"/>
                <w:color w:val="000000"/>
                <w:kern w:val="0"/>
                <w:szCs w:val="21"/>
              </w:rPr>
              <w:t>全年</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全年</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成本指标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项目实施成本完成率</w:t>
            </w:r>
          </w:p>
        </w:tc>
        <w:tc>
          <w:tcPr>
            <w:tcW w:w="1193" w:type="dxa"/>
            <w:tcBorders>
              <w:top w:val="nil"/>
              <w:left w:val="nil"/>
              <w:bottom w:val="single" w:sz="4" w:space="0" w:color="auto"/>
              <w:right w:val="single" w:sz="4" w:space="0" w:color="auto"/>
            </w:tcBorders>
            <w:shd w:val="clear" w:color="auto" w:fill="auto"/>
            <w:vAlign w:val="center"/>
          </w:tcPr>
          <w:p w:rsidR="00CF66C5" w:rsidRDefault="005F5256" w:rsidP="00DE2EDA">
            <w:pPr>
              <w:widowControl/>
              <w:spacing w:line="260" w:lineRule="exact"/>
              <w:jc w:val="center"/>
              <w:rPr>
                <w:rFonts w:eastAsia="仿宋_GB2312"/>
                <w:color w:val="000000"/>
                <w:kern w:val="0"/>
                <w:szCs w:val="21"/>
              </w:rPr>
            </w:pPr>
            <w:r>
              <w:rPr>
                <w:rFonts w:eastAsia="仿宋_GB2312" w:hint="eastAsia"/>
                <w:color w:val="000000"/>
                <w:kern w:val="0"/>
                <w:szCs w:val="21"/>
              </w:rPr>
              <w:t>100%</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hint="eastAsia"/>
                <w:color w:val="000000"/>
                <w:kern w:val="0"/>
                <w:szCs w:val="21"/>
              </w:rPr>
              <w:t>100%</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val="restart"/>
            <w:tcBorders>
              <w:top w:val="nil"/>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效益指标</w:t>
            </w: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经济效益指标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63980" w:rsidP="00DE2EDA">
            <w:pPr>
              <w:widowControl/>
              <w:spacing w:line="260" w:lineRule="exact"/>
              <w:jc w:val="center"/>
              <w:rPr>
                <w:rFonts w:eastAsia="仿宋_GB2312"/>
                <w:color w:val="000000"/>
                <w:kern w:val="0"/>
                <w:szCs w:val="21"/>
              </w:rPr>
            </w:pPr>
            <w:r>
              <w:rPr>
                <w:rFonts w:eastAsia="仿宋_GB2312" w:hint="eastAsia"/>
                <w:color w:val="000000"/>
                <w:kern w:val="0"/>
                <w:szCs w:val="21"/>
              </w:rPr>
              <w:t>项目</w:t>
            </w:r>
            <w:r>
              <w:rPr>
                <w:rFonts w:eastAsia="仿宋_GB2312"/>
                <w:color w:val="000000"/>
                <w:kern w:val="0"/>
                <w:szCs w:val="21"/>
              </w:rPr>
              <w:t>实施效益</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C63980">
              <w:rPr>
                <w:rFonts w:eastAsia="仿宋_GB2312"/>
                <w:color w:val="000000"/>
                <w:kern w:val="0"/>
                <w:szCs w:val="21"/>
              </w:rPr>
              <w:t>查实</w:t>
            </w:r>
            <w:r w:rsidR="00C63980">
              <w:rPr>
                <w:rFonts w:eastAsia="仿宋_GB2312" w:hint="eastAsia"/>
                <w:color w:val="000000"/>
                <w:kern w:val="0"/>
                <w:szCs w:val="21"/>
              </w:rPr>
              <w:t>305</w:t>
            </w:r>
            <w:r w:rsidR="00C63980">
              <w:rPr>
                <w:rFonts w:eastAsia="仿宋_GB2312" w:hint="eastAsia"/>
                <w:color w:val="000000"/>
                <w:kern w:val="0"/>
                <w:szCs w:val="21"/>
              </w:rPr>
              <w:t>案件公司非法获利</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C63980">
              <w:rPr>
                <w:rFonts w:eastAsia="仿宋_GB2312" w:hint="eastAsia"/>
                <w:color w:val="000000"/>
                <w:kern w:val="0"/>
                <w:szCs w:val="21"/>
              </w:rPr>
              <w:t>1000</w:t>
            </w:r>
            <w:r w:rsidR="00C63980">
              <w:rPr>
                <w:rFonts w:eastAsia="仿宋_GB2312" w:hint="eastAsia"/>
                <w:color w:val="000000"/>
                <w:kern w:val="0"/>
                <w:szCs w:val="21"/>
              </w:rPr>
              <w:t>余万元</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社会效益指标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63980" w:rsidP="00C63980">
            <w:pPr>
              <w:widowControl/>
              <w:spacing w:line="260" w:lineRule="exact"/>
              <w:jc w:val="center"/>
              <w:rPr>
                <w:rFonts w:eastAsia="仿宋_GB2312"/>
                <w:color w:val="000000"/>
                <w:kern w:val="0"/>
                <w:szCs w:val="21"/>
              </w:rPr>
            </w:pPr>
            <w:r>
              <w:rPr>
                <w:rFonts w:eastAsia="仿宋_GB2312"/>
                <w:color w:val="000000"/>
                <w:kern w:val="0"/>
                <w:szCs w:val="21"/>
              </w:rPr>
              <w:t>项目实施</w:t>
            </w:r>
            <w:r>
              <w:rPr>
                <w:rFonts w:eastAsia="仿宋_GB2312" w:hint="eastAsia"/>
                <w:color w:val="000000"/>
                <w:kern w:val="0"/>
                <w:szCs w:val="21"/>
              </w:rPr>
              <w:t>结果</w:t>
            </w:r>
          </w:p>
        </w:tc>
        <w:tc>
          <w:tcPr>
            <w:tcW w:w="1193" w:type="dxa"/>
            <w:tcBorders>
              <w:top w:val="nil"/>
              <w:left w:val="nil"/>
              <w:bottom w:val="single" w:sz="4" w:space="0" w:color="auto"/>
              <w:right w:val="single" w:sz="4" w:space="0" w:color="auto"/>
            </w:tcBorders>
            <w:shd w:val="clear" w:color="auto" w:fill="auto"/>
            <w:vAlign w:val="center"/>
          </w:tcPr>
          <w:p w:rsidR="00CF66C5" w:rsidRDefault="001111CB" w:rsidP="00C63980">
            <w:pPr>
              <w:widowControl/>
              <w:spacing w:line="260" w:lineRule="exact"/>
              <w:jc w:val="center"/>
              <w:rPr>
                <w:rFonts w:eastAsia="仿宋_GB2312"/>
                <w:color w:val="000000"/>
                <w:kern w:val="0"/>
                <w:szCs w:val="21"/>
              </w:rPr>
            </w:pPr>
            <w:r>
              <w:rPr>
                <w:rFonts w:eastAsia="仿宋_GB2312"/>
                <w:color w:val="000000"/>
                <w:kern w:val="0"/>
                <w:szCs w:val="21"/>
              </w:rPr>
              <w:t>案件处理结果</w:t>
            </w:r>
            <w:r w:rsidR="00CF66C5">
              <w:rPr>
                <w:rFonts w:eastAsia="仿宋_GB2312"/>
                <w:color w:val="000000"/>
                <w:kern w:val="0"/>
                <w:szCs w:val="21"/>
              </w:rPr>
              <w:t xml:space="preserve">　</w:t>
            </w:r>
          </w:p>
        </w:tc>
        <w:tc>
          <w:tcPr>
            <w:tcW w:w="1027" w:type="dxa"/>
            <w:tcBorders>
              <w:top w:val="nil"/>
              <w:left w:val="nil"/>
              <w:bottom w:val="single" w:sz="4" w:space="0" w:color="auto"/>
              <w:right w:val="single" w:sz="4" w:space="0" w:color="auto"/>
            </w:tcBorders>
            <w:shd w:val="clear" w:color="auto" w:fill="auto"/>
            <w:vAlign w:val="center"/>
          </w:tcPr>
          <w:p w:rsidR="00CF66C5" w:rsidRDefault="001111CB" w:rsidP="00C63980">
            <w:pPr>
              <w:widowControl/>
              <w:spacing w:line="260" w:lineRule="exact"/>
              <w:jc w:val="center"/>
              <w:rPr>
                <w:rFonts w:eastAsia="仿宋_GB2312"/>
                <w:color w:val="000000"/>
                <w:kern w:val="0"/>
                <w:szCs w:val="21"/>
              </w:rPr>
            </w:pPr>
            <w:r>
              <w:rPr>
                <w:rFonts w:eastAsia="仿宋_GB2312" w:hint="eastAsia"/>
                <w:color w:val="000000"/>
                <w:kern w:val="0"/>
                <w:szCs w:val="21"/>
              </w:rPr>
              <w:t>305</w:t>
            </w:r>
            <w:r>
              <w:rPr>
                <w:rFonts w:eastAsia="仿宋_GB2312" w:hint="eastAsia"/>
                <w:color w:val="000000"/>
                <w:kern w:val="0"/>
                <w:szCs w:val="21"/>
              </w:rPr>
              <w:t>案对</w:t>
            </w:r>
            <w:r>
              <w:rPr>
                <w:rFonts w:eastAsia="仿宋_GB2312" w:hint="eastAsia"/>
                <w:color w:val="000000"/>
                <w:kern w:val="0"/>
                <w:szCs w:val="21"/>
              </w:rPr>
              <w:t>10</w:t>
            </w:r>
            <w:r w:rsidR="00784A4E">
              <w:rPr>
                <w:rFonts w:eastAsia="仿宋_GB2312" w:hint="eastAsia"/>
                <w:color w:val="000000"/>
                <w:kern w:val="0"/>
                <w:szCs w:val="21"/>
              </w:rPr>
              <w:t>人</w:t>
            </w:r>
            <w:r>
              <w:rPr>
                <w:rFonts w:eastAsia="仿宋_GB2312" w:hint="eastAsia"/>
                <w:color w:val="000000"/>
                <w:kern w:val="0"/>
                <w:szCs w:val="21"/>
              </w:rPr>
              <w:t>采取强制措施</w:t>
            </w:r>
            <w:r w:rsidR="00CF66C5">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生态效益指标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文化市场营商环境</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改善情况</w:t>
            </w:r>
          </w:p>
        </w:tc>
        <w:tc>
          <w:tcPr>
            <w:tcW w:w="1027" w:type="dxa"/>
            <w:tcBorders>
              <w:top w:val="nil"/>
              <w:left w:val="nil"/>
              <w:bottom w:val="single" w:sz="4" w:space="0" w:color="auto"/>
              <w:right w:val="single" w:sz="4" w:space="0" w:color="auto"/>
            </w:tcBorders>
            <w:shd w:val="clear" w:color="auto" w:fill="auto"/>
            <w:vAlign w:val="center"/>
          </w:tcPr>
          <w:p w:rsidR="00CF66C5" w:rsidRDefault="005F5256" w:rsidP="00DE2EDA">
            <w:pPr>
              <w:widowControl/>
              <w:spacing w:line="260" w:lineRule="exact"/>
              <w:jc w:val="center"/>
              <w:rPr>
                <w:rFonts w:eastAsia="仿宋_GB2312"/>
                <w:color w:val="000000"/>
                <w:kern w:val="0"/>
                <w:szCs w:val="21"/>
              </w:rPr>
            </w:pPr>
            <w:r>
              <w:rPr>
                <w:rFonts w:eastAsia="仿宋_GB2312"/>
                <w:color w:val="000000"/>
                <w:kern w:val="0"/>
                <w:szCs w:val="21"/>
              </w:rPr>
              <w:t>持续优化营商环境</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可持续影响指标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sidRPr="005F5256">
              <w:rPr>
                <w:rFonts w:eastAsia="仿宋_GB2312" w:hint="eastAsia"/>
                <w:color w:val="000000"/>
                <w:kern w:val="0"/>
                <w:szCs w:val="21"/>
              </w:rPr>
              <w:t>可持续影响</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sidRPr="005F5256">
              <w:rPr>
                <w:rFonts w:eastAsia="仿宋_GB2312" w:hint="eastAsia"/>
                <w:color w:val="000000"/>
                <w:kern w:val="0"/>
                <w:szCs w:val="21"/>
              </w:rPr>
              <w:t>可持续影响</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sidRPr="005F5256">
              <w:rPr>
                <w:rFonts w:eastAsia="仿宋_GB2312" w:hint="eastAsia"/>
                <w:color w:val="000000"/>
                <w:kern w:val="0"/>
                <w:szCs w:val="21"/>
              </w:rPr>
              <w:t>项目实施有利于经济社会的可持续发展</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val="restart"/>
            <w:tcBorders>
              <w:top w:val="nil"/>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满意度指标</w:t>
            </w: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服务对象满意度指标</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sidRPr="005F5256">
              <w:rPr>
                <w:rFonts w:eastAsia="仿宋_GB2312" w:hint="eastAsia"/>
                <w:color w:val="000000"/>
                <w:kern w:val="0"/>
                <w:szCs w:val="21"/>
              </w:rPr>
              <w:t>文化市场经营单位满意度</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hint="eastAsia"/>
                <w:color w:val="000000"/>
                <w:kern w:val="0"/>
                <w:szCs w:val="21"/>
              </w:rPr>
              <w:t>90%</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hint="eastAsia"/>
                <w:color w:val="000000"/>
                <w:kern w:val="0"/>
                <w:szCs w:val="21"/>
              </w:rPr>
              <w:t>95%</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r w:rsidR="005F5256">
              <w:rPr>
                <w:rFonts w:eastAsia="仿宋_GB2312"/>
                <w:color w:val="000000"/>
                <w:kern w:val="0"/>
                <w:szCs w:val="21"/>
              </w:rPr>
              <w:t>无</w:t>
            </w:r>
          </w:p>
        </w:tc>
      </w:tr>
      <w:tr w:rsidR="00CF66C5" w:rsidTr="00DE2EDA">
        <w:trPr>
          <w:jc w:val="center"/>
        </w:trPr>
        <w:tc>
          <w:tcPr>
            <w:tcW w:w="571"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989" w:type="dxa"/>
            <w:vMerge/>
            <w:tcBorders>
              <w:top w:val="nil"/>
              <w:left w:val="single" w:sz="4" w:space="0" w:color="auto"/>
              <w:bottom w:val="single" w:sz="4" w:space="0" w:color="auto"/>
              <w:right w:val="single" w:sz="4" w:space="0" w:color="auto"/>
            </w:tcBorders>
            <w:vAlign w:val="center"/>
          </w:tcPr>
          <w:p w:rsidR="00CF66C5" w:rsidRDefault="00CF66C5" w:rsidP="00DE2EDA">
            <w:pPr>
              <w:widowControl/>
              <w:spacing w:line="260" w:lineRule="exact"/>
              <w:jc w:val="left"/>
              <w:rPr>
                <w:rFonts w:eastAsia="仿宋_GB2312"/>
                <w:color w:val="000000"/>
                <w:kern w:val="0"/>
                <w:szCs w:val="21"/>
              </w:rPr>
            </w:pPr>
          </w:p>
        </w:tc>
        <w:tc>
          <w:tcPr>
            <w:tcW w:w="1728"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w:t>
            </w:r>
          </w:p>
        </w:tc>
        <w:tc>
          <w:tcPr>
            <w:tcW w:w="2480" w:type="dxa"/>
            <w:gridSpan w:val="2"/>
            <w:tcBorders>
              <w:top w:val="single" w:sz="4" w:space="0" w:color="auto"/>
              <w:left w:val="nil"/>
              <w:bottom w:val="single" w:sz="4" w:space="0" w:color="auto"/>
              <w:right w:val="single" w:sz="4" w:space="0" w:color="000000"/>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027"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c>
          <w:tcPr>
            <w:tcW w:w="1919" w:type="dxa"/>
            <w:tcBorders>
              <w:top w:val="nil"/>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 xml:space="preserve">　</w:t>
            </w:r>
          </w:p>
        </w:tc>
      </w:tr>
      <w:tr w:rsidR="00CF66C5" w:rsidTr="00DE2EDA">
        <w:trPr>
          <w:jc w:val="center"/>
        </w:trPr>
        <w:tc>
          <w:tcPr>
            <w:tcW w:w="571" w:type="dxa"/>
            <w:tcBorders>
              <w:top w:val="nil"/>
              <w:left w:val="single" w:sz="4" w:space="0" w:color="auto"/>
              <w:bottom w:val="single" w:sz="4" w:space="0" w:color="auto"/>
              <w:right w:val="single" w:sz="4" w:space="0" w:color="auto"/>
            </w:tcBorders>
            <w:shd w:val="clear" w:color="auto" w:fill="auto"/>
            <w:vAlign w:val="center"/>
          </w:tcPr>
          <w:p w:rsidR="00CF66C5" w:rsidRDefault="00CF66C5" w:rsidP="00DE2EDA">
            <w:pPr>
              <w:widowControl/>
              <w:spacing w:line="260" w:lineRule="exact"/>
              <w:jc w:val="center"/>
              <w:rPr>
                <w:rFonts w:eastAsia="仿宋_GB2312"/>
                <w:color w:val="000000"/>
                <w:kern w:val="0"/>
                <w:szCs w:val="21"/>
              </w:rPr>
            </w:pPr>
            <w:r>
              <w:rPr>
                <w:rFonts w:eastAsia="仿宋_GB2312"/>
                <w:color w:val="000000"/>
                <w:kern w:val="0"/>
                <w:szCs w:val="21"/>
              </w:rPr>
              <w:t>说明</w:t>
            </w:r>
          </w:p>
        </w:tc>
        <w:tc>
          <w:tcPr>
            <w:tcW w:w="9336" w:type="dxa"/>
            <w:gridSpan w:val="7"/>
            <w:tcBorders>
              <w:top w:val="single" w:sz="4" w:space="0" w:color="auto"/>
              <w:left w:val="nil"/>
              <w:bottom w:val="single" w:sz="4" w:space="0" w:color="auto"/>
              <w:right w:val="single" w:sz="4" w:space="0" w:color="auto"/>
            </w:tcBorders>
            <w:shd w:val="clear" w:color="auto" w:fill="auto"/>
            <w:vAlign w:val="center"/>
          </w:tcPr>
          <w:p w:rsidR="00CF66C5" w:rsidRDefault="00CF66C5" w:rsidP="00DE2EDA">
            <w:pPr>
              <w:widowControl/>
              <w:spacing w:line="260" w:lineRule="exact"/>
              <w:jc w:val="left"/>
              <w:rPr>
                <w:rFonts w:eastAsia="仿宋_GB2312"/>
                <w:color w:val="000000"/>
                <w:kern w:val="0"/>
                <w:szCs w:val="21"/>
              </w:rPr>
            </w:pPr>
            <w:r>
              <w:rPr>
                <w:rFonts w:eastAsia="仿宋_GB2312"/>
                <w:color w:val="000000"/>
                <w:kern w:val="0"/>
                <w:szCs w:val="21"/>
              </w:rPr>
              <w:t>请在此处简要说明中央巡视、各级审计和财政监督中发现的问题及其所涉及的金额，如没有请填无。</w:t>
            </w:r>
          </w:p>
        </w:tc>
      </w:tr>
    </w:tbl>
    <w:p w:rsidR="00CF66C5" w:rsidRDefault="00CF66C5" w:rsidP="00CF66C5">
      <w:pPr>
        <w:widowControl/>
        <w:jc w:val="left"/>
        <w:rPr>
          <w:rFonts w:eastAsia="仿宋_GB2312"/>
          <w:color w:val="000000"/>
          <w:kern w:val="0"/>
          <w:szCs w:val="21"/>
        </w:rPr>
      </w:pPr>
      <w:r>
        <w:rPr>
          <w:rFonts w:eastAsia="仿宋_GB2312"/>
          <w:color w:val="000000"/>
          <w:kern w:val="0"/>
          <w:szCs w:val="21"/>
        </w:rPr>
        <w:t>注：</w:t>
      </w:r>
      <w:r>
        <w:rPr>
          <w:rFonts w:eastAsia="仿宋_GB2312"/>
          <w:color w:val="000000"/>
          <w:kern w:val="0"/>
          <w:szCs w:val="21"/>
        </w:rPr>
        <w:t>1.</w:t>
      </w:r>
      <w:r>
        <w:rPr>
          <w:rFonts w:eastAsia="仿宋_GB2312"/>
          <w:color w:val="000000"/>
          <w:kern w:val="0"/>
          <w:szCs w:val="21"/>
        </w:rPr>
        <w:t>其他资金包括和中央补助、地方财政资金共同投入到同一项目的自有资金、社会资金，以及以前年度的结转结余资金等。</w:t>
      </w:r>
      <w:r>
        <w:rPr>
          <w:rFonts w:eastAsia="仿宋_GB2312"/>
          <w:color w:val="000000"/>
          <w:kern w:val="0"/>
          <w:szCs w:val="21"/>
        </w:rPr>
        <w:br/>
        <w:t xml:space="preserve">    2.</w:t>
      </w:r>
      <w:r>
        <w:rPr>
          <w:rFonts w:eastAsia="仿宋_GB2312"/>
          <w:color w:val="000000"/>
          <w:kern w:val="0"/>
          <w:szCs w:val="21"/>
        </w:rPr>
        <w:t>定量指标，资金使用单位填写本地区实际完成数。财政和主管部门汇总时，对绝对值直接累加计算，相对值按照资金额度加权平均计算。</w:t>
      </w:r>
      <w:r>
        <w:rPr>
          <w:rFonts w:eastAsia="仿宋_GB2312"/>
          <w:color w:val="000000"/>
          <w:kern w:val="0"/>
          <w:szCs w:val="21"/>
        </w:rPr>
        <w:br/>
        <w:t xml:space="preserve">    3.</w:t>
      </w:r>
      <w:r>
        <w:rPr>
          <w:rFonts w:eastAsia="仿宋_GB2312"/>
          <w:color w:val="000000"/>
          <w:kern w:val="0"/>
          <w:szCs w:val="21"/>
        </w:rPr>
        <w:t>定性指标根据指标完成情况分为：全部或基本达成预期指标、部分达成预期指标并具有一定效果、未达成预期指标效果较差三档，分别按照</w:t>
      </w:r>
      <w:r>
        <w:rPr>
          <w:rFonts w:eastAsia="仿宋_GB2312"/>
          <w:color w:val="000000"/>
          <w:kern w:val="0"/>
          <w:szCs w:val="21"/>
        </w:rPr>
        <w:t>100%-80%</w:t>
      </w:r>
      <w:r>
        <w:rPr>
          <w:rFonts w:eastAsia="仿宋_GB2312"/>
          <w:color w:val="000000"/>
          <w:kern w:val="0"/>
          <w:szCs w:val="21"/>
        </w:rPr>
        <w:t>（含）、</w:t>
      </w:r>
      <w:r>
        <w:rPr>
          <w:rFonts w:eastAsia="仿宋_GB2312"/>
          <w:color w:val="000000"/>
          <w:kern w:val="0"/>
          <w:szCs w:val="21"/>
        </w:rPr>
        <w:t>80%-60%</w:t>
      </w:r>
      <w:r>
        <w:rPr>
          <w:rFonts w:eastAsia="仿宋_GB2312"/>
          <w:color w:val="000000"/>
          <w:kern w:val="0"/>
          <w:szCs w:val="21"/>
        </w:rPr>
        <w:t>（含）、</w:t>
      </w:r>
      <w:r>
        <w:rPr>
          <w:rFonts w:eastAsia="仿宋_GB2312"/>
          <w:color w:val="000000"/>
          <w:kern w:val="0"/>
          <w:szCs w:val="21"/>
        </w:rPr>
        <w:t>60%-0%</w:t>
      </w:r>
      <w:r>
        <w:rPr>
          <w:rFonts w:eastAsia="仿宋_GB2312"/>
          <w:color w:val="000000"/>
          <w:kern w:val="0"/>
          <w:szCs w:val="21"/>
        </w:rPr>
        <w:t>合理填写完成比例。</w:t>
      </w:r>
      <w:r>
        <w:rPr>
          <w:rFonts w:eastAsia="仿宋_GB2312"/>
          <w:color w:val="000000"/>
          <w:kern w:val="0"/>
          <w:szCs w:val="21"/>
        </w:rPr>
        <w:br/>
        <w:t xml:space="preserve">    4.</w:t>
      </w:r>
      <w:r>
        <w:rPr>
          <w:rFonts w:eastAsia="仿宋_GB2312"/>
          <w:color w:val="000000"/>
          <w:kern w:val="0"/>
          <w:szCs w:val="21"/>
        </w:rPr>
        <w:t>资金使用单位按项目填报，主管部门和财政部门汇总时按区域绩效目标填报。</w:t>
      </w:r>
    </w:p>
    <w:p w:rsidR="00CF66C5" w:rsidRDefault="00CF66C5" w:rsidP="00CF66C5"/>
    <w:p w:rsidR="00CF66C5" w:rsidRDefault="00CF66C5" w:rsidP="00CF66C5"/>
    <w:p w:rsidR="00354D24" w:rsidRDefault="00354D24" w:rsidP="00CF66C5"/>
    <w:p w:rsidR="00354D24" w:rsidRDefault="00354D24" w:rsidP="00CF66C5"/>
    <w:p w:rsidR="00354D24" w:rsidRDefault="00354D24" w:rsidP="00CF66C5"/>
    <w:p w:rsidR="00354D24" w:rsidRDefault="00354D24" w:rsidP="00CF66C5"/>
    <w:p w:rsidR="00354D24" w:rsidRDefault="00354D24" w:rsidP="00CF66C5"/>
    <w:p w:rsidR="00CF66C5" w:rsidRDefault="00CF66C5" w:rsidP="00CF66C5">
      <w:pPr>
        <w:rPr>
          <w:rFonts w:eastAsia="黑体"/>
          <w:sz w:val="32"/>
          <w:szCs w:val="32"/>
        </w:rPr>
      </w:pPr>
      <w:r>
        <w:rPr>
          <w:rFonts w:eastAsia="黑体"/>
          <w:sz w:val="32"/>
          <w:szCs w:val="32"/>
        </w:rPr>
        <w:t>附件</w:t>
      </w:r>
      <w:r>
        <w:rPr>
          <w:rFonts w:eastAsia="黑体"/>
          <w:sz w:val="32"/>
          <w:szCs w:val="32"/>
        </w:rPr>
        <w:t>3</w:t>
      </w:r>
    </w:p>
    <w:p w:rsidR="00CF66C5" w:rsidRDefault="00CF66C5" w:rsidP="00CF66C5">
      <w:pPr>
        <w:jc w:val="center"/>
        <w:rPr>
          <w:rFonts w:eastAsia="方正小标宋_GBK"/>
          <w:sz w:val="32"/>
          <w:szCs w:val="32"/>
        </w:rPr>
      </w:pPr>
    </w:p>
    <w:p w:rsidR="00CF66C5" w:rsidRDefault="00CF66C5" w:rsidP="00CF66C5">
      <w:pPr>
        <w:jc w:val="center"/>
        <w:rPr>
          <w:rFonts w:eastAsia="方正小标宋_GBK"/>
          <w:sz w:val="36"/>
          <w:szCs w:val="36"/>
        </w:rPr>
      </w:pPr>
      <w:r>
        <w:rPr>
          <w:rFonts w:eastAsia="方正小标宋_GBK"/>
          <w:sz w:val="36"/>
          <w:szCs w:val="36"/>
        </w:rPr>
        <w:t>公共文化服务体系建设补助资金</w:t>
      </w:r>
      <w:r>
        <w:rPr>
          <w:rFonts w:eastAsia="方正小标宋_GBK" w:hint="eastAsia"/>
          <w:sz w:val="36"/>
          <w:szCs w:val="36"/>
        </w:rPr>
        <w:t>202</w:t>
      </w:r>
      <w:r>
        <w:rPr>
          <w:rFonts w:eastAsia="方正小标宋_GBK"/>
          <w:sz w:val="36"/>
          <w:szCs w:val="36"/>
        </w:rPr>
        <w:t>2</w:t>
      </w:r>
      <w:r>
        <w:rPr>
          <w:rFonts w:eastAsia="方正小标宋_GBK"/>
          <w:sz w:val="36"/>
          <w:szCs w:val="36"/>
        </w:rPr>
        <w:t>年度</w:t>
      </w:r>
    </w:p>
    <w:p w:rsidR="00CF66C5" w:rsidRDefault="00CF66C5" w:rsidP="00CF66C5">
      <w:pPr>
        <w:jc w:val="center"/>
        <w:rPr>
          <w:rFonts w:eastAsia="方正小标宋_GBK"/>
          <w:sz w:val="36"/>
          <w:szCs w:val="36"/>
        </w:rPr>
      </w:pPr>
      <w:r>
        <w:rPr>
          <w:rFonts w:eastAsia="方正小标宋_GBK"/>
          <w:sz w:val="36"/>
          <w:szCs w:val="36"/>
        </w:rPr>
        <w:t>绩效自评报告</w:t>
      </w:r>
    </w:p>
    <w:p w:rsidR="00CF66C5" w:rsidRDefault="005F3876" w:rsidP="00CF66C5">
      <w:pPr>
        <w:spacing w:line="480" w:lineRule="exact"/>
        <w:jc w:val="center"/>
        <w:rPr>
          <w:rFonts w:eastAsia="楷体_GB2312"/>
          <w:sz w:val="30"/>
          <w:szCs w:val="30"/>
        </w:rPr>
      </w:pPr>
      <w:r>
        <w:rPr>
          <w:rFonts w:eastAsia="楷体_GB2312"/>
          <w:sz w:val="30"/>
          <w:szCs w:val="30"/>
        </w:rPr>
        <w:t>（益阳市文化市场综合行政执法支队）</w:t>
      </w:r>
    </w:p>
    <w:p w:rsidR="00CF66C5" w:rsidRDefault="00CF66C5" w:rsidP="00CF66C5">
      <w:pPr>
        <w:spacing w:line="600" w:lineRule="exact"/>
        <w:ind w:firstLineChars="200" w:firstLine="640"/>
        <w:rPr>
          <w:rFonts w:eastAsia="仿宋_GB2312"/>
          <w:sz w:val="32"/>
          <w:szCs w:val="32"/>
        </w:rPr>
      </w:pPr>
    </w:p>
    <w:p w:rsidR="00CF66C5" w:rsidRDefault="00CF66C5" w:rsidP="00CF66C5">
      <w:pPr>
        <w:pStyle w:val="a3"/>
        <w:spacing w:line="600" w:lineRule="exact"/>
        <w:ind w:left="640"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t>一、绩效目标分解下达情况</w:t>
      </w:r>
    </w:p>
    <w:p w:rsidR="005F3876" w:rsidRPr="005F3876" w:rsidRDefault="00CF66C5" w:rsidP="005F3876">
      <w:pPr>
        <w:pStyle w:val="a3"/>
        <w:numPr>
          <w:ilvl w:val="0"/>
          <w:numId w:val="1"/>
        </w:numPr>
        <w:spacing w:line="600" w:lineRule="exact"/>
        <w:ind w:left="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中央下达</w:t>
      </w:r>
      <w:r w:rsidR="00C00DDC" w:rsidRPr="00C00DDC">
        <w:rPr>
          <w:rFonts w:ascii="Times New Roman" w:eastAsia="楷体_GB2312" w:hAnsi="Times New Roman" w:cs="Times New Roman" w:hint="eastAsia"/>
          <w:b/>
          <w:sz w:val="32"/>
          <w:szCs w:val="32"/>
        </w:rPr>
        <w:t>022</w:t>
      </w:r>
      <w:r w:rsidR="00C00DDC" w:rsidRPr="00C00DDC">
        <w:rPr>
          <w:rFonts w:ascii="Times New Roman" w:eastAsia="楷体_GB2312" w:hAnsi="Times New Roman" w:cs="Times New Roman" w:hint="eastAsia"/>
          <w:b/>
          <w:sz w:val="32"/>
          <w:szCs w:val="32"/>
        </w:rPr>
        <w:t>年中央支持地方公共文化服务体系建设绩效奖励资金</w:t>
      </w:r>
      <w:r>
        <w:rPr>
          <w:rFonts w:ascii="Times New Roman" w:eastAsia="楷体_GB2312" w:hAnsi="Times New Roman" w:cs="Times New Roman"/>
          <w:b/>
          <w:sz w:val="32"/>
          <w:szCs w:val="32"/>
        </w:rPr>
        <w:t>转移支付预算和绩效目标情况。</w:t>
      </w:r>
    </w:p>
    <w:p w:rsidR="00CF66C5" w:rsidRDefault="00CF66C5" w:rsidP="00CF66C5">
      <w:pPr>
        <w:pStyle w:val="a3"/>
        <w:numPr>
          <w:ilvl w:val="0"/>
          <w:numId w:val="1"/>
        </w:numPr>
        <w:spacing w:line="600" w:lineRule="exact"/>
        <w:ind w:left="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省内资金安排、分解下达预算和绩效目标情况。</w:t>
      </w:r>
      <w:bookmarkStart w:id="0" w:name="_GoBack"/>
      <w:bookmarkEnd w:id="0"/>
    </w:p>
    <w:p w:rsidR="002F67A4" w:rsidRPr="005F3876" w:rsidRDefault="002F67A4" w:rsidP="005F3876">
      <w:pPr>
        <w:spacing w:line="600" w:lineRule="exact"/>
        <w:ind w:firstLineChars="200" w:firstLine="640"/>
        <w:rPr>
          <w:rFonts w:ascii="宋体" w:hAnsi="宋体" w:cs="宋体"/>
          <w:color w:val="000000" w:themeColor="text1"/>
          <w:szCs w:val="21"/>
        </w:rPr>
      </w:pPr>
      <w:r w:rsidRPr="002F67A4">
        <w:rPr>
          <w:rFonts w:ascii="仿宋_GB2312" w:eastAsia="仿宋_GB2312" w:hAnsi="Arial" w:cs="Arial" w:hint="eastAsia"/>
          <w:color w:val="000000" w:themeColor="text1"/>
          <w:kern w:val="0"/>
          <w:sz w:val="32"/>
          <w:szCs w:val="32"/>
          <w:shd w:val="clear" w:color="auto" w:fill="FFFFFF"/>
        </w:rPr>
        <w:t>根据</w:t>
      </w:r>
      <w:r w:rsidR="005F3876">
        <w:rPr>
          <w:rFonts w:ascii="仿宋_GB2312" w:eastAsia="仿宋_GB2312" w:hAnsi="Arial" w:cs="Arial" w:hint="eastAsia"/>
          <w:color w:val="000000" w:themeColor="text1"/>
          <w:kern w:val="0"/>
          <w:sz w:val="32"/>
          <w:szCs w:val="32"/>
          <w:shd w:val="clear" w:color="auto" w:fill="FFFFFF"/>
        </w:rPr>
        <w:t>《</w:t>
      </w:r>
      <w:r w:rsidR="005F3876" w:rsidRPr="005F3876">
        <w:rPr>
          <w:rFonts w:ascii="仿宋_GB2312" w:eastAsia="仿宋_GB2312" w:hAnsi="Arial" w:cs="Arial" w:hint="eastAsia"/>
          <w:color w:val="000000" w:themeColor="text1"/>
          <w:kern w:val="0"/>
          <w:sz w:val="32"/>
          <w:szCs w:val="32"/>
          <w:shd w:val="clear" w:color="auto" w:fill="FFFFFF"/>
        </w:rPr>
        <w:t>湖南省财政厅关于下达2022年中央支持地方公共文化服务体系建设绩效奖励资金（市县）的通知</w:t>
      </w:r>
      <w:r w:rsidR="005F3876">
        <w:rPr>
          <w:rFonts w:ascii="仿宋_GB2312" w:eastAsia="仿宋_GB2312" w:hAnsi="Arial" w:cs="Arial" w:hint="eastAsia"/>
          <w:color w:val="000000" w:themeColor="text1"/>
          <w:kern w:val="0"/>
          <w:sz w:val="32"/>
          <w:szCs w:val="32"/>
          <w:shd w:val="clear" w:color="auto" w:fill="FFFFFF"/>
        </w:rPr>
        <w:t>》</w:t>
      </w:r>
      <w:r w:rsidR="00E44A49">
        <w:rPr>
          <w:rFonts w:ascii="仿宋_GB2312" w:eastAsia="仿宋_GB2312" w:hAnsi="Arial" w:cs="Arial" w:hint="eastAsia"/>
          <w:color w:val="000000" w:themeColor="text1"/>
          <w:kern w:val="0"/>
          <w:sz w:val="32"/>
          <w:szCs w:val="32"/>
          <w:shd w:val="clear" w:color="auto" w:fill="FFFFFF"/>
        </w:rPr>
        <w:t>文件通知</w:t>
      </w:r>
      <w:r w:rsidR="005F3876">
        <w:rPr>
          <w:rFonts w:ascii="仿宋_GB2312" w:eastAsia="仿宋_GB2312" w:hAnsi="Arial" w:cs="Arial" w:hint="eastAsia"/>
          <w:color w:val="000000" w:themeColor="text1"/>
          <w:kern w:val="0"/>
          <w:sz w:val="32"/>
          <w:szCs w:val="32"/>
          <w:shd w:val="clear" w:color="auto" w:fill="FFFFFF"/>
        </w:rPr>
        <w:t>，</w:t>
      </w:r>
      <w:r w:rsidRPr="002F67A4">
        <w:rPr>
          <w:rFonts w:ascii="仿宋_GB2312" w:eastAsia="仿宋_GB2312" w:hAnsi="Arial" w:cs="Arial" w:hint="eastAsia"/>
          <w:color w:val="000000" w:themeColor="text1"/>
          <w:kern w:val="0"/>
          <w:sz w:val="32"/>
          <w:szCs w:val="32"/>
          <w:shd w:val="clear" w:color="auto" w:fill="FFFFFF"/>
        </w:rPr>
        <w:t>省财政厅下达市县资金，其中</w:t>
      </w:r>
      <w:r w:rsidR="00E44A49">
        <w:rPr>
          <w:rFonts w:ascii="仿宋_GB2312" w:eastAsia="仿宋_GB2312" w:hAnsi="Arial" w:cs="Arial" w:hint="eastAsia"/>
          <w:color w:val="000000" w:themeColor="text1"/>
          <w:kern w:val="0"/>
          <w:sz w:val="32"/>
          <w:szCs w:val="32"/>
          <w:shd w:val="clear" w:color="auto" w:fill="FFFFFF"/>
        </w:rPr>
        <w:t>拨付给</w:t>
      </w:r>
      <w:r w:rsidRPr="002F67A4">
        <w:rPr>
          <w:rFonts w:ascii="仿宋_GB2312" w:eastAsia="仿宋_GB2312" w:hAnsi="Arial" w:cs="Arial" w:hint="eastAsia"/>
          <w:color w:val="000000" w:themeColor="text1"/>
          <w:kern w:val="0"/>
          <w:sz w:val="32"/>
          <w:szCs w:val="32"/>
          <w:shd w:val="clear" w:color="auto" w:fill="FFFFFF"/>
        </w:rPr>
        <w:t>益阳市文化市场综合行政执法支队</w:t>
      </w:r>
      <w:r w:rsidR="005F3876">
        <w:rPr>
          <w:rFonts w:ascii="仿宋_GB2312" w:eastAsia="仿宋_GB2312" w:hAnsi="Arial" w:cs="Arial" w:hint="eastAsia"/>
          <w:color w:val="000000" w:themeColor="text1"/>
          <w:kern w:val="0"/>
          <w:sz w:val="32"/>
          <w:szCs w:val="32"/>
          <w:shd w:val="clear" w:color="auto" w:fill="FFFFFF"/>
        </w:rPr>
        <w:t>10</w:t>
      </w:r>
      <w:r w:rsidRPr="002F67A4">
        <w:rPr>
          <w:rFonts w:ascii="仿宋_GB2312" w:eastAsia="仿宋_GB2312" w:hAnsi="Arial" w:cs="Arial" w:hint="eastAsia"/>
          <w:color w:val="000000" w:themeColor="text1"/>
          <w:kern w:val="0"/>
          <w:sz w:val="32"/>
          <w:szCs w:val="32"/>
          <w:shd w:val="clear" w:color="auto" w:fill="FFFFFF"/>
        </w:rPr>
        <w:t>万元。</w:t>
      </w:r>
    </w:p>
    <w:p w:rsidR="00CF66C5" w:rsidRDefault="00CF66C5" w:rsidP="00CF66C5">
      <w:pPr>
        <w:pStyle w:val="a3"/>
        <w:spacing w:line="600" w:lineRule="exact"/>
        <w:ind w:left="640"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t>二、绩效目标完成情况分析</w:t>
      </w:r>
    </w:p>
    <w:p w:rsidR="00CF66C5" w:rsidRDefault="00CF66C5" w:rsidP="00CF66C5">
      <w:pPr>
        <w:pStyle w:val="a3"/>
        <w:numPr>
          <w:ilvl w:val="0"/>
          <w:numId w:val="2"/>
        </w:numPr>
        <w:spacing w:line="600" w:lineRule="exact"/>
        <w:ind w:left="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资金投入情况分析。</w:t>
      </w:r>
    </w:p>
    <w:p w:rsidR="00CF66C5" w:rsidRDefault="00CF66C5" w:rsidP="00CF66C5">
      <w:pPr>
        <w:pStyle w:val="a3"/>
        <w:numPr>
          <w:ilvl w:val="0"/>
          <w:numId w:val="3"/>
        </w:numPr>
        <w:spacing w:line="600" w:lineRule="exact"/>
        <w:ind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项目资金到位情况分析。</w:t>
      </w:r>
    </w:p>
    <w:p w:rsidR="002F67A4" w:rsidRPr="002F67A4" w:rsidRDefault="002F67A4" w:rsidP="002F67A4">
      <w:pPr>
        <w:spacing w:line="600" w:lineRule="exact"/>
        <w:ind w:firstLineChars="200" w:firstLine="640"/>
        <w:rPr>
          <w:rFonts w:eastAsia="仿宋_GB2312"/>
          <w:sz w:val="32"/>
          <w:szCs w:val="32"/>
        </w:rPr>
      </w:pPr>
      <w:r w:rsidRPr="002F67A4">
        <w:rPr>
          <w:rFonts w:ascii="仿宋_GB2312" w:eastAsia="仿宋_GB2312" w:hAnsi="Arial" w:cs="Arial" w:hint="eastAsia"/>
          <w:color w:val="000000" w:themeColor="text1"/>
          <w:kern w:val="0"/>
          <w:sz w:val="32"/>
          <w:szCs w:val="32"/>
          <w:shd w:val="clear" w:color="auto" w:fill="FFFFFF"/>
        </w:rPr>
        <w:t>根据湖南省财政厅湘财预〔</w:t>
      </w:r>
      <w:r w:rsidR="005F3876">
        <w:rPr>
          <w:rFonts w:ascii="仿宋_GB2312" w:eastAsia="仿宋_GB2312" w:hAnsi="Arial" w:cs="Arial" w:hint="eastAsia"/>
          <w:color w:val="000000" w:themeColor="text1"/>
          <w:kern w:val="0"/>
          <w:sz w:val="32"/>
          <w:szCs w:val="32"/>
          <w:shd w:val="clear" w:color="auto" w:fill="FFFFFF"/>
        </w:rPr>
        <w:t>2022</w:t>
      </w:r>
      <w:r w:rsidRPr="002F67A4">
        <w:rPr>
          <w:rFonts w:ascii="仿宋_GB2312" w:eastAsia="仿宋_GB2312" w:hAnsi="Arial" w:cs="Arial" w:hint="eastAsia"/>
          <w:color w:val="000000" w:themeColor="text1"/>
          <w:kern w:val="0"/>
          <w:sz w:val="32"/>
          <w:szCs w:val="32"/>
          <w:shd w:val="clear" w:color="auto" w:fill="FFFFFF"/>
        </w:rPr>
        <w:t>〕12</w:t>
      </w:r>
      <w:r w:rsidR="005F3876">
        <w:rPr>
          <w:rFonts w:ascii="仿宋_GB2312" w:eastAsia="仿宋_GB2312" w:hAnsi="Arial" w:cs="Arial" w:hint="eastAsia"/>
          <w:color w:val="000000" w:themeColor="text1"/>
          <w:kern w:val="0"/>
          <w:sz w:val="32"/>
          <w:szCs w:val="32"/>
          <w:shd w:val="clear" w:color="auto" w:fill="FFFFFF"/>
        </w:rPr>
        <w:t>9</w:t>
      </w:r>
      <w:r w:rsidRPr="002F67A4">
        <w:rPr>
          <w:rFonts w:ascii="仿宋_GB2312" w:eastAsia="仿宋_GB2312" w:hAnsi="Arial" w:cs="Arial" w:hint="eastAsia"/>
          <w:color w:val="000000" w:themeColor="text1"/>
          <w:kern w:val="0"/>
          <w:sz w:val="32"/>
          <w:szCs w:val="32"/>
          <w:shd w:val="clear" w:color="auto" w:fill="FFFFFF"/>
        </w:rPr>
        <w:t>号文件和益阳市</w:t>
      </w:r>
      <w:r w:rsidR="005F3876">
        <w:rPr>
          <w:rFonts w:ascii="仿宋_GB2312" w:eastAsia="仿宋_GB2312" w:hAnsi="Arial" w:cs="Arial" w:hint="eastAsia"/>
          <w:color w:val="000000" w:themeColor="text1"/>
          <w:kern w:val="0"/>
          <w:sz w:val="32"/>
          <w:szCs w:val="32"/>
          <w:shd w:val="clear" w:color="auto" w:fill="FFFFFF"/>
        </w:rPr>
        <w:t>财政局</w:t>
      </w:r>
      <w:r w:rsidR="005F3876" w:rsidRPr="005F3876">
        <w:rPr>
          <w:rFonts w:ascii="仿宋_GB2312" w:eastAsia="仿宋_GB2312" w:hAnsi="Arial" w:cs="Arial" w:hint="eastAsia"/>
          <w:color w:val="000000" w:themeColor="text1"/>
          <w:kern w:val="0"/>
          <w:sz w:val="32"/>
          <w:szCs w:val="32"/>
          <w:shd w:val="clear" w:color="auto" w:fill="FFFFFF"/>
        </w:rPr>
        <w:t>2022教指0499号</w:t>
      </w:r>
      <w:r w:rsidRPr="002F67A4">
        <w:rPr>
          <w:rFonts w:ascii="仿宋_GB2312" w:eastAsia="仿宋_GB2312" w:hAnsi="Arial" w:cs="Arial" w:hint="eastAsia"/>
          <w:color w:val="000000" w:themeColor="text1"/>
          <w:kern w:val="0"/>
          <w:sz w:val="32"/>
          <w:szCs w:val="32"/>
          <w:shd w:val="clear" w:color="auto" w:fill="FFFFFF"/>
        </w:rPr>
        <w:t>，</w:t>
      </w:r>
      <w:r w:rsidR="005F3876">
        <w:rPr>
          <w:rFonts w:ascii="仿宋_GB2312" w:eastAsia="仿宋_GB2312" w:hAnsi="Arial" w:cs="Arial" w:hint="eastAsia"/>
          <w:color w:val="000000" w:themeColor="text1"/>
          <w:kern w:val="0"/>
          <w:sz w:val="32"/>
          <w:szCs w:val="32"/>
          <w:shd w:val="clear" w:color="auto" w:fill="FFFFFF"/>
        </w:rPr>
        <w:t>2022</w:t>
      </w:r>
      <w:r w:rsidRPr="002F67A4">
        <w:rPr>
          <w:rFonts w:ascii="仿宋_GB2312" w:eastAsia="仿宋_GB2312" w:hAnsi="Arial" w:cs="Arial" w:hint="eastAsia"/>
          <w:color w:val="000000" w:themeColor="text1"/>
          <w:kern w:val="0"/>
          <w:sz w:val="32"/>
          <w:szCs w:val="32"/>
          <w:shd w:val="clear" w:color="auto" w:fill="FFFFFF"/>
        </w:rPr>
        <w:t>年中央补助地方公共文化服务体系建设专项资金</w:t>
      </w:r>
      <w:r w:rsidR="005F3876">
        <w:rPr>
          <w:rFonts w:ascii="仿宋_GB2312" w:eastAsia="仿宋_GB2312" w:hAnsi="Arial" w:cs="Arial" w:hint="eastAsia"/>
          <w:color w:val="000000" w:themeColor="text1"/>
          <w:kern w:val="0"/>
          <w:sz w:val="32"/>
          <w:szCs w:val="32"/>
          <w:shd w:val="clear" w:color="auto" w:fill="FFFFFF"/>
        </w:rPr>
        <w:t>10</w:t>
      </w:r>
      <w:r w:rsidRPr="002F67A4">
        <w:rPr>
          <w:rFonts w:ascii="仿宋_GB2312" w:eastAsia="仿宋_GB2312" w:hAnsi="Arial" w:cs="Arial" w:hint="eastAsia"/>
          <w:color w:val="000000" w:themeColor="text1"/>
          <w:kern w:val="0"/>
          <w:sz w:val="32"/>
          <w:szCs w:val="32"/>
          <w:shd w:val="clear" w:color="auto" w:fill="FFFFFF"/>
        </w:rPr>
        <w:t>万，项目资金按预算已全部拨付到位。</w:t>
      </w:r>
    </w:p>
    <w:p w:rsidR="002F67A4" w:rsidRPr="002F67A4" w:rsidRDefault="00CF66C5" w:rsidP="002F67A4">
      <w:pPr>
        <w:pStyle w:val="a3"/>
        <w:numPr>
          <w:ilvl w:val="0"/>
          <w:numId w:val="3"/>
        </w:numPr>
        <w:spacing w:line="600" w:lineRule="exact"/>
        <w:ind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项目资金执行情况分析。</w:t>
      </w:r>
    </w:p>
    <w:p w:rsidR="002F67A4" w:rsidRPr="00357A10" w:rsidRDefault="002406C4" w:rsidP="001111CB">
      <w:pPr>
        <w:spacing w:line="579" w:lineRule="exact"/>
        <w:ind w:firstLineChars="200" w:firstLine="640"/>
        <w:rPr>
          <w:rFonts w:ascii="仿宋_GB2312" w:eastAsia="仿宋_GB2312" w:hAnsi="仿宋_GB2312" w:cs="仿宋_GB2312"/>
          <w:color w:val="FF0000"/>
          <w:sz w:val="32"/>
          <w:szCs w:val="32"/>
        </w:rPr>
      </w:pPr>
      <w:r w:rsidRPr="005F3876">
        <w:rPr>
          <w:rFonts w:ascii="仿宋_GB2312" w:eastAsia="仿宋_GB2312" w:hAnsi="Arial" w:cs="Arial" w:hint="eastAsia"/>
          <w:color w:val="000000" w:themeColor="text1"/>
          <w:kern w:val="0"/>
          <w:sz w:val="32"/>
          <w:szCs w:val="32"/>
          <w:shd w:val="clear" w:color="auto" w:fill="FFFFFF"/>
        </w:rPr>
        <w:lastRenderedPageBreak/>
        <w:t>2022年中央支持地方公共文化服务体系建设绩效奖励资金</w:t>
      </w:r>
      <w:r>
        <w:rPr>
          <w:rFonts w:ascii="仿宋_GB2312" w:eastAsia="仿宋_GB2312" w:hAnsi="Arial" w:cs="Arial" w:hint="eastAsia"/>
          <w:color w:val="000000" w:themeColor="text1"/>
          <w:kern w:val="0"/>
          <w:sz w:val="32"/>
          <w:szCs w:val="32"/>
          <w:shd w:val="clear" w:color="auto" w:fill="FFFFFF"/>
        </w:rPr>
        <w:t>10万元，</w:t>
      </w:r>
      <w:r w:rsidR="00E44A49">
        <w:rPr>
          <w:rFonts w:ascii="仿宋_GB2312" w:eastAsia="仿宋_GB2312" w:hAnsi="Arial" w:cs="Arial" w:hint="eastAsia"/>
          <w:color w:val="000000" w:themeColor="text1"/>
          <w:kern w:val="0"/>
          <w:sz w:val="32"/>
          <w:szCs w:val="32"/>
          <w:shd w:val="clear" w:color="auto" w:fill="FFFFFF"/>
        </w:rPr>
        <w:t>主要</w:t>
      </w:r>
      <w:r>
        <w:rPr>
          <w:rFonts w:ascii="仿宋_GB2312" w:eastAsia="仿宋_GB2312" w:hAnsi="Arial" w:cs="Arial" w:hint="eastAsia"/>
          <w:color w:val="000000" w:themeColor="text1"/>
          <w:kern w:val="0"/>
          <w:sz w:val="32"/>
          <w:szCs w:val="32"/>
          <w:shd w:val="clear" w:color="auto" w:fill="FFFFFF"/>
        </w:rPr>
        <w:t>用于</w:t>
      </w:r>
      <w:r w:rsidRPr="001111CB">
        <w:rPr>
          <w:rFonts w:eastAsia="仿宋_GB2312"/>
          <w:sz w:val="32"/>
          <w:szCs w:val="32"/>
        </w:rPr>
        <w:t>艺术展、体育、网吧、文化遗产文物安全、版权、电视电影</w:t>
      </w:r>
      <w:r>
        <w:rPr>
          <w:rFonts w:eastAsia="仿宋_GB2312"/>
          <w:sz w:val="32"/>
          <w:szCs w:val="32"/>
        </w:rPr>
        <w:t>等方面</w:t>
      </w:r>
      <w:r w:rsidRPr="008A22B1">
        <w:rPr>
          <w:rFonts w:ascii="仿宋_GB2312" w:eastAsia="仿宋_GB2312" w:hAnsi="仿宋_GB2312" w:cs="仿宋_GB2312" w:hint="eastAsia"/>
          <w:color w:val="000000" w:themeColor="text1"/>
          <w:sz w:val="32"/>
          <w:szCs w:val="32"/>
        </w:rPr>
        <w:t>、</w:t>
      </w:r>
      <w:r w:rsidR="001111CB" w:rsidRPr="008A22B1">
        <w:rPr>
          <w:rFonts w:ascii="仿宋_GB2312" w:eastAsia="仿宋_GB2312" w:hAnsi="仿宋_GB2312" w:cs="仿宋_GB2312" w:hint="eastAsia"/>
          <w:color w:val="000000" w:themeColor="text1"/>
          <w:sz w:val="32"/>
          <w:szCs w:val="32"/>
        </w:rPr>
        <w:t>以</w:t>
      </w:r>
      <w:r w:rsidR="001111CB" w:rsidRPr="008A22B1">
        <w:rPr>
          <w:rFonts w:ascii="仿宋_GB2312" w:eastAsia="仿宋_GB2312" w:hAnsi="仿宋_GB2312" w:cs="仿宋_GB2312"/>
          <w:color w:val="000000" w:themeColor="text1"/>
          <w:sz w:val="32"/>
          <w:szCs w:val="32"/>
        </w:rPr>
        <w:t>全面推进文化市场综合执法工作提质增效、高质量发展和创优争先，突出提升执法效能、巩固整治成效，抓实中心工作</w:t>
      </w:r>
      <w:r w:rsidR="008A22B1" w:rsidRPr="008A22B1">
        <w:rPr>
          <w:rFonts w:ascii="仿宋_GB2312" w:eastAsia="仿宋_GB2312" w:hAnsi="仿宋_GB2312" w:cs="仿宋_GB2312"/>
          <w:color w:val="000000" w:themeColor="text1"/>
          <w:sz w:val="32"/>
          <w:szCs w:val="32"/>
        </w:rPr>
        <w:t>。</w:t>
      </w:r>
    </w:p>
    <w:p w:rsidR="00CF66C5" w:rsidRDefault="002F67A4" w:rsidP="002F67A4">
      <w:pPr>
        <w:ind w:firstLineChars="200" w:firstLine="640"/>
        <w:rPr>
          <w:rFonts w:eastAsia="仿宋_GB2312"/>
          <w:sz w:val="32"/>
          <w:szCs w:val="32"/>
        </w:rPr>
      </w:pPr>
      <w:r>
        <w:rPr>
          <w:rFonts w:ascii="仿宋_GB2312" w:eastAsia="仿宋_GB2312" w:hAnsi="Arial" w:cs="Arial" w:hint="eastAsia"/>
          <w:color w:val="000000" w:themeColor="text1"/>
          <w:kern w:val="0"/>
          <w:sz w:val="32"/>
          <w:szCs w:val="32"/>
          <w:shd w:val="clear" w:color="auto" w:fill="FFFFFF"/>
        </w:rPr>
        <w:t>3.</w:t>
      </w:r>
      <w:r w:rsidR="00CF66C5">
        <w:rPr>
          <w:rFonts w:eastAsia="仿宋_GB2312"/>
          <w:sz w:val="32"/>
          <w:szCs w:val="32"/>
        </w:rPr>
        <w:t>项目资金管理情况分析。</w:t>
      </w:r>
    </w:p>
    <w:p w:rsidR="002F67A4" w:rsidRPr="00B230C0" w:rsidRDefault="002F67A4" w:rsidP="00B230C0">
      <w:pPr>
        <w:spacing w:line="600" w:lineRule="exact"/>
        <w:ind w:firstLineChars="200" w:firstLine="640"/>
        <w:rPr>
          <w:rFonts w:ascii="仿宋_GB2312" w:eastAsia="仿宋_GB2312" w:hAnsi="楷体"/>
          <w:color w:val="000000" w:themeColor="text1"/>
          <w:sz w:val="32"/>
          <w:szCs w:val="32"/>
        </w:rPr>
      </w:pPr>
      <w:r w:rsidRPr="002F67A4">
        <w:rPr>
          <w:rFonts w:ascii="仿宋_GB2312" w:eastAsia="仿宋_GB2312" w:hAnsi="仿宋_GB2312" w:cs="仿宋_GB2312" w:hint="eastAsia"/>
          <w:color w:val="000000" w:themeColor="text1"/>
          <w:sz w:val="32"/>
          <w:szCs w:val="32"/>
        </w:rPr>
        <w:t>益阳市文化市场综合行政执法支队为加强公共文化体系建设专项资金管理和监督，提高专项资金的使用效益，促进专项资金依规使用，按照湖南省财政厅关于开展202</w:t>
      </w:r>
      <w:r>
        <w:rPr>
          <w:rFonts w:ascii="仿宋_GB2312" w:eastAsia="仿宋_GB2312" w:hAnsi="仿宋_GB2312" w:cs="仿宋_GB2312" w:hint="eastAsia"/>
          <w:color w:val="000000" w:themeColor="text1"/>
          <w:sz w:val="32"/>
          <w:szCs w:val="32"/>
        </w:rPr>
        <w:t>2</w:t>
      </w:r>
      <w:r w:rsidRPr="002F67A4">
        <w:rPr>
          <w:rFonts w:ascii="仿宋_GB2312" w:eastAsia="仿宋_GB2312" w:hAnsi="仿宋_GB2312" w:cs="仿宋_GB2312" w:hint="eastAsia"/>
          <w:color w:val="000000" w:themeColor="text1"/>
          <w:sz w:val="32"/>
          <w:szCs w:val="32"/>
        </w:rPr>
        <w:t>年度中央补助地方公共文化服务体系建设专项资金绩效评价的通知和益阳市财政局关于加强预算绩效管理工作的通知，开展绩效自评。</w:t>
      </w:r>
    </w:p>
    <w:p w:rsidR="00CF66C5" w:rsidRDefault="00CF66C5" w:rsidP="00CF66C5">
      <w:pPr>
        <w:pStyle w:val="a3"/>
        <w:numPr>
          <w:ilvl w:val="0"/>
          <w:numId w:val="2"/>
        </w:numPr>
        <w:spacing w:line="600" w:lineRule="exact"/>
        <w:ind w:left="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总体绩效目标完成情况分析。</w:t>
      </w:r>
    </w:p>
    <w:p w:rsidR="001111CB" w:rsidRPr="001111CB" w:rsidRDefault="001111CB" w:rsidP="001111CB">
      <w:pPr>
        <w:pStyle w:val="a3"/>
        <w:numPr>
          <w:ilvl w:val="0"/>
          <w:numId w:val="5"/>
        </w:numPr>
        <w:spacing w:line="600" w:lineRule="exact"/>
        <w:ind w:left="0" w:firstLine="640"/>
        <w:rPr>
          <w:rFonts w:ascii="Times New Roman" w:eastAsia="仿宋_GB2312" w:hAnsi="Times New Roman" w:cs="Times New Roman"/>
          <w:sz w:val="32"/>
          <w:szCs w:val="32"/>
        </w:rPr>
      </w:pPr>
      <w:r w:rsidRPr="001111CB">
        <w:rPr>
          <w:rFonts w:ascii="Times New Roman" w:eastAsia="仿宋_GB2312" w:hAnsi="Times New Roman" w:cs="Times New Roman"/>
          <w:sz w:val="32"/>
          <w:szCs w:val="32"/>
        </w:rPr>
        <w:t>加大对印刷</w:t>
      </w:r>
      <w:r w:rsidRPr="001111CB">
        <w:rPr>
          <w:rFonts w:ascii="Times New Roman" w:eastAsia="仿宋_GB2312" w:hAnsi="Times New Roman" w:cs="Times New Roman" w:hint="eastAsia"/>
          <w:sz w:val="32"/>
          <w:szCs w:val="32"/>
        </w:rPr>
        <w:t>企业</w:t>
      </w:r>
      <w:r w:rsidRPr="001111CB">
        <w:rPr>
          <w:rFonts w:ascii="Times New Roman" w:eastAsia="仿宋_GB2312" w:hAnsi="Times New Roman" w:cs="Times New Roman"/>
          <w:sz w:val="32"/>
          <w:szCs w:val="32"/>
        </w:rPr>
        <w:t>的抽查力度，共检查印刷厂等经营场所</w:t>
      </w:r>
      <w:r w:rsidRPr="001111CB">
        <w:rPr>
          <w:rFonts w:ascii="Times New Roman" w:eastAsia="仿宋_GB2312" w:hAnsi="Times New Roman" w:cs="Times New Roman" w:hint="eastAsia"/>
          <w:sz w:val="32"/>
          <w:szCs w:val="32"/>
        </w:rPr>
        <w:t>8</w:t>
      </w:r>
      <w:r w:rsidRPr="001111CB">
        <w:rPr>
          <w:rFonts w:ascii="Times New Roman" w:eastAsia="仿宋_GB2312" w:hAnsi="Times New Roman" w:cs="Times New Roman"/>
          <w:sz w:val="32"/>
          <w:szCs w:val="32"/>
        </w:rPr>
        <w:t>00</w:t>
      </w:r>
      <w:r w:rsidRPr="001111CB">
        <w:rPr>
          <w:rFonts w:ascii="Times New Roman" w:eastAsia="仿宋_GB2312" w:hAnsi="Times New Roman" w:cs="Times New Roman"/>
          <w:sz w:val="32"/>
          <w:szCs w:val="32"/>
        </w:rPr>
        <w:t>多家次</w:t>
      </w:r>
      <w:r w:rsidRPr="001111CB">
        <w:rPr>
          <w:rFonts w:ascii="Times New Roman" w:eastAsia="仿宋_GB2312" w:hAnsi="Times New Roman" w:cs="Times New Roman" w:hint="eastAsia"/>
          <w:sz w:val="32"/>
          <w:szCs w:val="32"/>
        </w:rPr>
        <w:t>，</w:t>
      </w:r>
      <w:r w:rsidRPr="001111CB">
        <w:rPr>
          <w:rFonts w:ascii="Times New Roman" w:eastAsia="仿宋_GB2312" w:hAnsi="Times New Roman" w:cs="Times New Roman"/>
          <w:sz w:val="32"/>
          <w:szCs w:val="32"/>
        </w:rPr>
        <w:t>查办重大案件，成功查获沅江</w:t>
      </w:r>
      <w:r w:rsidRPr="001111CB">
        <w:rPr>
          <w:rFonts w:ascii="Times New Roman" w:eastAsia="仿宋_GB2312" w:hAnsi="Times New Roman" w:cs="Times New Roman"/>
          <w:sz w:val="32"/>
          <w:szCs w:val="32"/>
        </w:rPr>
        <w:t>“305”</w:t>
      </w:r>
      <w:r w:rsidRPr="001111CB">
        <w:rPr>
          <w:rFonts w:ascii="Times New Roman" w:eastAsia="仿宋_GB2312" w:hAnsi="Times New Roman" w:cs="Times New Roman"/>
          <w:sz w:val="32"/>
          <w:szCs w:val="32"/>
        </w:rPr>
        <w:t>案，查实该案印刷、销售非法出版物</w:t>
      </w:r>
      <w:r w:rsidRPr="001111CB">
        <w:rPr>
          <w:rFonts w:ascii="Times New Roman" w:eastAsia="仿宋_GB2312" w:hAnsi="Times New Roman" w:cs="Times New Roman"/>
          <w:sz w:val="32"/>
          <w:szCs w:val="32"/>
        </w:rPr>
        <w:t>3000</w:t>
      </w:r>
      <w:r w:rsidRPr="001111CB">
        <w:rPr>
          <w:rFonts w:ascii="Times New Roman" w:eastAsia="仿宋_GB2312" w:hAnsi="Times New Roman" w:cs="Times New Roman"/>
          <w:sz w:val="32"/>
          <w:szCs w:val="32"/>
        </w:rPr>
        <w:t>万余册，库存约</w:t>
      </w:r>
      <w:r w:rsidRPr="001111CB">
        <w:rPr>
          <w:rFonts w:ascii="Times New Roman" w:eastAsia="仿宋_GB2312" w:hAnsi="Times New Roman" w:cs="Times New Roman"/>
          <w:sz w:val="32"/>
          <w:szCs w:val="32"/>
        </w:rPr>
        <w:t>900</w:t>
      </w:r>
      <w:r w:rsidRPr="001111CB">
        <w:rPr>
          <w:rFonts w:ascii="Times New Roman" w:eastAsia="仿宋_GB2312" w:hAnsi="Times New Roman" w:cs="Times New Roman"/>
          <w:sz w:val="32"/>
          <w:szCs w:val="32"/>
        </w:rPr>
        <w:t>余万册，非法销售金额达</w:t>
      </w:r>
      <w:r w:rsidRPr="001111CB">
        <w:rPr>
          <w:rFonts w:ascii="Times New Roman" w:eastAsia="仿宋_GB2312" w:hAnsi="Times New Roman" w:cs="Times New Roman"/>
          <w:sz w:val="32"/>
          <w:szCs w:val="32"/>
        </w:rPr>
        <w:t>7400</w:t>
      </w:r>
      <w:r w:rsidRPr="001111CB">
        <w:rPr>
          <w:rFonts w:ascii="Times New Roman" w:eastAsia="仿宋_GB2312" w:hAnsi="Times New Roman" w:cs="Times New Roman"/>
          <w:sz w:val="32"/>
          <w:szCs w:val="32"/>
        </w:rPr>
        <w:t>余万元，公司非法获利</w:t>
      </w:r>
      <w:r w:rsidRPr="001111CB">
        <w:rPr>
          <w:rFonts w:ascii="Times New Roman" w:eastAsia="仿宋_GB2312" w:hAnsi="Times New Roman" w:cs="Times New Roman"/>
          <w:sz w:val="32"/>
          <w:szCs w:val="32"/>
        </w:rPr>
        <w:t>1000</w:t>
      </w:r>
      <w:r w:rsidRPr="001111CB">
        <w:rPr>
          <w:rFonts w:ascii="Times New Roman" w:eastAsia="仿宋_GB2312" w:hAnsi="Times New Roman" w:cs="Times New Roman"/>
          <w:sz w:val="32"/>
          <w:szCs w:val="32"/>
        </w:rPr>
        <w:t>余万元，现已对</w:t>
      </w:r>
      <w:r w:rsidRPr="001111CB">
        <w:rPr>
          <w:rFonts w:ascii="Times New Roman" w:eastAsia="仿宋_GB2312" w:hAnsi="Times New Roman" w:cs="Times New Roman"/>
          <w:sz w:val="32"/>
          <w:szCs w:val="32"/>
        </w:rPr>
        <w:t>10</w:t>
      </w:r>
      <w:r w:rsidRPr="001111CB">
        <w:rPr>
          <w:rFonts w:ascii="Times New Roman" w:eastAsia="仿宋_GB2312" w:hAnsi="Times New Roman" w:cs="Times New Roman"/>
          <w:sz w:val="32"/>
          <w:szCs w:val="32"/>
        </w:rPr>
        <w:t>人采取刑事强制措施。</w:t>
      </w:r>
    </w:p>
    <w:p w:rsidR="001111CB" w:rsidRPr="001111CB" w:rsidRDefault="001111CB" w:rsidP="001111CB">
      <w:pPr>
        <w:pStyle w:val="a3"/>
        <w:numPr>
          <w:ilvl w:val="0"/>
          <w:numId w:val="5"/>
        </w:numPr>
        <w:spacing w:line="600" w:lineRule="exact"/>
        <w:ind w:left="0" w:firstLine="640"/>
        <w:rPr>
          <w:rFonts w:ascii="Times New Roman" w:eastAsia="仿宋_GB2312" w:hAnsi="Times New Roman" w:cs="Times New Roman"/>
          <w:sz w:val="32"/>
          <w:szCs w:val="32"/>
        </w:rPr>
      </w:pPr>
      <w:r w:rsidRPr="001111CB">
        <w:rPr>
          <w:rFonts w:ascii="Times New Roman" w:eastAsia="仿宋_GB2312" w:hAnsi="Times New Roman" w:cs="Times New Roman"/>
          <w:sz w:val="32"/>
          <w:szCs w:val="32"/>
        </w:rPr>
        <w:t>利用横幅、电子显示屏等载体开展防养老诈骗宣传，在高新区福中福广场和资阳区鹅羊池广场开展</w:t>
      </w:r>
      <w:r w:rsidRPr="001111CB">
        <w:rPr>
          <w:rFonts w:ascii="Times New Roman" w:eastAsia="仿宋_GB2312" w:hAnsi="Times New Roman" w:cs="Times New Roman"/>
          <w:sz w:val="32"/>
          <w:szCs w:val="32"/>
        </w:rPr>
        <w:t>“5·19</w:t>
      </w:r>
      <w:r w:rsidRPr="001111CB">
        <w:rPr>
          <w:rFonts w:ascii="Times New Roman" w:eastAsia="仿宋_GB2312" w:hAnsi="Times New Roman" w:cs="Times New Roman"/>
          <w:sz w:val="32"/>
          <w:szCs w:val="32"/>
        </w:rPr>
        <w:t>中国旅游日</w:t>
      </w:r>
      <w:r w:rsidRPr="001111CB">
        <w:rPr>
          <w:rFonts w:ascii="Times New Roman" w:eastAsia="仿宋_GB2312" w:hAnsi="Times New Roman" w:cs="Times New Roman"/>
          <w:sz w:val="32"/>
          <w:szCs w:val="32"/>
        </w:rPr>
        <w:t>”</w:t>
      </w:r>
      <w:r w:rsidRPr="001111CB">
        <w:rPr>
          <w:rFonts w:ascii="Times New Roman" w:eastAsia="仿宋_GB2312" w:hAnsi="Times New Roman" w:cs="Times New Roman"/>
          <w:sz w:val="32"/>
          <w:szCs w:val="32"/>
        </w:rPr>
        <w:t>普法宣传活动，接受群众咨询</w:t>
      </w:r>
      <w:r w:rsidRPr="001111CB">
        <w:rPr>
          <w:rFonts w:ascii="Times New Roman" w:eastAsia="仿宋_GB2312" w:hAnsi="Times New Roman" w:cs="Times New Roman"/>
          <w:sz w:val="32"/>
          <w:szCs w:val="32"/>
        </w:rPr>
        <w:t>40</w:t>
      </w:r>
      <w:r w:rsidRPr="001111CB">
        <w:rPr>
          <w:rFonts w:ascii="Times New Roman" w:eastAsia="仿宋_GB2312" w:hAnsi="Times New Roman" w:cs="Times New Roman"/>
          <w:sz w:val="32"/>
          <w:szCs w:val="32"/>
        </w:rPr>
        <w:t>余次，发放宣传资料</w:t>
      </w:r>
      <w:r w:rsidRPr="001111CB">
        <w:rPr>
          <w:rFonts w:ascii="Times New Roman" w:eastAsia="仿宋_GB2312" w:hAnsi="Times New Roman" w:cs="Times New Roman"/>
          <w:sz w:val="32"/>
          <w:szCs w:val="32"/>
        </w:rPr>
        <w:t>5000</w:t>
      </w:r>
      <w:r w:rsidRPr="001111CB">
        <w:rPr>
          <w:rFonts w:ascii="Times New Roman" w:eastAsia="仿宋_GB2312" w:hAnsi="Times New Roman" w:cs="Times New Roman"/>
          <w:sz w:val="32"/>
          <w:szCs w:val="32"/>
        </w:rPr>
        <w:t>余份。</w:t>
      </w:r>
      <w:r w:rsidRPr="001111CB">
        <w:rPr>
          <w:rFonts w:ascii="Times New Roman" w:eastAsia="仿宋_GB2312" w:hAnsi="Times New Roman" w:cs="Times New Roman"/>
          <w:sz w:val="32"/>
          <w:szCs w:val="32"/>
        </w:rPr>
        <w:t>4</w:t>
      </w:r>
      <w:r w:rsidRPr="001111CB">
        <w:rPr>
          <w:rFonts w:ascii="Times New Roman" w:eastAsia="仿宋_GB2312" w:hAnsi="Times New Roman" w:cs="Times New Roman"/>
          <w:sz w:val="32"/>
          <w:szCs w:val="32"/>
        </w:rPr>
        <w:t>月</w:t>
      </w:r>
      <w:r w:rsidRPr="001111CB">
        <w:rPr>
          <w:rFonts w:ascii="Times New Roman" w:eastAsia="仿宋_GB2312" w:hAnsi="Times New Roman" w:cs="Times New Roman"/>
          <w:sz w:val="32"/>
          <w:szCs w:val="32"/>
        </w:rPr>
        <w:t>26</w:t>
      </w:r>
      <w:r w:rsidRPr="001111CB">
        <w:rPr>
          <w:rFonts w:ascii="Times New Roman" w:eastAsia="仿宋_GB2312" w:hAnsi="Times New Roman" w:cs="Times New Roman"/>
          <w:sz w:val="32"/>
          <w:szCs w:val="32"/>
        </w:rPr>
        <w:t>日，开展知识产权宣传周法制宣传和</w:t>
      </w:r>
      <w:r w:rsidRPr="001111CB">
        <w:rPr>
          <w:rFonts w:ascii="Times New Roman" w:eastAsia="仿宋_GB2312" w:hAnsi="Times New Roman" w:cs="Times New Roman"/>
          <w:sz w:val="32"/>
          <w:szCs w:val="32"/>
        </w:rPr>
        <w:t>“</w:t>
      </w:r>
      <w:r w:rsidRPr="001111CB">
        <w:rPr>
          <w:rFonts w:ascii="Times New Roman" w:eastAsia="仿宋_GB2312" w:hAnsi="Times New Roman" w:cs="Times New Roman"/>
          <w:sz w:val="32"/>
          <w:szCs w:val="32"/>
        </w:rPr>
        <w:t>绿书签行动</w:t>
      </w:r>
      <w:r w:rsidRPr="001111CB">
        <w:rPr>
          <w:rFonts w:ascii="Times New Roman" w:eastAsia="仿宋_GB2312" w:hAnsi="Times New Roman" w:cs="Times New Roman"/>
          <w:sz w:val="32"/>
          <w:szCs w:val="32"/>
        </w:rPr>
        <w:t>”</w:t>
      </w:r>
      <w:r w:rsidRPr="001111CB">
        <w:rPr>
          <w:rFonts w:ascii="Times New Roman" w:eastAsia="仿宋_GB2312" w:hAnsi="Times New Roman" w:cs="Times New Roman"/>
          <w:sz w:val="32"/>
          <w:szCs w:val="32"/>
        </w:rPr>
        <w:t>活动，活动中发放宣传资料</w:t>
      </w:r>
      <w:r w:rsidRPr="001111CB">
        <w:rPr>
          <w:rFonts w:ascii="Times New Roman" w:eastAsia="仿宋_GB2312" w:hAnsi="Times New Roman" w:cs="Times New Roman" w:hint="eastAsia"/>
          <w:sz w:val="32"/>
          <w:szCs w:val="32"/>
        </w:rPr>
        <w:t>5</w:t>
      </w:r>
      <w:r w:rsidRPr="001111CB">
        <w:rPr>
          <w:rFonts w:ascii="Times New Roman" w:eastAsia="仿宋_GB2312" w:hAnsi="Times New Roman" w:cs="Times New Roman"/>
          <w:sz w:val="32"/>
          <w:szCs w:val="32"/>
        </w:rPr>
        <w:t>000</w:t>
      </w:r>
      <w:r w:rsidRPr="001111CB">
        <w:rPr>
          <w:rFonts w:ascii="Times New Roman" w:eastAsia="仿宋_GB2312" w:hAnsi="Times New Roman" w:cs="Times New Roman"/>
          <w:sz w:val="32"/>
          <w:szCs w:val="32"/>
        </w:rPr>
        <w:t>余份（册），</w:t>
      </w:r>
      <w:r w:rsidRPr="001111CB">
        <w:rPr>
          <w:rFonts w:ascii="Times New Roman" w:eastAsia="仿宋_GB2312" w:hAnsi="Times New Roman" w:cs="Times New Roman"/>
          <w:sz w:val="32"/>
          <w:szCs w:val="32"/>
        </w:rPr>
        <w:lastRenderedPageBreak/>
        <w:t>接受群众咨询</w:t>
      </w:r>
      <w:r w:rsidRPr="001111CB">
        <w:rPr>
          <w:rFonts w:ascii="Times New Roman" w:eastAsia="仿宋_GB2312" w:hAnsi="Times New Roman" w:cs="Times New Roman" w:hint="eastAsia"/>
          <w:sz w:val="32"/>
          <w:szCs w:val="32"/>
        </w:rPr>
        <w:t>2</w:t>
      </w:r>
      <w:r w:rsidRPr="001111CB">
        <w:rPr>
          <w:rFonts w:ascii="Times New Roman" w:eastAsia="仿宋_GB2312" w:hAnsi="Times New Roman" w:cs="Times New Roman"/>
          <w:sz w:val="32"/>
          <w:szCs w:val="32"/>
        </w:rPr>
        <w:t>00</w:t>
      </w:r>
      <w:r w:rsidRPr="001111CB">
        <w:rPr>
          <w:rFonts w:ascii="Times New Roman" w:eastAsia="仿宋_GB2312" w:hAnsi="Times New Roman" w:cs="Times New Roman"/>
          <w:sz w:val="32"/>
          <w:szCs w:val="32"/>
        </w:rPr>
        <w:t>余</w:t>
      </w:r>
      <w:r w:rsidRPr="001111CB">
        <w:rPr>
          <w:rFonts w:ascii="Times New Roman" w:eastAsia="仿宋_GB2312" w:hAnsi="Times New Roman" w:cs="Times New Roman" w:hint="eastAsia"/>
          <w:sz w:val="32"/>
          <w:szCs w:val="32"/>
        </w:rPr>
        <w:t>人</w:t>
      </w:r>
      <w:r w:rsidRPr="001111CB">
        <w:rPr>
          <w:rFonts w:ascii="Times New Roman" w:eastAsia="仿宋_GB2312" w:hAnsi="Times New Roman" w:cs="Times New Roman"/>
          <w:sz w:val="32"/>
          <w:szCs w:val="32"/>
        </w:rPr>
        <w:t>次。</w:t>
      </w:r>
    </w:p>
    <w:p w:rsidR="001111CB" w:rsidRDefault="001111CB" w:rsidP="001111CB">
      <w:pPr>
        <w:pStyle w:val="a3"/>
        <w:numPr>
          <w:ilvl w:val="0"/>
          <w:numId w:val="5"/>
        </w:numPr>
        <w:spacing w:line="600" w:lineRule="exact"/>
        <w:ind w:left="0" w:firstLine="640"/>
        <w:rPr>
          <w:rFonts w:ascii="Times New Roman" w:eastAsia="仿宋_GB2312" w:hAnsi="Times New Roman" w:cs="Times New Roman"/>
          <w:sz w:val="32"/>
          <w:szCs w:val="32"/>
        </w:rPr>
      </w:pPr>
      <w:r w:rsidRPr="001111CB">
        <w:rPr>
          <w:rFonts w:ascii="Times New Roman" w:eastAsia="仿宋_GB2312" w:hAnsi="Times New Roman" w:cs="Times New Roman"/>
          <w:sz w:val="32"/>
          <w:szCs w:val="32"/>
        </w:rPr>
        <w:t>在艺术展、体育、网吧、文化遗产文物安全、版权、电视电影等方面指导区县市案件查办工作，及时在各自领域接受区县（市）执法人员的咨询，给予解答和帮助，为执法业务开展提供了专业的指导。</w:t>
      </w:r>
    </w:p>
    <w:p w:rsidR="001111CB" w:rsidRPr="001111CB" w:rsidRDefault="001111CB" w:rsidP="001111CB">
      <w:pPr>
        <w:pStyle w:val="a3"/>
        <w:numPr>
          <w:ilvl w:val="0"/>
          <w:numId w:val="5"/>
        </w:numPr>
        <w:spacing w:line="600" w:lineRule="exact"/>
        <w:ind w:left="0" w:firstLine="640"/>
        <w:rPr>
          <w:rFonts w:ascii="Times New Roman" w:eastAsia="仿宋_GB2312" w:hAnsi="Times New Roman" w:cs="Times New Roman"/>
          <w:sz w:val="32"/>
          <w:szCs w:val="32"/>
        </w:rPr>
      </w:pPr>
      <w:r w:rsidRPr="001111CB">
        <w:rPr>
          <w:rFonts w:ascii="Times New Roman" w:eastAsia="仿宋_GB2312" w:hAnsi="Times New Roman" w:cs="Times New Roman" w:hint="eastAsia"/>
          <w:sz w:val="32"/>
          <w:szCs w:val="32"/>
        </w:rPr>
        <w:t>在理论学习、办公维护、文印制作、互联网电信服务等方面保障执法力度、</w:t>
      </w:r>
      <w:r w:rsidRPr="001111CB">
        <w:rPr>
          <w:rFonts w:eastAsia="仿宋_GB2312" w:hint="eastAsia"/>
          <w:color w:val="000000"/>
          <w:kern w:val="0"/>
          <w:szCs w:val="21"/>
        </w:rPr>
        <w:t>抓</w:t>
      </w:r>
      <w:r w:rsidRPr="001111CB">
        <w:rPr>
          <w:rFonts w:eastAsia="仿宋_GB2312" w:hint="eastAsia"/>
          <w:sz w:val="32"/>
          <w:szCs w:val="32"/>
        </w:rPr>
        <w:t>实中心工作、</w:t>
      </w:r>
      <w:r w:rsidRPr="001111CB">
        <w:rPr>
          <w:rFonts w:ascii="Times New Roman" w:eastAsia="仿宋_GB2312" w:hAnsi="Times New Roman" w:cs="Times New Roman" w:hint="eastAsia"/>
          <w:sz w:val="32"/>
          <w:szCs w:val="32"/>
        </w:rPr>
        <w:t>争创全省执法工作先进单位</w:t>
      </w:r>
      <w:r w:rsidRPr="001111CB">
        <w:rPr>
          <w:rFonts w:eastAsia="仿宋_GB2312" w:hint="eastAsia"/>
          <w:sz w:val="32"/>
          <w:szCs w:val="32"/>
        </w:rPr>
        <w:t>。</w:t>
      </w:r>
    </w:p>
    <w:p w:rsidR="00CF66C5" w:rsidRPr="001111CB" w:rsidRDefault="001111CB" w:rsidP="001111CB">
      <w:pPr>
        <w:spacing w:line="600" w:lineRule="exact"/>
        <w:rPr>
          <w:rFonts w:eastAsia="楷体_GB2312"/>
          <w:b/>
          <w:sz w:val="32"/>
          <w:szCs w:val="32"/>
        </w:rPr>
      </w:pPr>
      <w:r>
        <w:rPr>
          <w:rFonts w:eastAsia="楷体_GB2312"/>
          <w:b/>
          <w:sz w:val="32"/>
          <w:szCs w:val="32"/>
        </w:rPr>
        <w:t>（三）</w:t>
      </w:r>
      <w:r w:rsidR="00CF66C5" w:rsidRPr="001111CB">
        <w:rPr>
          <w:rFonts w:eastAsia="楷体_GB2312"/>
          <w:b/>
          <w:sz w:val="32"/>
          <w:szCs w:val="32"/>
        </w:rPr>
        <w:t>绩效指标完成情况分析。（根据年初绩效指标逐项分析）</w:t>
      </w:r>
    </w:p>
    <w:p w:rsidR="00CF66C5" w:rsidRDefault="00CF66C5" w:rsidP="00CF66C5">
      <w:pPr>
        <w:pStyle w:val="a3"/>
        <w:numPr>
          <w:ilvl w:val="0"/>
          <w:numId w:val="4"/>
        </w:numPr>
        <w:spacing w:line="600" w:lineRule="exact"/>
        <w:ind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产出指标完成情况分析。</w:t>
      </w:r>
    </w:p>
    <w:p w:rsidR="00F942FE" w:rsidRPr="00784A4E" w:rsidRDefault="00F942FE" w:rsidP="00784A4E">
      <w:pPr>
        <w:pStyle w:val="a3"/>
        <w:numPr>
          <w:ilvl w:val="0"/>
          <w:numId w:val="6"/>
        </w:numPr>
        <w:spacing w:line="600" w:lineRule="exact"/>
        <w:ind w:left="0" w:firstLine="640"/>
        <w:rPr>
          <w:rFonts w:ascii="Times New Roman" w:eastAsia="仿宋_GB2312" w:hAnsi="Times New Roman" w:cs="Times New Roman"/>
          <w:sz w:val="32"/>
          <w:szCs w:val="32"/>
        </w:rPr>
      </w:pPr>
      <w:r w:rsidRPr="00F942FE">
        <w:rPr>
          <w:rFonts w:ascii="Times New Roman" w:eastAsia="仿宋_GB2312" w:hAnsi="Times New Roman" w:cs="Times New Roman"/>
          <w:sz w:val="32"/>
          <w:szCs w:val="32"/>
        </w:rPr>
        <w:t>数量指标。</w:t>
      </w:r>
      <w:r w:rsidRPr="00784A4E">
        <w:rPr>
          <w:rFonts w:ascii="Times New Roman" w:eastAsia="仿宋_GB2312" w:hAnsi="Times New Roman" w:cs="Times New Roman"/>
          <w:sz w:val="32"/>
          <w:szCs w:val="32"/>
        </w:rPr>
        <w:t>检查印刷厂</w:t>
      </w:r>
      <w:r w:rsidRPr="00784A4E">
        <w:rPr>
          <w:rFonts w:ascii="Times New Roman" w:eastAsia="仿宋_GB2312" w:hAnsi="Times New Roman" w:cs="Times New Roman" w:hint="eastAsia"/>
          <w:sz w:val="32"/>
          <w:szCs w:val="32"/>
        </w:rPr>
        <w:t>800</w:t>
      </w:r>
      <w:r w:rsidRPr="00784A4E">
        <w:rPr>
          <w:rFonts w:ascii="Times New Roman" w:eastAsia="仿宋_GB2312" w:hAnsi="Times New Roman" w:cs="Times New Roman" w:hint="eastAsia"/>
          <w:sz w:val="32"/>
          <w:szCs w:val="32"/>
        </w:rPr>
        <w:t>余家次；印发宣传手册</w:t>
      </w:r>
      <w:r w:rsidRPr="00784A4E">
        <w:rPr>
          <w:rFonts w:ascii="Times New Roman" w:eastAsia="仿宋_GB2312" w:hAnsi="Times New Roman" w:cs="Times New Roman" w:hint="eastAsia"/>
          <w:sz w:val="32"/>
          <w:szCs w:val="32"/>
        </w:rPr>
        <w:t>10000</w:t>
      </w:r>
      <w:r w:rsidRPr="00784A4E">
        <w:rPr>
          <w:rFonts w:ascii="Times New Roman" w:eastAsia="仿宋_GB2312" w:hAnsi="Times New Roman" w:cs="Times New Roman" w:hint="eastAsia"/>
          <w:sz w:val="32"/>
          <w:szCs w:val="32"/>
        </w:rPr>
        <w:t>余份</w:t>
      </w:r>
      <w:r w:rsidR="00784A4E">
        <w:rPr>
          <w:rFonts w:ascii="Times New Roman" w:eastAsia="仿宋_GB2312" w:hAnsi="Times New Roman" w:cs="Times New Roman" w:hint="eastAsia"/>
          <w:sz w:val="32"/>
          <w:szCs w:val="32"/>
        </w:rPr>
        <w:t>；</w:t>
      </w:r>
    </w:p>
    <w:p w:rsidR="00CF66C5" w:rsidRPr="00784A4E" w:rsidRDefault="00CF66C5" w:rsidP="00784A4E">
      <w:pPr>
        <w:pStyle w:val="a3"/>
        <w:numPr>
          <w:ilvl w:val="0"/>
          <w:numId w:val="6"/>
        </w:numPr>
        <w:spacing w:line="600" w:lineRule="exact"/>
        <w:ind w:left="0" w:firstLine="640"/>
        <w:rPr>
          <w:rFonts w:ascii="Times New Roman" w:eastAsia="仿宋_GB2312" w:hAnsi="Times New Roman" w:cs="Times New Roman"/>
          <w:sz w:val="32"/>
          <w:szCs w:val="32"/>
        </w:rPr>
      </w:pPr>
      <w:r w:rsidRPr="00784A4E">
        <w:rPr>
          <w:rFonts w:ascii="Times New Roman" w:eastAsia="仿宋_GB2312" w:hAnsi="Times New Roman" w:cs="Times New Roman"/>
          <w:sz w:val="32"/>
          <w:szCs w:val="32"/>
        </w:rPr>
        <w:t>质量指标。</w:t>
      </w:r>
      <w:r w:rsidR="00F942FE" w:rsidRPr="00784A4E">
        <w:rPr>
          <w:rFonts w:ascii="Times New Roman" w:eastAsia="仿宋_GB2312" w:hAnsi="Times New Roman" w:cs="Times New Roman"/>
          <w:sz w:val="32"/>
          <w:szCs w:val="32"/>
        </w:rPr>
        <w:t>宣传活动接受群众咨询</w:t>
      </w:r>
      <w:r w:rsidR="00F942FE" w:rsidRPr="00784A4E">
        <w:rPr>
          <w:rFonts w:ascii="Times New Roman" w:eastAsia="仿宋_GB2312" w:hAnsi="Times New Roman" w:cs="Times New Roman" w:hint="eastAsia"/>
          <w:sz w:val="32"/>
          <w:szCs w:val="32"/>
        </w:rPr>
        <w:t>240</w:t>
      </w:r>
      <w:r w:rsidR="00F942FE" w:rsidRPr="00784A4E">
        <w:rPr>
          <w:rFonts w:ascii="Times New Roman" w:eastAsia="仿宋_GB2312" w:hAnsi="Times New Roman" w:cs="Times New Roman" w:hint="eastAsia"/>
          <w:sz w:val="32"/>
          <w:szCs w:val="32"/>
        </w:rPr>
        <w:t>余次；</w:t>
      </w:r>
      <w:r w:rsidR="00F942FE" w:rsidRPr="00784A4E">
        <w:rPr>
          <w:rFonts w:ascii="Times New Roman" w:eastAsia="仿宋_GB2312" w:hAnsi="Times New Roman" w:cs="Times New Roman"/>
          <w:sz w:val="32"/>
          <w:szCs w:val="32"/>
        </w:rPr>
        <w:t>查封非法出版物</w:t>
      </w:r>
      <w:r w:rsidR="00F942FE" w:rsidRPr="00784A4E">
        <w:rPr>
          <w:rFonts w:ascii="Times New Roman" w:eastAsia="仿宋_GB2312" w:hAnsi="Times New Roman" w:cs="Times New Roman" w:hint="eastAsia"/>
          <w:sz w:val="32"/>
          <w:szCs w:val="32"/>
        </w:rPr>
        <w:t>3000</w:t>
      </w:r>
      <w:r w:rsidR="00F942FE" w:rsidRPr="00784A4E">
        <w:rPr>
          <w:rFonts w:ascii="Times New Roman" w:eastAsia="仿宋_GB2312" w:hAnsi="Times New Roman" w:cs="Times New Roman" w:hint="eastAsia"/>
          <w:sz w:val="32"/>
          <w:szCs w:val="32"/>
        </w:rPr>
        <w:t>余万册</w:t>
      </w:r>
      <w:r w:rsidR="00784A4E">
        <w:rPr>
          <w:rFonts w:ascii="Times New Roman" w:eastAsia="仿宋_GB2312" w:hAnsi="Times New Roman" w:cs="Times New Roman" w:hint="eastAsia"/>
          <w:sz w:val="32"/>
          <w:szCs w:val="32"/>
        </w:rPr>
        <w:t>；</w:t>
      </w:r>
    </w:p>
    <w:p w:rsidR="00CF66C5" w:rsidRPr="00784A4E" w:rsidRDefault="00CF66C5" w:rsidP="00784A4E">
      <w:pPr>
        <w:pStyle w:val="a3"/>
        <w:numPr>
          <w:ilvl w:val="0"/>
          <w:numId w:val="6"/>
        </w:numPr>
        <w:spacing w:line="600" w:lineRule="exact"/>
        <w:ind w:left="0" w:firstLine="640"/>
        <w:rPr>
          <w:rFonts w:ascii="Times New Roman" w:eastAsia="仿宋_GB2312" w:hAnsi="Times New Roman" w:cs="Times New Roman"/>
          <w:sz w:val="32"/>
          <w:szCs w:val="32"/>
        </w:rPr>
      </w:pPr>
      <w:r w:rsidRPr="00784A4E">
        <w:rPr>
          <w:rFonts w:ascii="Times New Roman" w:eastAsia="仿宋_GB2312" w:hAnsi="Times New Roman" w:cs="Times New Roman"/>
          <w:sz w:val="32"/>
          <w:szCs w:val="32"/>
        </w:rPr>
        <w:t>时效指标。</w:t>
      </w:r>
      <w:r w:rsidR="00D7782B" w:rsidRPr="00784A4E">
        <w:rPr>
          <w:rFonts w:ascii="Times New Roman" w:eastAsia="仿宋_GB2312" w:hAnsi="Times New Roman" w:cs="Times New Roman"/>
          <w:sz w:val="32"/>
          <w:szCs w:val="32"/>
        </w:rPr>
        <w:t>项目实施时间</w:t>
      </w:r>
      <w:r w:rsidR="00D7782B" w:rsidRPr="00784A4E">
        <w:rPr>
          <w:rFonts w:ascii="Times New Roman" w:eastAsia="仿宋_GB2312" w:hAnsi="Times New Roman" w:cs="Times New Roman" w:hint="eastAsia"/>
          <w:sz w:val="32"/>
          <w:szCs w:val="32"/>
        </w:rPr>
        <w:t>2022</w:t>
      </w:r>
      <w:r w:rsidR="00F942FE" w:rsidRPr="00784A4E">
        <w:rPr>
          <w:rFonts w:ascii="Times New Roman" w:eastAsia="仿宋_GB2312" w:hAnsi="Times New Roman" w:cs="Times New Roman" w:hint="eastAsia"/>
          <w:sz w:val="32"/>
          <w:szCs w:val="32"/>
        </w:rPr>
        <w:t>年</w:t>
      </w:r>
      <w:r w:rsidR="00784A4E">
        <w:rPr>
          <w:rFonts w:ascii="Times New Roman" w:eastAsia="仿宋_GB2312" w:hAnsi="Times New Roman" w:cs="Times New Roman" w:hint="eastAsia"/>
          <w:sz w:val="32"/>
          <w:szCs w:val="32"/>
        </w:rPr>
        <w:t>；</w:t>
      </w:r>
    </w:p>
    <w:p w:rsidR="00CF66C5" w:rsidRPr="00F942FE" w:rsidRDefault="00CF66C5" w:rsidP="00784A4E">
      <w:pPr>
        <w:pStyle w:val="a3"/>
        <w:numPr>
          <w:ilvl w:val="0"/>
          <w:numId w:val="6"/>
        </w:numPr>
        <w:spacing w:line="600" w:lineRule="exact"/>
        <w:ind w:left="0" w:firstLine="640"/>
        <w:rPr>
          <w:rFonts w:eastAsia="仿宋_GB2312"/>
          <w:sz w:val="32"/>
          <w:szCs w:val="32"/>
        </w:rPr>
      </w:pPr>
      <w:r w:rsidRPr="00784A4E">
        <w:rPr>
          <w:rFonts w:ascii="Times New Roman" w:eastAsia="仿宋_GB2312" w:hAnsi="Times New Roman" w:cs="Times New Roman"/>
          <w:sz w:val="32"/>
          <w:szCs w:val="32"/>
        </w:rPr>
        <w:t>成</w:t>
      </w:r>
      <w:r w:rsidRPr="00F942FE">
        <w:rPr>
          <w:rFonts w:eastAsia="仿宋_GB2312"/>
          <w:sz w:val="32"/>
          <w:szCs w:val="32"/>
        </w:rPr>
        <w:t>本指标。</w:t>
      </w:r>
      <w:r w:rsidR="00D7782B" w:rsidRPr="00F942FE">
        <w:rPr>
          <w:rFonts w:eastAsia="仿宋_GB2312"/>
          <w:sz w:val="32"/>
          <w:szCs w:val="32"/>
        </w:rPr>
        <w:t>项目实施成本完成率</w:t>
      </w:r>
      <w:r w:rsidR="00D7782B" w:rsidRPr="00F942FE">
        <w:rPr>
          <w:rFonts w:eastAsia="仿宋_GB2312" w:hint="eastAsia"/>
          <w:sz w:val="32"/>
          <w:szCs w:val="32"/>
        </w:rPr>
        <w:t>100%</w:t>
      </w:r>
      <w:r w:rsidR="00784A4E">
        <w:rPr>
          <w:rFonts w:eastAsia="仿宋_GB2312" w:hint="eastAsia"/>
          <w:sz w:val="32"/>
          <w:szCs w:val="32"/>
        </w:rPr>
        <w:t>。</w:t>
      </w:r>
    </w:p>
    <w:p w:rsidR="00CF66C5" w:rsidRDefault="00CF66C5" w:rsidP="00CF66C5">
      <w:pPr>
        <w:pStyle w:val="a3"/>
        <w:numPr>
          <w:ilvl w:val="0"/>
          <w:numId w:val="4"/>
        </w:numPr>
        <w:spacing w:line="600" w:lineRule="exact"/>
        <w:ind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效益指标完成情况分析。</w:t>
      </w:r>
    </w:p>
    <w:p w:rsidR="00CF66C5" w:rsidRPr="00784A4E" w:rsidRDefault="00CF66C5" w:rsidP="00CF66C5">
      <w:pPr>
        <w:pStyle w:val="a3"/>
        <w:numPr>
          <w:ilvl w:val="0"/>
          <w:numId w:val="6"/>
        </w:numPr>
        <w:spacing w:line="600" w:lineRule="exact"/>
        <w:ind w:left="0" w:firstLine="640"/>
        <w:rPr>
          <w:rFonts w:eastAsia="仿宋_GB2312"/>
          <w:sz w:val="32"/>
          <w:szCs w:val="32"/>
        </w:rPr>
      </w:pPr>
      <w:r>
        <w:rPr>
          <w:rFonts w:ascii="Times New Roman" w:eastAsia="仿宋_GB2312" w:hAnsi="Times New Roman" w:cs="Times New Roman"/>
          <w:sz w:val="32"/>
          <w:szCs w:val="32"/>
        </w:rPr>
        <w:t>经济效益。</w:t>
      </w:r>
      <w:r w:rsidR="00784A4E" w:rsidRPr="00784A4E">
        <w:rPr>
          <w:rFonts w:eastAsia="仿宋_GB2312"/>
          <w:sz w:val="32"/>
          <w:szCs w:val="32"/>
        </w:rPr>
        <w:t>查实</w:t>
      </w:r>
      <w:r w:rsidR="00784A4E" w:rsidRPr="00784A4E">
        <w:rPr>
          <w:rFonts w:eastAsia="仿宋_GB2312" w:hint="eastAsia"/>
          <w:sz w:val="32"/>
          <w:szCs w:val="32"/>
        </w:rPr>
        <w:t>305</w:t>
      </w:r>
      <w:r w:rsidR="00784A4E" w:rsidRPr="00784A4E">
        <w:rPr>
          <w:rFonts w:eastAsia="仿宋_GB2312" w:hint="eastAsia"/>
          <w:sz w:val="32"/>
          <w:szCs w:val="32"/>
        </w:rPr>
        <w:t>案件公司非法获利</w:t>
      </w:r>
      <w:r w:rsidR="00784A4E" w:rsidRPr="00784A4E">
        <w:rPr>
          <w:rFonts w:eastAsia="仿宋_GB2312" w:hint="eastAsia"/>
          <w:sz w:val="32"/>
          <w:szCs w:val="32"/>
        </w:rPr>
        <w:t>1000</w:t>
      </w:r>
      <w:r w:rsidR="00784A4E">
        <w:rPr>
          <w:rFonts w:eastAsia="仿宋_GB2312" w:hint="eastAsia"/>
          <w:sz w:val="32"/>
          <w:szCs w:val="32"/>
        </w:rPr>
        <w:t>余万元；</w:t>
      </w:r>
    </w:p>
    <w:p w:rsidR="00CF66C5" w:rsidRDefault="00CF66C5" w:rsidP="00CF66C5">
      <w:pPr>
        <w:pStyle w:val="a3"/>
        <w:numPr>
          <w:ilvl w:val="0"/>
          <w:numId w:val="6"/>
        </w:numPr>
        <w:spacing w:line="600" w:lineRule="exact"/>
        <w:ind w:left="0" w:firstLine="640"/>
        <w:rPr>
          <w:rFonts w:ascii="Times New Roman" w:eastAsia="仿宋_GB2312" w:hAnsi="Times New Roman" w:cs="Times New Roman"/>
          <w:sz w:val="32"/>
          <w:szCs w:val="32"/>
        </w:rPr>
      </w:pPr>
      <w:r w:rsidRPr="00784A4E">
        <w:rPr>
          <w:rFonts w:eastAsia="仿宋_GB2312"/>
          <w:sz w:val="32"/>
          <w:szCs w:val="32"/>
        </w:rPr>
        <w:t>社会效益。</w:t>
      </w:r>
      <w:r w:rsidR="00784A4E" w:rsidRPr="00784A4E">
        <w:rPr>
          <w:rFonts w:eastAsia="仿宋_GB2312" w:hint="eastAsia"/>
          <w:sz w:val="32"/>
          <w:szCs w:val="32"/>
        </w:rPr>
        <w:t>305</w:t>
      </w:r>
      <w:r w:rsidR="00784A4E" w:rsidRPr="00784A4E">
        <w:rPr>
          <w:rFonts w:eastAsia="仿宋_GB2312" w:hint="eastAsia"/>
          <w:sz w:val="32"/>
          <w:szCs w:val="32"/>
        </w:rPr>
        <w:t>案对</w:t>
      </w:r>
      <w:r w:rsidR="00784A4E" w:rsidRPr="00784A4E">
        <w:rPr>
          <w:rFonts w:eastAsia="仿宋_GB2312" w:hint="eastAsia"/>
          <w:sz w:val="32"/>
          <w:szCs w:val="32"/>
        </w:rPr>
        <w:t>10</w:t>
      </w:r>
      <w:r w:rsidR="00784A4E" w:rsidRPr="00784A4E">
        <w:rPr>
          <w:rFonts w:eastAsia="仿宋_GB2312" w:hint="eastAsia"/>
          <w:sz w:val="32"/>
          <w:szCs w:val="32"/>
        </w:rPr>
        <w:t>人采取强制措施</w:t>
      </w:r>
      <w:r w:rsidR="00D7782B">
        <w:rPr>
          <w:rFonts w:ascii="Times New Roman" w:eastAsia="仿宋_GB2312" w:hAnsi="Times New Roman" w:cs="Times New Roman" w:hint="eastAsia"/>
          <w:sz w:val="32"/>
          <w:szCs w:val="32"/>
        </w:rPr>
        <w:t>；</w:t>
      </w:r>
    </w:p>
    <w:p w:rsidR="00CF66C5" w:rsidRDefault="00CF66C5" w:rsidP="00CF66C5">
      <w:pPr>
        <w:pStyle w:val="a3"/>
        <w:numPr>
          <w:ilvl w:val="0"/>
          <w:numId w:val="6"/>
        </w:numPr>
        <w:spacing w:line="600" w:lineRule="exact"/>
        <w:ind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生态效益。</w:t>
      </w:r>
      <w:r w:rsidR="00D7782B">
        <w:rPr>
          <w:rFonts w:ascii="Times New Roman" w:eastAsia="仿宋_GB2312" w:hAnsi="Times New Roman" w:cs="Times New Roman"/>
          <w:sz w:val="32"/>
          <w:szCs w:val="32"/>
        </w:rPr>
        <w:t>持续优化文化市场营商环境；</w:t>
      </w:r>
    </w:p>
    <w:p w:rsidR="00CF66C5" w:rsidRDefault="00CF66C5" w:rsidP="00CF66C5">
      <w:pPr>
        <w:pStyle w:val="a3"/>
        <w:numPr>
          <w:ilvl w:val="0"/>
          <w:numId w:val="6"/>
        </w:numPr>
        <w:spacing w:line="600" w:lineRule="exact"/>
        <w:ind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可持续影响。</w:t>
      </w:r>
      <w:r w:rsidR="00D7782B">
        <w:rPr>
          <w:rFonts w:ascii="Times New Roman" w:eastAsia="仿宋_GB2312" w:hAnsi="Times New Roman" w:cs="Times New Roman"/>
          <w:sz w:val="32"/>
          <w:szCs w:val="32"/>
        </w:rPr>
        <w:t>项目实施有利于经济社会可持续发</w:t>
      </w:r>
      <w:r w:rsidR="00D7782B">
        <w:rPr>
          <w:rFonts w:ascii="Times New Roman" w:eastAsia="仿宋_GB2312" w:hAnsi="Times New Roman" w:cs="Times New Roman"/>
          <w:sz w:val="32"/>
          <w:szCs w:val="32"/>
        </w:rPr>
        <w:lastRenderedPageBreak/>
        <w:t>展。</w:t>
      </w:r>
    </w:p>
    <w:p w:rsidR="00CF66C5" w:rsidRDefault="00AB48C6" w:rsidP="00AB48C6">
      <w:pPr>
        <w:pStyle w:val="a3"/>
        <w:spacing w:line="600" w:lineRule="exact"/>
        <w:ind w:left="64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r w:rsidR="00CF66C5">
        <w:rPr>
          <w:rFonts w:ascii="Times New Roman" w:eastAsia="仿宋_GB2312" w:hAnsi="Times New Roman" w:cs="Times New Roman"/>
          <w:sz w:val="32"/>
          <w:szCs w:val="32"/>
        </w:rPr>
        <w:t>满意度指标完成情况分析。</w:t>
      </w:r>
      <w:r w:rsidR="00D7782B">
        <w:rPr>
          <w:rFonts w:ascii="Times New Roman" w:eastAsia="仿宋_GB2312" w:hAnsi="Times New Roman" w:cs="Times New Roman"/>
          <w:sz w:val="32"/>
          <w:szCs w:val="32"/>
        </w:rPr>
        <w:t>文化市场经营单位的满意度</w:t>
      </w:r>
      <w:r w:rsidR="00D7782B">
        <w:rPr>
          <w:rFonts w:ascii="Times New Roman" w:eastAsia="仿宋_GB2312" w:hAnsi="Times New Roman" w:cs="Times New Roman" w:hint="eastAsia"/>
          <w:sz w:val="32"/>
          <w:szCs w:val="32"/>
        </w:rPr>
        <w:t>95%</w:t>
      </w:r>
    </w:p>
    <w:p w:rsidR="00CF66C5" w:rsidRDefault="00CF66C5" w:rsidP="00CF66C5">
      <w:pPr>
        <w:pStyle w:val="a3"/>
        <w:spacing w:line="600" w:lineRule="exact"/>
        <w:ind w:left="640"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t>三、偏离绩效目标的原因和下一步改进措施</w:t>
      </w:r>
    </w:p>
    <w:p w:rsidR="002D22B0" w:rsidRDefault="002D22B0" w:rsidP="002D22B0">
      <w:pPr>
        <w:pStyle w:val="a4"/>
        <w:spacing w:before="0" w:after="0" w:line="600" w:lineRule="exact"/>
        <w:ind w:firstLineChars="200" w:firstLine="620"/>
        <w:jc w:val="both"/>
        <w:outlineLvl w:val="9"/>
        <w:rPr>
          <w:rFonts w:ascii="楷体" w:eastAsia="楷体" w:hAnsi="楷体" w:cs="楷体"/>
          <w:b w:val="0"/>
          <w:color w:val="000000" w:themeColor="text1"/>
        </w:rPr>
      </w:pPr>
      <w:bookmarkStart w:id="1" w:name="_Toc30681"/>
      <w:r>
        <w:rPr>
          <w:rFonts w:ascii="仿宋_GB2312" w:eastAsia="仿宋_GB2312" w:hAnsi="宋体" w:cs="仿宋_GB2312" w:hint="eastAsia"/>
          <w:b w:val="0"/>
          <w:bCs w:val="0"/>
          <w:color w:val="000000" w:themeColor="text1"/>
          <w:kern w:val="0"/>
          <w:sz w:val="31"/>
          <w:szCs w:val="31"/>
          <w:shd w:val="clear" w:color="auto" w:fill="FFFFFF"/>
        </w:rPr>
        <w:t>（1）</w:t>
      </w:r>
      <w:bookmarkEnd w:id="1"/>
      <w:r>
        <w:rPr>
          <w:rFonts w:ascii="楷体" w:eastAsia="楷体" w:hAnsi="楷体" w:cs="楷体" w:hint="eastAsia"/>
          <w:b w:val="0"/>
          <w:color w:val="000000" w:themeColor="text1"/>
        </w:rPr>
        <w:t>资金用于项目内容不清晰</w:t>
      </w:r>
    </w:p>
    <w:p w:rsidR="002D22B0" w:rsidRDefault="002D22B0" w:rsidP="002D22B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该笔专项资</w:t>
      </w:r>
      <w:r w:rsidRPr="00B92207">
        <w:rPr>
          <w:rFonts w:ascii="仿宋_GB2312" w:eastAsia="仿宋_GB2312" w:hint="eastAsia"/>
          <w:color w:val="000000" w:themeColor="text1"/>
          <w:sz w:val="32"/>
          <w:szCs w:val="32"/>
        </w:rPr>
        <w:t xml:space="preserve">金2022年 </w:t>
      </w:r>
      <w:r w:rsidR="00B92207" w:rsidRPr="00B92207">
        <w:rPr>
          <w:rFonts w:ascii="仿宋_GB2312" w:eastAsia="仿宋_GB2312" w:hint="eastAsia"/>
          <w:color w:val="000000" w:themeColor="text1"/>
          <w:sz w:val="32"/>
          <w:szCs w:val="32"/>
        </w:rPr>
        <w:t>8</w:t>
      </w:r>
      <w:r w:rsidRPr="00B92207">
        <w:rPr>
          <w:rFonts w:ascii="仿宋_GB2312" w:eastAsia="仿宋_GB2312" w:hint="eastAsia"/>
          <w:color w:val="000000" w:themeColor="text1"/>
          <w:sz w:val="32"/>
          <w:szCs w:val="32"/>
        </w:rPr>
        <w:t xml:space="preserve">月 </w:t>
      </w:r>
      <w:r w:rsidR="00B92207" w:rsidRPr="00B92207">
        <w:rPr>
          <w:rFonts w:ascii="仿宋_GB2312" w:eastAsia="仿宋_GB2312" w:hint="eastAsia"/>
          <w:color w:val="000000" w:themeColor="text1"/>
          <w:sz w:val="32"/>
          <w:szCs w:val="32"/>
        </w:rPr>
        <w:t>11</w:t>
      </w:r>
      <w:r w:rsidRPr="00B92207">
        <w:rPr>
          <w:rFonts w:ascii="仿宋_GB2312" w:eastAsia="仿宋_GB2312" w:hint="eastAsia"/>
          <w:color w:val="000000" w:themeColor="text1"/>
          <w:sz w:val="32"/>
          <w:szCs w:val="32"/>
        </w:rPr>
        <w:t>日下达，</w:t>
      </w:r>
      <w:r w:rsidR="00B92207" w:rsidRPr="00B92207">
        <w:rPr>
          <w:rFonts w:ascii="仿宋_GB2312" w:eastAsia="仿宋_GB2312" w:hint="eastAsia"/>
          <w:color w:val="000000" w:themeColor="text1"/>
          <w:sz w:val="32"/>
          <w:szCs w:val="32"/>
        </w:rPr>
        <w:t>2022</w:t>
      </w:r>
      <w:r w:rsidRPr="00B92207">
        <w:rPr>
          <w:rFonts w:ascii="仿宋_GB2312" w:eastAsia="仿宋_GB2312" w:hint="eastAsia"/>
          <w:color w:val="000000" w:themeColor="text1"/>
          <w:sz w:val="32"/>
          <w:szCs w:val="32"/>
        </w:rPr>
        <w:t>年12月31日</w:t>
      </w:r>
      <w:r>
        <w:rPr>
          <w:rFonts w:ascii="仿宋_GB2312" w:eastAsia="仿宋_GB2312" w:hint="eastAsia"/>
          <w:color w:val="000000" w:themeColor="text1"/>
          <w:sz w:val="32"/>
          <w:szCs w:val="32"/>
        </w:rPr>
        <w:t>使用完毕，</w:t>
      </w:r>
      <w:r w:rsidR="00B92207">
        <w:rPr>
          <w:rFonts w:ascii="仿宋_GB2312" w:eastAsia="仿宋_GB2312" w:hint="eastAsia"/>
          <w:color w:val="000000" w:themeColor="text1"/>
          <w:sz w:val="32"/>
          <w:szCs w:val="32"/>
        </w:rPr>
        <w:t>资金用于的</w:t>
      </w:r>
      <w:r>
        <w:rPr>
          <w:rFonts w:ascii="仿宋_GB2312" w:eastAsia="仿宋_GB2312" w:hint="eastAsia"/>
          <w:color w:val="000000" w:themeColor="text1"/>
          <w:sz w:val="32"/>
          <w:szCs w:val="32"/>
        </w:rPr>
        <w:t>项目多而杂，项目实施时内容不清晰。下一步实施项目时，尽力推动各项目之间有序开展，做到科室权属明确内容清晰。</w:t>
      </w:r>
    </w:p>
    <w:p w:rsidR="002D22B0" w:rsidRDefault="002D22B0" w:rsidP="002D22B0">
      <w:pPr>
        <w:pStyle w:val="a4"/>
        <w:spacing w:before="0" w:after="0" w:line="600" w:lineRule="exact"/>
        <w:ind w:firstLineChars="200" w:firstLine="620"/>
        <w:jc w:val="both"/>
        <w:outlineLvl w:val="9"/>
        <w:rPr>
          <w:rFonts w:ascii="楷体" w:eastAsia="楷体" w:hAnsi="楷体" w:cs="楷体"/>
          <w:b w:val="0"/>
          <w:color w:val="000000" w:themeColor="text1"/>
        </w:rPr>
      </w:pPr>
      <w:r>
        <w:rPr>
          <w:rFonts w:ascii="仿宋_GB2312" w:eastAsia="仿宋_GB2312" w:hAnsi="宋体" w:cs="仿宋_GB2312" w:hint="eastAsia"/>
          <w:b w:val="0"/>
          <w:bCs w:val="0"/>
          <w:color w:val="000000" w:themeColor="text1"/>
          <w:kern w:val="0"/>
          <w:sz w:val="31"/>
          <w:szCs w:val="31"/>
          <w:shd w:val="clear" w:color="auto" w:fill="FFFFFF"/>
        </w:rPr>
        <w:t>（2）</w:t>
      </w:r>
      <w:r>
        <w:rPr>
          <w:rFonts w:ascii="楷体" w:eastAsia="楷体" w:hAnsi="楷体" w:cs="楷体" w:hint="eastAsia"/>
          <w:b w:val="0"/>
          <w:color w:val="000000" w:themeColor="text1"/>
        </w:rPr>
        <w:t>专项资金使用管理不明确</w:t>
      </w:r>
    </w:p>
    <w:p w:rsidR="002D22B0" w:rsidRDefault="002D22B0" w:rsidP="002D22B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项资金的管理有待进一步规范；项目实施主体绩效自评意识和责任有待提高；按照《预算法》及其实施条例的相关规定，科学合理编制预算，避免年终中大幅度追加预算，同时严格按照预算执行，提高资金使用效率</w:t>
      </w:r>
      <w:r>
        <w:rPr>
          <w:rFonts w:hint="eastAsia"/>
          <w:color w:val="000000" w:themeColor="text1"/>
        </w:rPr>
        <w:t>。</w:t>
      </w:r>
    </w:p>
    <w:p w:rsidR="00CF66C5" w:rsidRDefault="00CF66C5" w:rsidP="00CF66C5">
      <w:pPr>
        <w:pStyle w:val="a3"/>
        <w:spacing w:line="600" w:lineRule="exact"/>
        <w:ind w:left="640"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t>四、绩效自评结果拟应用和公开情况</w:t>
      </w:r>
    </w:p>
    <w:p w:rsidR="002D22B0" w:rsidRPr="002D22B0" w:rsidRDefault="002D22B0" w:rsidP="002D22B0">
      <w:pPr>
        <w:spacing w:line="600" w:lineRule="exact"/>
        <w:ind w:firstLineChars="200" w:firstLine="640"/>
        <w:rPr>
          <w:rFonts w:eastAsia="黑体"/>
          <w:sz w:val="32"/>
          <w:szCs w:val="32"/>
        </w:rPr>
      </w:pPr>
      <w:r w:rsidRPr="002D22B0">
        <w:rPr>
          <w:rFonts w:ascii="仿宋_GB2312" w:eastAsia="仿宋_GB2312" w:hint="eastAsia"/>
          <w:color w:val="000000" w:themeColor="text1"/>
          <w:sz w:val="32"/>
          <w:szCs w:val="32"/>
        </w:rPr>
        <w:t>2022度文化市场综合行政执法支队自评分得分为90分，财政支出绩效等级为“良好”</w:t>
      </w:r>
    </w:p>
    <w:p w:rsidR="00CF66C5" w:rsidRDefault="00CF66C5" w:rsidP="00CF66C5">
      <w:pPr>
        <w:pStyle w:val="a3"/>
        <w:spacing w:line="600" w:lineRule="exact"/>
        <w:ind w:left="640"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t>五、其他需要说明的问题</w:t>
      </w:r>
    </w:p>
    <w:p w:rsidR="00CF66C5" w:rsidRDefault="00CF66C5" w:rsidP="005F3876">
      <w:pPr>
        <w:spacing w:line="600" w:lineRule="exact"/>
        <w:ind w:firstLineChars="200" w:firstLine="640"/>
        <w:rPr>
          <w:rFonts w:eastAsia="仿宋_GB2312"/>
          <w:sz w:val="32"/>
          <w:szCs w:val="32"/>
        </w:rPr>
      </w:pPr>
      <w:r>
        <w:rPr>
          <w:rFonts w:eastAsia="仿宋_GB2312"/>
          <w:sz w:val="32"/>
          <w:szCs w:val="32"/>
        </w:rPr>
        <w:t>中央巡视、各级审计和财政监督中发现的问题及其所涉及的金额。</w:t>
      </w:r>
    </w:p>
    <w:p w:rsidR="005F3876" w:rsidRDefault="005F3876" w:rsidP="005F3876">
      <w:pPr>
        <w:spacing w:line="600" w:lineRule="exact"/>
        <w:ind w:firstLineChars="200" w:firstLine="640"/>
        <w:rPr>
          <w:rFonts w:eastAsia="仿宋_GB2312"/>
          <w:sz w:val="32"/>
          <w:szCs w:val="32"/>
        </w:rPr>
      </w:pPr>
    </w:p>
    <w:p w:rsidR="00CF66C5" w:rsidRDefault="00CF66C5" w:rsidP="00CF66C5">
      <w:pPr>
        <w:spacing w:line="600" w:lineRule="exact"/>
        <w:ind w:firstLineChars="200" w:firstLine="640"/>
        <w:rPr>
          <w:rFonts w:eastAsia="仿宋_GB2312"/>
          <w:sz w:val="32"/>
          <w:szCs w:val="32"/>
        </w:rPr>
      </w:pPr>
      <w:r>
        <w:rPr>
          <w:rFonts w:eastAsia="仿宋_GB2312"/>
          <w:sz w:val="32"/>
          <w:szCs w:val="32"/>
        </w:rPr>
        <w:t>附：转移支付区域（项目）绩效目标自评表</w:t>
      </w:r>
    </w:p>
    <w:p w:rsidR="00CF66C5" w:rsidRDefault="00CF66C5" w:rsidP="00CF66C5">
      <w:pPr>
        <w:spacing w:line="600" w:lineRule="exact"/>
        <w:ind w:firstLineChars="200" w:firstLine="640"/>
        <w:rPr>
          <w:rFonts w:eastAsia="仿宋_GB2312"/>
          <w:sz w:val="32"/>
          <w:szCs w:val="32"/>
        </w:rPr>
      </w:pPr>
    </w:p>
    <w:p w:rsidR="00581BAB" w:rsidRDefault="00581BAB" w:rsidP="00DD1371">
      <w:pPr>
        <w:pStyle w:val="a5"/>
        <w:widowControl/>
        <w:shd w:val="clear" w:color="auto" w:fill="FFFFFF"/>
        <w:spacing w:beforeAutospacing="0" w:after="225" w:afterAutospacing="0" w:line="400" w:lineRule="exact"/>
        <w:ind w:firstLineChars="1000" w:firstLine="3100"/>
        <w:jc w:val="both"/>
        <w:rPr>
          <w:rFonts w:ascii="仿宋_GB2312" w:eastAsia="仿宋_GB2312" w:hAnsi="宋体" w:cs="仿宋_GB2312"/>
          <w:color w:val="000000" w:themeColor="text1"/>
          <w:sz w:val="31"/>
          <w:szCs w:val="31"/>
          <w:shd w:val="clear" w:color="auto" w:fill="FFFFFF"/>
        </w:rPr>
      </w:pPr>
    </w:p>
    <w:p w:rsidR="00E44A49" w:rsidRDefault="00E44A49" w:rsidP="00DD1371">
      <w:pPr>
        <w:pStyle w:val="a5"/>
        <w:widowControl/>
        <w:shd w:val="clear" w:color="auto" w:fill="FFFFFF"/>
        <w:spacing w:beforeAutospacing="0" w:after="225" w:afterAutospacing="0" w:line="400" w:lineRule="exact"/>
        <w:ind w:firstLineChars="1000" w:firstLine="3100"/>
        <w:jc w:val="both"/>
        <w:rPr>
          <w:rFonts w:ascii="仿宋_GB2312" w:eastAsia="仿宋_GB2312" w:hAnsi="宋体" w:cs="仿宋_GB2312"/>
          <w:color w:val="000000" w:themeColor="text1"/>
          <w:sz w:val="31"/>
          <w:szCs w:val="31"/>
          <w:shd w:val="clear" w:color="auto" w:fill="FFFFFF"/>
        </w:rPr>
      </w:pPr>
    </w:p>
    <w:p w:rsidR="00E44A49" w:rsidRDefault="00E44A49" w:rsidP="00DD1371">
      <w:pPr>
        <w:pStyle w:val="a5"/>
        <w:widowControl/>
        <w:shd w:val="clear" w:color="auto" w:fill="FFFFFF"/>
        <w:spacing w:beforeAutospacing="0" w:after="225" w:afterAutospacing="0" w:line="400" w:lineRule="exact"/>
        <w:ind w:firstLineChars="1000" w:firstLine="3100"/>
        <w:jc w:val="both"/>
        <w:rPr>
          <w:rFonts w:ascii="仿宋_GB2312" w:eastAsia="仿宋_GB2312" w:hAnsi="宋体" w:cs="仿宋_GB2312"/>
          <w:color w:val="000000" w:themeColor="text1"/>
          <w:sz w:val="31"/>
          <w:szCs w:val="31"/>
          <w:shd w:val="clear" w:color="auto" w:fill="FFFFFF"/>
        </w:rPr>
      </w:pPr>
    </w:p>
    <w:p w:rsidR="00DD1371" w:rsidRDefault="00DD1371" w:rsidP="00DD1371">
      <w:pPr>
        <w:pStyle w:val="a5"/>
        <w:widowControl/>
        <w:shd w:val="clear" w:color="auto" w:fill="FFFFFF"/>
        <w:spacing w:beforeAutospacing="0" w:after="225" w:afterAutospacing="0" w:line="400" w:lineRule="exact"/>
        <w:ind w:firstLineChars="1000" w:firstLine="3100"/>
        <w:jc w:val="both"/>
        <w:rPr>
          <w:rFonts w:ascii="仿宋_GB2312" w:eastAsia="仿宋_GB2312" w:hAnsi="宋体" w:cs="仿宋_GB2312"/>
          <w:color w:val="000000" w:themeColor="text1"/>
          <w:sz w:val="31"/>
          <w:szCs w:val="31"/>
          <w:shd w:val="clear" w:color="auto" w:fill="FFFFFF"/>
        </w:rPr>
      </w:pPr>
      <w:r>
        <w:rPr>
          <w:rFonts w:ascii="仿宋_GB2312" w:eastAsia="仿宋_GB2312" w:hAnsi="宋体" w:cs="仿宋_GB2312" w:hint="eastAsia"/>
          <w:color w:val="000000" w:themeColor="text1"/>
          <w:sz w:val="31"/>
          <w:szCs w:val="31"/>
          <w:shd w:val="clear" w:color="auto" w:fill="FFFFFF"/>
        </w:rPr>
        <w:t>益阳市文化市场综合行政执法支队</w:t>
      </w:r>
    </w:p>
    <w:p w:rsidR="003C2BF5" w:rsidRPr="005F35A4" w:rsidRDefault="00DD1371" w:rsidP="005F35A4">
      <w:pPr>
        <w:pStyle w:val="a5"/>
        <w:widowControl/>
        <w:shd w:val="clear" w:color="auto" w:fill="FFFFFF"/>
        <w:spacing w:beforeAutospacing="0" w:after="225" w:afterAutospacing="0" w:line="400" w:lineRule="exact"/>
        <w:ind w:firstLine="630"/>
        <w:jc w:val="both"/>
        <w:rPr>
          <w:rFonts w:ascii="仿宋_GB2312" w:eastAsia="仿宋_GB2312" w:hAnsi="黑体" w:cs="宋体"/>
          <w:color w:val="000000" w:themeColor="text1"/>
          <w:sz w:val="28"/>
          <w:szCs w:val="28"/>
        </w:rPr>
      </w:pPr>
      <w:r>
        <w:rPr>
          <w:rFonts w:ascii="仿宋_GB2312" w:eastAsia="仿宋_GB2312" w:hAnsi="宋体" w:cs="仿宋_GB2312" w:hint="eastAsia"/>
          <w:color w:val="000000" w:themeColor="text1"/>
          <w:sz w:val="31"/>
          <w:szCs w:val="31"/>
          <w:shd w:val="clear" w:color="auto" w:fill="FFFFFF"/>
        </w:rPr>
        <w:t xml:space="preserve">                         2023年4月</w:t>
      </w:r>
      <w:r w:rsidR="00C54719">
        <w:rPr>
          <w:rFonts w:ascii="仿宋_GB2312" w:eastAsia="仿宋_GB2312" w:hAnsi="宋体" w:cs="仿宋_GB2312" w:hint="eastAsia"/>
          <w:color w:val="000000" w:themeColor="text1"/>
          <w:sz w:val="31"/>
          <w:szCs w:val="31"/>
          <w:shd w:val="clear" w:color="auto" w:fill="FFFFFF"/>
        </w:rPr>
        <w:t>28</w:t>
      </w:r>
      <w:r>
        <w:rPr>
          <w:rFonts w:ascii="仿宋_GB2312" w:eastAsia="仿宋_GB2312" w:hAnsi="宋体" w:cs="仿宋_GB2312" w:hint="eastAsia"/>
          <w:color w:val="000000" w:themeColor="text1"/>
          <w:sz w:val="31"/>
          <w:szCs w:val="31"/>
          <w:shd w:val="clear" w:color="auto" w:fill="FFFFFF"/>
        </w:rPr>
        <w:t>日</w:t>
      </w:r>
    </w:p>
    <w:sectPr w:rsidR="003C2BF5" w:rsidRPr="005F3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Malgun Gothic Semilight"/>
    <w:charset w:val="86"/>
    <w:family w:val="script"/>
    <w:pitch w:val="default"/>
    <w:sig w:usb0="00000000" w:usb1="0800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A14369"/>
    <w:multiLevelType w:val="singleLevel"/>
    <w:tmpl w:val="E8A14369"/>
    <w:lvl w:ilvl="0">
      <w:start w:val="2"/>
      <w:numFmt w:val="decimal"/>
      <w:suff w:val="space"/>
      <w:lvlText w:val="%1."/>
      <w:lvlJc w:val="left"/>
    </w:lvl>
  </w:abstractNum>
  <w:abstractNum w:abstractNumId="1">
    <w:nsid w:val="026F017A"/>
    <w:multiLevelType w:val="multilevel"/>
    <w:tmpl w:val="026F01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D4FD9"/>
    <w:multiLevelType w:val="multilevel"/>
    <w:tmpl w:val="227D4FD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4BA3AB9"/>
    <w:multiLevelType w:val="hybridMultilevel"/>
    <w:tmpl w:val="05D29F7E"/>
    <w:lvl w:ilvl="0" w:tplc="9C1A00B2">
      <w:start w:val="1"/>
      <w:numFmt w:val="decimal"/>
      <w:lvlText w:val="（%1）"/>
      <w:lvlJc w:val="left"/>
      <w:pPr>
        <w:ind w:left="2095" w:hanging="1455"/>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D7776E4"/>
    <w:multiLevelType w:val="multilevel"/>
    <w:tmpl w:val="2D7776E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2C754F"/>
    <w:multiLevelType w:val="hybridMultilevel"/>
    <w:tmpl w:val="72441B4E"/>
    <w:lvl w:ilvl="0" w:tplc="04090001">
      <w:start w:val="1"/>
      <w:numFmt w:val="bullet"/>
      <w:lvlText w:val=""/>
      <w:lvlJc w:val="left"/>
      <w:pPr>
        <w:ind w:left="1799" w:hanging="420"/>
      </w:pPr>
      <w:rPr>
        <w:rFonts w:ascii="Wingdings" w:hAnsi="Wingdings" w:hint="default"/>
      </w:rPr>
    </w:lvl>
    <w:lvl w:ilvl="1" w:tplc="04090003" w:tentative="1">
      <w:start w:val="1"/>
      <w:numFmt w:val="bullet"/>
      <w:lvlText w:val=""/>
      <w:lvlJc w:val="left"/>
      <w:pPr>
        <w:ind w:left="2219" w:hanging="420"/>
      </w:pPr>
      <w:rPr>
        <w:rFonts w:ascii="Wingdings" w:hAnsi="Wingdings" w:hint="default"/>
      </w:rPr>
    </w:lvl>
    <w:lvl w:ilvl="2" w:tplc="04090005" w:tentative="1">
      <w:start w:val="1"/>
      <w:numFmt w:val="bullet"/>
      <w:lvlText w:val=""/>
      <w:lvlJc w:val="left"/>
      <w:pPr>
        <w:ind w:left="2639" w:hanging="420"/>
      </w:pPr>
      <w:rPr>
        <w:rFonts w:ascii="Wingdings" w:hAnsi="Wingdings" w:hint="default"/>
      </w:rPr>
    </w:lvl>
    <w:lvl w:ilvl="3" w:tplc="04090001" w:tentative="1">
      <w:start w:val="1"/>
      <w:numFmt w:val="bullet"/>
      <w:lvlText w:val=""/>
      <w:lvlJc w:val="left"/>
      <w:pPr>
        <w:ind w:left="3059" w:hanging="420"/>
      </w:pPr>
      <w:rPr>
        <w:rFonts w:ascii="Wingdings" w:hAnsi="Wingdings" w:hint="default"/>
      </w:rPr>
    </w:lvl>
    <w:lvl w:ilvl="4" w:tplc="04090003" w:tentative="1">
      <w:start w:val="1"/>
      <w:numFmt w:val="bullet"/>
      <w:lvlText w:val=""/>
      <w:lvlJc w:val="left"/>
      <w:pPr>
        <w:ind w:left="3479" w:hanging="420"/>
      </w:pPr>
      <w:rPr>
        <w:rFonts w:ascii="Wingdings" w:hAnsi="Wingdings" w:hint="default"/>
      </w:rPr>
    </w:lvl>
    <w:lvl w:ilvl="5" w:tplc="04090005" w:tentative="1">
      <w:start w:val="1"/>
      <w:numFmt w:val="bullet"/>
      <w:lvlText w:val=""/>
      <w:lvlJc w:val="left"/>
      <w:pPr>
        <w:ind w:left="3899" w:hanging="420"/>
      </w:pPr>
      <w:rPr>
        <w:rFonts w:ascii="Wingdings" w:hAnsi="Wingdings" w:hint="default"/>
      </w:rPr>
    </w:lvl>
    <w:lvl w:ilvl="6" w:tplc="04090001" w:tentative="1">
      <w:start w:val="1"/>
      <w:numFmt w:val="bullet"/>
      <w:lvlText w:val=""/>
      <w:lvlJc w:val="left"/>
      <w:pPr>
        <w:ind w:left="4319" w:hanging="420"/>
      </w:pPr>
      <w:rPr>
        <w:rFonts w:ascii="Wingdings" w:hAnsi="Wingdings" w:hint="default"/>
      </w:rPr>
    </w:lvl>
    <w:lvl w:ilvl="7" w:tplc="04090003" w:tentative="1">
      <w:start w:val="1"/>
      <w:numFmt w:val="bullet"/>
      <w:lvlText w:val=""/>
      <w:lvlJc w:val="left"/>
      <w:pPr>
        <w:ind w:left="4739" w:hanging="420"/>
      </w:pPr>
      <w:rPr>
        <w:rFonts w:ascii="Wingdings" w:hAnsi="Wingdings" w:hint="default"/>
      </w:rPr>
    </w:lvl>
    <w:lvl w:ilvl="8" w:tplc="04090005" w:tentative="1">
      <w:start w:val="1"/>
      <w:numFmt w:val="bullet"/>
      <w:lvlText w:val=""/>
      <w:lvlJc w:val="left"/>
      <w:pPr>
        <w:ind w:left="5159" w:hanging="420"/>
      </w:pPr>
      <w:rPr>
        <w:rFonts w:ascii="Wingdings" w:hAnsi="Wingdings" w:hint="default"/>
      </w:rPr>
    </w:lvl>
  </w:abstractNum>
  <w:abstractNum w:abstractNumId="6">
    <w:nsid w:val="4E794A8B"/>
    <w:multiLevelType w:val="multilevel"/>
    <w:tmpl w:val="D744CB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0D5222"/>
    <w:multiLevelType w:val="multilevel"/>
    <w:tmpl w:val="570D5222"/>
    <w:lvl w:ilvl="0">
      <w:start w:val="1"/>
      <w:numFmt w:val="decimal"/>
      <w:lvlText w:val="（%1）"/>
      <w:lvlJc w:val="left"/>
      <w:pPr>
        <w:ind w:left="1854" w:hanging="720"/>
      </w:pPr>
      <w:rPr>
        <w:rFonts w:hint="default"/>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8">
    <w:nsid w:val="5C254537"/>
    <w:multiLevelType w:val="multilevel"/>
    <w:tmpl w:val="5C25453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35D483A"/>
    <w:multiLevelType w:val="singleLevel"/>
    <w:tmpl w:val="635D483A"/>
    <w:lvl w:ilvl="0">
      <w:start w:val="1"/>
      <w:numFmt w:val="decimal"/>
      <w:suff w:val="space"/>
      <w:lvlText w:val="%1."/>
      <w:lvlJc w:val="left"/>
    </w:lvl>
  </w:abstractNum>
  <w:abstractNum w:abstractNumId="10">
    <w:nsid w:val="78D274A2"/>
    <w:multiLevelType w:val="multilevel"/>
    <w:tmpl w:val="78D274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10"/>
  </w:num>
  <w:num w:numId="4">
    <w:abstractNumId w:val="1"/>
  </w:num>
  <w:num w:numId="5">
    <w:abstractNumId w:val="8"/>
  </w:num>
  <w:num w:numId="6">
    <w:abstractNumId w:val="7"/>
  </w:num>
  <w:num w:numId="7">
    <w:abstractNumId w:val="9"/>
  </w:num>
  <w:num w:numId="8">
    <w:abstractNumId w:val="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C5"/>
    <w:rsid w:val="001111CB"/>
    <w:rsid w:val="00157AE1"/>
    <w:rsid w:val="002406C4"/>
    <w:rsid w:val="002D22B0"/>
    <w:rsid w:val="002F67A4"/>
    <w:rsid w:val="00311948"/>
    <w:rsid w:val="00354D24"/>
    <w:rsid w:val="00357A10"/>
    <w:rsid w:val="003C2BF5"/>
    <w:rsid w:val="00581BAB"/>
    <w:rsid w:val="005E1211"/>
    <w:rsid w:val="005F35A4"/>
    <w:rsid w:val="005F3876"/>
    <w:rsid w:val="005F5256"/>
    <w:rsid w:val="006954C2"/>
    <w:rsid w:val="00784A4E"/>
    <w:rsid w:val="007B7CB3"/>
    <w:rsid w:val="008A22B1"/>
    <w:rsid w:val="009A7C83"/>
    <w:rsid w:val="00AB48C6"/>
    <w:rsid w:val="00B230C0"/>
    <w:rsid w:val="00B23553"/>
    <w:rsid w:val="00B43E5B"/>
    <w:rsid w:val="00B92207"/>
    <w:rsid w:val="00C00DDC"/>
    <w:rsid w:val="00C54719"/>
    <w:rsid w:val="00C63980"/>
    <w:rsid w:val="00CE3DE9"/>
    <w:rsid w:val="00CF66C5"/>
    <w:rsid w:val="00D7782B"/>
    <w:rsid w:val="00DD1371"/>
    <w:rsid w:val="00E44A49"/>
    <w:rsid w:val="00E460AA"/>
    <w:rsid w:val="00E777DC"/>
    <w:rsid w:val="00F55D25"/>
    <w:rsid w:val="00F942FE"/>
    <w:rsid w:val="00FA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E7036-24B8-4911-8BFE-EEC485A6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6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6C5"/>
    <w:pPr>
      <w:ind w:firstLineChars="200" w:firstLine="420"/>
    </w:pPr>
    <w:rPr>
      <w:rFonts w:asciiTheme="minorHAnsi" w:eastAsiaTheme="minorEastAsia" w:hAnsiTheme="minorHAnsi" w:cstheme="minorBidi"/>
      <w:szCs w:val="22"/>
    </w:rPr>
  </w:style>
  <w:style w:type="paragraph" w:styleId="a4">
    <w:name w:val="Subtitle"/>
    <w:basedOn w:val="a"/>
    <w:next w:val="a"/>
    <w:link w:val="Char"/>
    <w:qFormat/>
    <w:rsid w:val="002D22B0"/>
    <w:pPr>
      <w:spacing w:before="240" w:after="60" w:line="312" w:lineRule="auto"/>
      <w:jc w:val="center"/>
      <w:outlineLvl w:val="1"/>
    </w:pPr>
    <w:rPr>
      <w:rFonts w:ascii="Cambria" w:hAnsi="Cambria"/>
      <w:b/>
      <w:bCs/>
      <w:kern w:val="28"/>
      <w:sz w:val="32"/>
      <w:szCs w:val="32"/>
    </w:rPr>
  </w:style>
  <w:style w:type="character" w:customStyle="1" w:styleId="Char">
    <w:name w:val="副标题 Char"/>
    <w:basedOn w:val="a0"/>
    <w:link w:val="a4"/>
    <w:rsid w:val="002D22B0"/>
    <w:rPr>
      <w:rFonts w:ascii="Cambria" w:eastAsia="宋体" w:hAnsi="Cambria" w:cs="Times New Roman"/>
      <w:b/>
      <w:bCs/>
      <w:kern w:val="28"/>
      <w:sz w:val="32"/>
      <w:szCs w:val="32"/>
    </w:rPr>
  </w:style>
  <w:style w:type="paragraph" w:styleId="a5">
    <w:name w:val="Normal (Web)"/>
    <w:basedOn w:val="a"/>
    <w:qFormat/>
    <w:rsid w:val="00DD1371"/>
    <w:pPr>
      <w:spacing w:beforeAutospacing="1" w:afterAutospacing="1"/>
      <w:jc w:val="left"/>
    </w:pPr>
    <w:rPr>
      <w:rFonts w:ascii="Calibri" w:hAnsi="Calibr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BE68CC-A664-4FBD-9611-C4F3CA8A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24</cp:revision>
  <dcterms:created xsi:type="dcterms:W3CDTF">2023-04-26T06:46:00Z</dcterms:created>
  <dcterms:modified xsi:type="dcterms:W3CDTF">2023-09-28T04:55:00Z</dcterms:modified>
</cp:coreProperties>
</file>