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3887" w:rsidRDefault="00000000">
      <w:pPr>
        <w:jc w:val="center"/>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t>2022年度益阳市环境卫生服务中心</w:t>
      </w:r>
    </w:p>
    <w:p w:rsidR="00423887" w:rsidRDefault="00000000">
      <w:pPr>
        <w:jc w:val="center"/>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t>整体支出绩效自评报告</w:t>
      </w:r>
    </w:p>
    <w:p w:rsidR="00423887" w:rsidRDefault="00000000">
      <w:pPr>
        <w:numPr>
          <w:ilvl w:val="0"/>
          <w:numId w:val="1"/>
        </w:numPr>
        <w:rPr>
          <w:rFonts w:asciiTheme="minorEastAsia" w:hAnsiTheme="minorEastAsia" w:cstheme="minorEastAsia"/>
          <w:b/>
          <w:bCs/>
          <w:sz w:val="28"/>
          <w:szCs w:val="28"/>
        </w:rPr>
      </w:pPr>
      <w:r>
        <w:rPr>
          <w:rFonts w:asciiTheme="minorEastAsia" w:hAnsiTheme="minorEastAsia" w:cstheme="minorEastAsia" w:hint="eastAsia"/>
          <w:b/>
          <w:bCs/>
          <w:sz w:val="28"/>
          <w:szCs w:val="28"/>
        </w:rPr>
        <w:t>部门（单位）基本情况</w:t>
      </w:r>
    </w:p>
    <w:p w:rsidR="00423887" w:rsidRDefault="0000000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我中心为隶属益阳市城市管理和综合执法局管理的副处级全额拨款事业单位，2022年人员编制 18 名，实际在职人数18人，其中设主任 1 名，副主任 3 名，科长 4名，内设综合科、业务指导科、渣土管理科、垃圾</w:t>
      </w:r>
      <w:proofErr w:type="gramStart"/>
      <w:r>
        <w:rPr>
          <w:rFonts w:asciiTheme="minorEastAsia" w:hAnsiTheme="minorEastAsia" w:cstheme="minorEastAsia" w:hint="eastAsia"/>
          <w:sz w:val="28"/>
          <w:szCs w:val="28"/>
        </w:rPr>
        <w:t>分类科</w:t>
      </w:r>
      <w:proofErr w:type="gramEnd"/>
      <w:r>
        <w:rPr>
          <w:rFonts w:asciiTheme="minorEastAsia" w:hAnsiTheme="minorEastAsia" w:cstheme="minorEastAsia" w:hint="eastAsia"/>
          <w:sz w:val="28"/>
          <w:szCs w:val="28"/>
        </w:rPr>
        <w:t>4个职能科室，主要职责职能为：1、负责中心城区市容环境卫生，“门前三包”责任制落实情况的综合监督和考核；2、</w:t>
      </w:r>
      <w:bookmarkStart w:id="0" w:name="_Hlk101730217"/>
      <w:r>
        <w:rPr>
          <w:rFonts w:asciiTheme="minorEastAsia" w:hAnsiTheme="minorEastAsia" w:cstheme="minorEastAsia" w:hint="eastAsia"/>
          <w:sz w:val="28"/>
          <w:szCs w:val="28"/>
        </w:rPr>
        <w:t xml:space="preserve">负责指导监督中心城区污水、生活垃圾处理；3、受主管部门委托，承担中心城区环境卫生和行业管理；4、协助主管部门实施生活垃圾经营性服务和建筑垃圾（渣土）处置审批；5、指导中心城区环境卫生管理和垃圾分类工作。 </w:t>
      </w:r>
    </w:p>
    <w:bookmarkEnd w:id="0"/>
    <w:p w:rsidR="00423887" w:rsidRDefault="00000000">
      <w:pPr>
        <w:numPr>
          <w:ilvl w:val="0"/>
          <w:numId w:val="1"/>
        </w:numPr>
        <w:rPr>
          <w:rFonts w:asciiTheme="minorEastAsia" w:hAnsiTheme="minorEastAsia" w:cstheme="minorEastAsia"/>
          <w:sz w:val="28"/>
          <w:szCs w:val="28"/>
        </w:rPr>
      </w:pPr>
      <w:r>
        <w:rPr>
          <w:rFonts w:asciiTheme="minorEastAsia" w:hAnsiTheme="minorEastAsia" w:cstheme="minorEastAsia" w:hint="eastAsia"/>
          <w:b/>
          <w:bCs/>
          <w:sz w:val="28"/>
          <w:szCs w:val="28"/>
        </w:rPr>
        <w:t>一般公共预算支出情况</w:t>
      </w:r>
    </w:p>
    <w:p w:rsidR="00423887" w:rsidRDefault="00000000">
      <w:pPr>
        <w:numPr>
          <w:ilvl w:val="0"/>
          <w:numId w:val="2"/>
        </w:numPr>
        <w:rPr>
          <w:rFonts w:asciiTheme="minorEastAsia" w:hAnsiTheme="minorEastAsia" w:cstheme="minorEastAsia"/>
          <w:b/>
          <w:bCs/>
          <w:sz w:val="28"/>
          <w:szCs w:val="28"/>
        </w:rPr>
      </w:pPr>
      <w:r>
        <w:rPr>
          <w:rFonts w:asciiTheme="minorEastAsia" w:hAnsiTheme="minorEastAsia" w:cstheme="minorEastAsia" w:hint="eastAsia"/>
          <w:b/>
          <w:bCs/>
          <w:sz w:val="28"/>
          <w:szCs w:val="28"/>
        </w:rPr>
        <w:t>基本支出情况</w:t>
      </w:r>
    </w:p>
    <w:p w:rsidR="00423887" w:rsidRDefault="0000000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2022年年初预算数为248.5万元，2022年决算数为435.7万元，包括用于基本工资、津贴补贴等人员经费以及办公费、印刷费、水电费、办公设备购置等日常公用经费。</w:t>
      </w:r>
    </w:p>
    <w:p w:rsidR="00423887" w:rsidRDefault="00000000">
      <w:pPr>
        <w:numPr>
          <w:ilvl w:val="0"/>
          <w:numId w:val="2"/>
        </w:numPr>
        <w:rPr>
          <w:rFonts w:asciiTheme="minorEastAsia" w:hAnsiTheme="minorEastAsia" w:cstheme="minorEastAsia"/>
          <w:b/>
          <w:bCs/>
          <w:sz w:val="28"/>
          <w:szCs w:val="28"/>
        </w:rPr>
      </w:pPr>
      <w:r>
        <w:rPr>
          <w:rFonts w:asciiTheme="minorEastAsia" w:hAnsiTheme="minorEastAsia" w:cstheme="minorEastAsia" w:hint="eastAsia"/>
          <w:b/>
          <w:bCs/>
          <w:sz w:val="28"/>
          <w:szCs w:val="28"/>
        </w:rPr>
        <w:t>项目支出情况</w:t>
      </w:r>
    </w:p>
    <w:p w:rsidR="00423887" w:rsidRDefault="00000000">
      <w:pPr>
        <w:rPr>
          <w:rFonts w:asciiTheme="minorEastAsia" w:hAnsiTheme="minorEastAsia" w:cstheme="minorEastAsia"/>
          <w:sz w:val="28"/>
          <w:szCs w:val="28"/>
        </w:rPr>
      </w:pPr>
      <w:r>
        <w:rPr>
          <w:rFonts w:asciiTheme="minorEastAsia" w:hAnsiTheme="minorEastAsia" w:cstheme="minorEastAsia" w:hint="eastAsia"/>
          <w:sz w:val="28"/>
          <w:szCs w:val="28"/>
        </w:rPr>
        <w:t xml:space="preserve">     2022年年初预算数为1980万元，2022年决算数为1822万元，主要用于三区清扫保洁经费、粪渣处理中心和垃圾分类三个项目支出。</w:t>
      </w:r>
    </w:p>
    <w:p w:rsidR="00423887" w:rsidRDefault="00000000">
      <w:pPr>
        <w:numPr>
          <w:ilvl w:val="0"/>
          <w:numId w:val="1"/>
        </w:numPr>
        <w:rPr>
          <w:rFonts w:asciiTheme="minorEastAsia" w:hAnsiTheme="minorEastAsia" w:cstheme="minorEastAsia"/>
          <w:b/>
          <w:bCs/>
          <w:sz w:val="28"/>
          <w:szCs w:val="28"/>
        </w:rPr>
      </w:pPr>
      <w:r>
        <w:rPr>
          <w:rFonts w:asciiTheme="minorEastAsia" w:hAnsiTheme="minorEastAsia" w:cstheme="minorEastAsia" w:hint="eastAsia"/>
          <w:b/>
          <w:bCs/>
          <w:sz w:val="28"/>
          <w:szCs w:val="28"/>
        </w:rPr>
        <w:t>政府性基金预算支出情况</w:t>
      </w:r>
    </w:p>
    <w:p w:rsidR="00423887" w:rsidRDefault="0000000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无</w:t>
      </w:r>
    </w:p>
    <w:p w:rsidR="00423887" w:rsidRDefault="00000000">
      <w:pPr>
        <w:numPr>
          <w:ilvl w:val="0"/>
          <w:numId w:val="1"/>
        </w:numPr>
        <w:rPr>
          <w:rFonts w:asciiTheme="minorEastAsia" w:hAnsiTheme="minorEastAsia" w:cstheme="minorEastAsia"/>
          <w:b/>
          <w:bCs/>
          <w:sz w:val="28"/>
          <w:szCs w:val="28"/>
        </w:rPr>
      </w:pPr>
      <w:r>
        <w:rPr>
          <w:rFonts w:asciiTheme="minorEastAsia" w:hAnsiTheme="minorEastAsia" w:cstheme="minorEastAsia" w:hint="eastAsia"/>
          <w:b/>
          <w:bCs/>
          <w:sz w:val="28"/>
          <w:szCs w:val="28"/>
        </w:rPr>
        <w:lastRenderedPageBreak/>
        <w:t>国有资本经营预算支出情况</w:t>
      </w:r>
    </w:p>
    <w:p w:rsidR="00423887" w:rsidRDefault="0000000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无</w:t>
      </w:r>
    </w:p>
    <w:p w:rsidR="00423887" w:rsidRDefault="00000000">
      <w:pPr>
        <w:numPr>
          <w:ilvl w:val="0"/>
          <w:numId w:val="1"/>
        </w:numPr>
        <w:rPr>
          <w:rFonts w:asciiTheme="minorEastAsia" w:hAnsiTheme="minorEastAsia" w:cstheme="minorEastAsia"/>
          <w:b/>
          <w:bCs/>
          <w:sz w:val="28"/>
          <w:szCs w:val="28"/>
        </w:rPr>
      </w:pPr>
      <w:r>
        <w:rPr>
          <w:rFonts w:asciiTheme="minorEastAsia" w:hAnsiTheme="minorEastAsia" w:cstheme="minorEastAsia" w:hint="eastAsia"/>
          <w:b/>
          <w:bCs/>
          <w:sz w:val="28"/>
          <w:szCs w:val="28"/>
        </w:rPr>
        <w:t>社会保险基金预算支出情况</w:t>
      </w:r>
    </w:p>
    <w:p w:rsidR="00423887" w:rsidRDefault="0000000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无</w:t>
      </w:r>
    </w:p>
    <w:p w:rsidR="00423887" w:rsidRDefault="00000000">
      <w:pPr>
        <w:numPr>
          <w:ilvl w:val="0"/>
          <w:numId w:val="1"/>
        </w:numPr>
        <w:rPr>
          <w:rFonts w:asciiTheme="minorEastAsia" w:hAnsiTheme="minorEastAsia" w:cstheme="minorEastAsia"/>
          <w:b/>
          <w:bCs/>
          <w:sz w:val="28"/>
          <w:szCs w:val="28"/>
        </w:rPr>
      </w:pPr>
      <w:r>
        <w:rPr>
          <w:rFonts w:asciiTheme="minorEastAsia" w:hAnsiTheme="minorEastAsia" w:cstheme="minorEastAsia" w:hint="eastAsia"/>
          <w:b/>
          <w:bCs/>
          <w:sz w:val="28"/>
          <w:szCs w:val="28"/>
        </w:rPr>
        <w:t>部门整体支出绩效情况</w:t>
      </w:r>
    </w:p>
    <w:p w:rsidR="00423887" w:rsidRDefault="0000000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本单位基本完成“四本预算”支出的绩效目标，保证机关办公正常有序运行，指导和督查三区清扫保洁工作，初步推动全市范围内的垃圾分类工作，切实提高环境卫生管理水平，促进城市发展，提升城市品位，增强市民美誉度。</w:t>
      </w:r>
    </w:p>
    <w:p w:rsidR="00423887" w:rsidRDefault="0000000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资产管理情况：积极维护单位资产管理系统，及时录入固定资产卡片，做到了资产变动信息迅速更新、随时可查。建立健全资产运行机制，严格执行出台办公用房、公务用车管理办法，严格按照行政事业单位资产配置有关规定，执行资产配置程序，有序控制新增资产数量和经费，切实降低单位资产运维支出。</w:t>
      </w:r>
    </w:p>
    <w:p w:rsidR="009C0D8B" w:rsidRPr="009C0D8B" w:rsidRDefault="00000000" w:rsidP="009C0D8B">
      <w:pPr>
        <w:ind w:firstLineChars="200" w:firstLine="560"/>
        <w:rPr>
          <w:rFonts w:asciiTheme="minorEastAsia" w:hAnsiTheme="minorEastAsia" w:cstheme="minorEastAsia"/>
          <w:bCs/>
          <w:sz w:val="28"/>
          <w:szCs w:val="28"/>
        </w:rPr>
      </w:pPr>
      <w:r>
        <w:rPr>
          <w:rFonts w:asciiTheme="minorEastAsia" w:hAnsiTheme="minorEastAsia" w:cstheme="minorEastAsia" w:hint="eastAsia"/>
          <w:sz w:val="28"/>
          <w:szCs w:val="28"/>
        </w:rPr>
        <w:t>开展业务情况：一是</w:t>
      </w:r>
      <w:r w:rsidR="009C0D8B" w:rsidRPr="009C0D8B">
        <w:rPr>
          <w:rFonts w:asciiTheme="minorEastAsia" w:hAnsiTheme="minorEastAsia" w:cstheme="minorEastAsia" w:hint="eastAsia"/>
          <w:sz w:val="28"/>
          <w:szCs w:val="28"/>
        </w:rPr>
        <w:t>安全生产工作扎实有效</w:t>
      </w:r>
      <w:r w:rsidR="009C0D8B">
        <w:rPr>
          <w:rFonts w:asciiTheme="minorEastAsia" w:hAnsiTheme="minorEastAsia" w:cstheme="minorEastAsia" w:hint="eastAsia"/>
          <w:sz w:val="28"/>
          <w:szCs w:val="28"/>
        </w:rPr>
        <w:t>。</w:t>
      </w:r>
      <w:r w:rsidR="009C0D8B" w:rsidRPr="009C0D8B">
        <w:rPr>
          <w:rFonts w:asciiTheme="minorEastAsia" w:hAnsiTheme="minorEastAsia" w:cstheme="minorEastAsia" w:hint="eastAsia"/>
          <w:sz w:val="28"/>
          <w:szCs w:val="28"/>
        </w:rPr>
        <w:t>结合“安全生产专项整治三年行动”和“安全生产月”活动，深入开展安全生产再排查、再整治。掌握突发事件的应急处理，加强办公场所日常消防安全防控，建立健全安全生产长效机制，全年</w:t>
      </w:r>
      <w:r w:rsidR="009C0D8B" w:rsidRPr="009C0D8B">
        <w:rPr>
          <w:rFonts w:asciiTheme="minorEastAsia" w:hAnsiTheme="minorEastAsia" w:cstheme="minorEastAsia" w:hint="eastAsia"/>
          <w:bCs/>
          <w:sz w:val="28"/>
          <w:szCs w:val="28"/>
        </w:rPr>
        <w:t>以</w:t>
      </w:r>
      <w:r w:rsidR="009C0D8B" w:rsidRPr="009C0D8B">
        <w:rPr>
          <w:rFonts w:asciiTheme="minorEastAsia" w:hAnsiTheme="minorEastAsia" w:cstheme="minorEastAsia" w:hint="eastAsia"/>
          <w:sz w:val="28"/>
          <w:szCs w:val="28"/>
        </w:rPr>
        <w:t>零“容忍的”标准</w:t>
      </w:r>
      <w:r w:rsidR="009C0D8B" w:rsidRPr="009C0D8B">
        <w:rPr>
          <w:rFonts w:asciiTheme="minorEastAsia" w:hAnsiTheme="minorEastAsia" w:cstheme="minorEastAsia" w:hint="eastAsia"/>
          <w:bCs/>
          <w:sz w:val="28"/>
          <w:szCs w:val="28"/>
        </w:rPr>
        <w:t>实现安全生产零事故。</w:t>
      </w:r>
      <w:r w:rsidR="009C0D8B">
        <w:rPr>
          <w:rFonts w:asciiTheme="minorEastAsia" w:hAnsiTheme="minorEastAsia" w:cstheme="minorEastAsia" w:hint="eastAsia"/>
          <w:bCs/>
          <w:sz w:val="28"/>
          <w:szCs w:val="28"/>
        </w:rPr>
        <w:t>二是</w:t>
      </w:r>
      <w:r w:rsidR="009C0D8B" w:rsidRPr="009C0D8B">
        <w:rPr>
          <w:rFonts w:asciiTheme="minorEastAsia" w:hAnsiTheme="minorEastAsia" w:cstheme="minorEastAsia" w:hint="eastAsia"/>
          <w:bCs/>
          <w:sz w:val="28"/>
          <w:szCs w:val="28"/>
        </w:rPr>
        <w:t>城市保洁</w:t>
      </w:r>
      <w:proofErr w:type="gramStart"/>
      <w:r w:rsidR="009C0D8B" w:rsidRPr="009C0D8B">
        <w:rPr>
          <w:rFonts w:asciiTheme="minorEastAsia" w:hAnsiTheme="minorEastAsia" w:cstheme="minorEastAsia" w:hint="eastAsia"/>
          <w:bCs/>
          <w:sz w:val="28"/>
          <w:szCs w:val="28"/>
        </w:rPr>
        <w:t>质量细耕增效</w:t>
      </w:r>
      <w:proofErr w:type="gramEnd"/>
      <w:r w:rsidR="009C0D8B">
        <w:rPr>
          <w:rFonts w:asciiTheme="minorEastAsia" w:hAnsiTheme="minorEastAsia" w:cstheme="minorEastAsia" w:hint="eastAsia"/>
          <w:bCs/>
          <w:sz w:val="28"/>
          <w:szCs w:val="28"/>
        </w:rPr>
        <w:t>。</w:t>
      </w:r>
      <w:r w:rsidR="009C0D8B" w:rsidRPr="009C0D8B">
        <w:rPr>
          <w:rFonts w:asciiTheme="minorEastAsia" w:hAnsiTheme="minorEastAsia" w:cstheme="minorEastAsia" w:hint="eastAsia"/>
          <w:bCs/>
          <w:sz w:val="28"/>
          <w:szCs w:val="28"/>
        </w:rPr>
        <w:t>以</w:t>
      </w:r>
      <w:proofErr w:type="gramStart"/>
      <w:r w:rsidR="009C0D8B" w:rsidRPr="009C0D8B">
        <w:rPr>
          <w:rFonts w:asciiTheme="minorEastAsia" w:hAnsiTheme="minorEastAsia" w:cstheme="minorEastAsia" w:hint="eastAsia"/>
          <w:bCs/>
          <w:sz w:val="28"/>
          <w:szCs w:val="28"/>
        </w:rPr>
        <w:t>深化创文固</w:t>
      </w:r>
      <w:proofErr w:type="gramEnd"/>
      <w:r w:rsidR="009C0D8B" w:rsidRPr="009C0D8B">
        <w:rPr>
          <w:rFonts w:asciiTheme="minorEastAsia" w:hAnsiTheme="minorEastAsia" w:cstheme="minorEastAsia" w:hint="eastAsia"/>
          <w:bCs/>
          <w:sz w:val="28"/>
          <w:szCs w:val="28"/>
        </w:rPr>
        <w:t>卫工作为契机，督促指导三区环卫加强道路清扫保洁，实行“包</w:t>
      </w:r>
      <w:r w:rsidR="009C0D8B" w:rsidRPr="009C0D8B">
        <w:rPr>
          <w:rFonts w:asciiTheme="minorEastAsia" w:hAnsiTheme="minorEastAsia" w:cstheme="minorEastAsia"/>
          <w:bCs/>
          <w:sz w:val="28"/>
          <w:szCs w:val="28"/>
        </w:rPr>
        <w:t>片</w:t>
      </w:r>
      <w:r w:rsidR="009C0D8B" w:rsidRPr="009C0D8B">
        <w:rPr>
          <w:rFonts w:asciiTheme="minorEastAsia" w:hAnsiTheme="minorEastAsia" w:cstheme="minorEastAsia" w:hint="eastAsia"/>
          <w:bCs/>
          <w:sz w:val="28"/>
          <w:szCs w:val="28"/>
        </w:rPr>
        <w:t>包</w:t>
      </w:r>
      <w:r w:rsidR="009C0D8B" w:rsidRPr="009C0D8B">
        <w:rPr>
          <w:rFonts w:asciiTheme="minorEastAsia" w:hAnsiTheme="minorEastAsia" w:cstheme="minorEastAsia"/>
          <w:bCs/>
          <w:sz w:val="28"/>
          <w:szCs w:val="28"/>
        </w:rPr>
        <w:t>段”</w:t>
      </w:r>
      <w:r w:rsidR="009C0D8B" w:rsidRPr="009C0D8B">
        <w:rPr>
          <w:rFonts w:asciiTheme="minorEastAsia" w:hAnsiTheme="minorEastAsia" w:cstheme="minorEastAsia" w:hint="eastAsia"/>
          <w:bCs/>
          <w:sz w:val="28"/>
          <w:szCs w:val="28"/>
        </w:rPr>
        <w:t>工作责任制，</w:t>
      </w:r>
      <w:r w:rsidR="009C0D8B" w:rsidRPr="009C0D8B">
        <w:rPr>
          <w:rFonts w:asciiTheme="minorEastAsia" w:hAnsiTheme="minorEastAsia" w:cstheme="minorEastAsia"/>
          <w:bCs/>
          <w:sz w:val="28"/>
          <w:szCs w:val="28"/>
        </w:rPr>
        <w:t>对</w:t>
      </w:r>
      <w:r w:rsidR="009C0D8B" w:rsidRPr="009C0D8B">
        <w:rPr>
          <w:rFonts w:asciiTheme="minorEastAsia" w:hAnsiTheme="minorEastAsia" w:cstheme="minorEastAsia" w:hint="eastAsia"/>
          <w:bCs/>
          <w:sz w:val="28"/>
          <w:szCs w:val="28"/>
        </w:rPr>
        <w:t>中心城区</w:t>
      </w:r>
      <w:r w:rsidR="009C0D8B" w:rsidRPr="009C0D8B">
        <w:rPr>
          <w:rFonts w:asciiTheme="minorEastAsia" w:hAnsiTheme="minorEastAsia" w:cstheme="minorEastAsia"/>
          <w:bCs/>
          <w:sz w:val="28"/>
          <w:szCs w:val="28"/>
        </w:rPr>
        <w:t>进行</w:t>
      </w:r>
      <w:r w:rsidR="009C0D8B" w:rsidRPr="009C0D8B">
        <w:rPr>
          <w:rFonts w:asciiTheme="minorEastAsia" w:hAnsiTheme="minorEastAsia" w:cstheme="minorEastAsia" w:hint="eastAsia"/>
          <w:bCs/>
          <w:sz w:val="28"/>
          <w:szCs w:val="28"/>
        </w:rPr>
        <w:t>多元化、多广度、多方式</w:t>
      </w:r>
      <w:r w:rsidR="009C0D8B" w:rsidRPr="009C0D8B">
        <w:rPr>
          <w:rFonts w:asciiTheme="minorEastAsia" w:hAnsiTheme="minorEastAsia" w:cstheme="minorEastAsia"/>
          <w:bCs/>
          <w:sz w:val="28"/>
          <w:szCs w:val="28"/>
        </w:rPr>
        <w:t>打扫</w:t>
      </w:r>
      <w:r w:rsidR="009C0D8B" w:rsidRPr="009C0D8B">
        <w:rPr>
          <w:rFonts w:asciiTheme="minorEastAsia" w:hAnsiTheme="minorEastAsia" w:cstheme="minorEastAsia" w:hint="eastAsia"/>
          <w:bCs/>
          <w:sz w:val="28"/>
          <w:szCs w:val="28"/>
        </w:rPr>
        <w:t>，做到应扫尽扫，实现“全流程”优化提效。实施“两班倒”延时作业</w:t>
      </w:r>
      <w:r w:rsidR="009C0D8B" w:rsidRPr="009C0D8B">
        <w:rPr>
          <w:rFonts w:asciiTheme="minorEastAsia" w:hAnsiTheme="minorEastAsia" w:cstheme="minorEastAsia"/>
          <w:bCs/>
          <w:sz w:val="28"/>
          <w:szCs w:val="28"/>
        </w:rPr>
        <w:t>机制</w:t>
      </w:r>
      <w:r w:rsidR="009C0D8B" w:rsidRPr="009C0D8B">
        <w:rPr>
          <w:rFonts w:asciiTheme="minorEastAsia" w:hAnsiTheme="minorEastAsia" w:cstheme="minorEastAsia" w:hint="eastAsia"/>
          <w:bCs/>
          <w:sz w:val="28"/>
          <w:szCs w:val="28"/>
        </w:rPr>
        <w:t>，中心城区主要</w:t>
      </w:r>
      <w:r w:rsidR="009C0D8B" w:rsidRPr="009C0D8B">
        <w:rPr>
          <w:rFonts w:asciiTheme="minorEastAsia" w:hAnsiTheme="minorEastAsia" w:cstheme="minorEastAsia" w:hint="eastAsia"/>
          <w:bCs/>
          <w:sz w:val="28"/>
          <w:szCs w:val="28"/>
        </w:rPr>
        <w:lastRenderedPageBreak/>
        <w:t>路段机械化作业水平不断提高，作业率提升至91%，</w:t>
      </w:r>
      <w:r w:rsidR="009C0D8B" w:rsidRPr="009C0D8B">
        <w:rPr>
          <w:rFonts w:asciiTheme="minorEastAsia" w:hAnsiTheme="minorEastAsia" w:cstheme="minorEastAsia"/>
          <w:bCs/>
          <w:sz w:val="28"/>
          <w:szCs w:val="28"/>
        </w:rPr>
        <w:t>年清扫保洁面积</w:t>
      </w:r>
      <w:r w:rsidR="009C0D8B" w:rsidRPr="009C0D8B">
        <w:rPr>
          <w:rFonts w:asciiTheme="minorEastAsia" w:hAnsiTheme="minorEastAsia" w:cstheme="minorEastAsia" w:hint="eastAsia"/>
          <w:bCs/>
          <w:sz w:val="28"/>
          <w:szCs w:val="28"/>
        </w:rPr>
        <w:t>达</w:t>
      </w:r>
      <w:r w:rsidR="009C0D8B" w:rsidRPr="009C0D8B">
        <w:rPr>
          <w:rFonts w:asciiTheme="minorEastAsia" w:hAnsiTheme="minorEastAsia" w:cstheme="minorEastAsia"/>
          <w:bCs/>
          <w:sz w:val="28"/>
          <w:szCs w:val="28"/>
        </w:rPr>
        <w:t>1</w:t>
      </w:r>
      <w:r w:rsidR="009C0D8B" w:rsidRPr="009C0D8B">
        <w:rPr>
          <w:rFonts w:asciiTheme="minorEastAsia" w:hAnsiTheme="minorEastAsia" w:cstheme="minorEastAsia" w:hint="eastAsia"/>
          <w:bCs/>
          <w:sz w:val="28"/>
          <w:szCs w:val="28"/>
        </w:rPr>
        <w:t>929</w:t>
      </w:r>
      <w:r w:rsidR="009C0D8B" w:rsidRPr="009C0D8B">
        <w:rPr>
          <w:rFonts w:asciiTheme="minorEastAsia" w:hAnsiTheme="minorEastAsia" w:cstheme="minorEastAsia"/>
          <w:bCs/>
          <w:sz w:val="28"/>
          <w:szCs w:val="28"/>
        </w:rPr>
        <w:t>余万平方米</w:t>
      </w:r>
      <w:r w:rsidR="009C0D8B" w:rsidRPr="009C0D8B">
        <w:rPr>
          <w:rFonts w:asciiTheme="minorEastAsia" w:hAnsiTheme="minorEastAsia" w:cstheme="minorEastAsia" w:hint="eastAsia"/>
          <w:bCs/>
          <w:sz w:val="28"/>
          <w:szCs w:val="28"/>
        </w:rPr>
        <w:t>，同比2021年增长200.86万平方米，</w:t>
      </w:r>
      <w:r w:rsidR="009C0D8B" w:rsidRPr="009C0D8B">
        <w:rPr>
          <w:rFonts w:asciiTheme="minorEastAsia" w:hAnsiTheme="minorEastAsia" w:cstheme="minorEastAsia"/>
          <w:bCs/>
          <w:sz w:val="28"/>
          <w:szCs w:val="28"/>
        </w:rPr>
        <w:t>城市家具基本实现天天见本色。</w:t>
      </w:r>
      <w:r w:rsidR="009C0D8B">
        <w:rPr>
          <w:rFonts w:asciiTheme="minorEastAsia" w:hAnsiTheme="minorEastAsia" w:cstheme="minorEastAsia" w:hint="eastAsia"/>
          <w:bCs/>
          <w:sz w:val="28"/>
          <w:szCs w:val="28"/>
        </w:rPr>
        <w:t>三是</w:t>
      </w:r>
      <w:r w:rsidR="009C0D8B" w:rsidRPr="009C0D8B">
        <w:rPr>
          <w:rFonts w:asciiTheme="minorEastAsia" w:hAnsiTheme="minorEastAsia" w:cstheme="minorEastAsia" w:hint="eastAsia"/>
          <w:bCs/>
          <w:sz w:val="28"/>
          <w:szCs w:val="28"/>
        </w:rPr>
        <w:t>厕所革命成效显著</w:t>
      </w:r>
      <w:r w:rsidR="009C0D8B">
        <w:rPr>
          <w:rFonts w:asciiTheme="minorEastAsia" w:hAnsiTheme="minorEastAsia" w:cstheme="minorEastAsia" w:hint="eastAsia"/>
          <w:bCs/>
          <w:sz w:val="28"/>
          <w:szCs w:val="28"/>
        </w:rPr>
        <w:t>。</w:t>
      </w:r>
      <w:r w:rsidR="009C0D8B" w:rsidRPr="009C0D8B">
        <w:rPr>
          <w:rFonts w:asciiTheme="minorEastAsia" w:hAnsiTheme="minorEastAsia" w:cstheme="minorEastAsia" w:hint="eastAsia"/>
          <w:bCs/>
          <w:sz w:val="28"/>
          <w:szCs w:val="28"/>
        </w:rPr>
        <w:t>全年新建公厕10座，改造、修缮公厕16座。积极推进公厕基础数据联网，实现快速寻厕、评价、投诉和反馈功能。鼓励社会厕所对外开放近300座，基本满足居民如厕需求。</w:t>
      </w:r>
      <w:r w:rsidR="009C0D8B">
        <w:rPr>
          <w:rFonts w:asciiTheme="minorEastAsia" w:hAnsiTheme="minorEastAsia" w:cstheme="minorEastAsia" w:hint="eastAsia"/>
          <w:bCs/>
          <w:sz w:val="28"/>
          <w:szCs w:val="28"/>
        </w:rPr>
        <w:t>四是</w:t>
      </w:r>
      <w:proofErr w:type="gramStart"/>
      <w:r w:rsidR="0099729F" w:rsidRPr="0099729F">
        <w:rPr>
          <w:rFonts w:asciiTheme="minorEastAsia" w:hAnsiTheme="minorEastAsia" w:cstheme="minorEastAsia" w:hint="eastAsia"/>
          <w:bCs/>
          <w:sz w:val="28"/>
          <w:szCs w:val="28"/>
        </w:rPr>
        <w:t>圾</w:t>
      </w:r>
      <w:proofErr w:type="gramEnd"/>
      <w:r w:rsidR="0099729F" w:rsidRPr="0099729F">
        <w:rPr>
          <w:rFonts w:asciiTheme="minorEastAsia" w:hAnsiTheme="minorEastAsia" w:cstheme="minorEastAsia" w:hint="eastAsia"/>
          <w:bCs/>
          <w:sz w:val="28"/>
          <w:szCs w:val="28"/>
        </w:rPr>
        <w:t>分类成果丰硕</w:t>
      </w:r>
      <w:r w:rsidR="0099729F">
        <w:rPr>
          <w:rFonts w:asciiTheme="minorEastAsia" w:hAnsiTheme="minorEastAsia" w:cstheme="minorEastAsia" w:hint="eastAsia"/>
          <w:bCs/>
          <w:sz w:val="28"/>
          <w:szCs w:val="28"/>
        </w:rPr>
        <w:t>。</w:t>
      </w:r>
      <w:r w:rsidR="0099729F" w:rsidRPr="0099729F">
        <w:rPr>
          <w:rFonts w:asciiTheme="minorEastAsia" w:hAnsiTheme="minorEastAsia" w:cstheme="minorEastAsia" w:hint="eastAsia"/>
          <w:bCs/>
          <w:sz w:val="28"/>
          <w:szCs w:val="28"/>
        </w:rPr>
        <w:t>生活垃圾分类投放设施居民小区覆盖率达到89.93%，公共场所覆盖率75.32%，公共机构覆盖率100%。通过垃圾分类，中心城区</w:t>
      </w:r>
      <w:r w:rsidR="0099729F" w:rsidRPr="0099729F">
        <w:rPr>
          <w:rFonts w:asciiTheme="minorEastAsia" w:hAnsiTheme="minorEastAsia" w:cstheme="minorEastAsia"/>
          <w:bCs/>
          <w:sz w:val="28"/>
          <w:szCs w:val="28"/>
        </w:rPr>
        <w:t>垃圾</w:t>
      </w:r>
      <w:r w:rsidR="0099729F" w:rsidRPr="0099729F">
        <w:rPr>
          <w:rFonts w:asciiTheme="minorEastAsia" w:hAnsiTheme="minorEastAsia" w:cstheme="minorEastAsia" w:hint="eastAsia"/>
          <w:bCs/>
          <w:sz w:val="28"/>
          <w:szCs w:val="28"/>
        </w:rPr>
        <w:t>年</w:t>
      </w:r>
      <w:r w:rsidR="0099729F" w:rsidRPr="0099729F">
        <w:rPr>
          <w:rFonts w:asciiTheme="minorEastAsia" w:hAnsiTheme="minorEastAsia" w:cstheme="minorEastAsia"/>
          <w:bCs/>
          <w:sz w:val="28"/>
          <w:szCs w:val="28"/>
        </w:rPr>
        <w:t>清运量</w:t>
      </w:r>
      <w:r w:rsidR="0099729F" w:rsidRPr="0099729F">
        <w:rPr>
          <w:rFonts w:asciiTheme="minorEastAsia" w:hAnsiTheme="minorEastAsia" w:cstheme="minorEastAsia" w:hint="eastAsia"/>
          <w:bCs/>
          <w:sz w:val="28"/>
          <w:szCs w:val="28"/>
        </w:rPr>
        <w:t>从2021年的30.93万吨下降到29.87万</w:t>
      </w:r>
      <w:r w:rsidR="0099729F" w:rsidRPr="0099729F">
        <w:rPr>
          <w:rFonts w:asciiTheme="minorEastAsia" w:hAnsiTheme="minorEastAsia" w:cstheme="minorEastAsia"/>
          <w:bCs/>
          <w:sz w:val="28"/>
          <w:szCs w:val="28"/>
        </w:rPr>
        <w:t>吨，垃圾回收利用率1</w:t>
      </w:r>
      <w:r w:rsidR="0099729F">
        <w:rPr>
          <w:rFonts w:asciiTheme="minorEastAsia" w:hAnsiTheme="minorEastAsia" w:cstheme="minorEastAsia"/>
          <w:bCs/>
          <w:sz w:val="28"/>
          <w:szCs w:val="28"/>
        </w:rPr>
        <w:t>4</w:t>
      </w:r>
      <w:r w:rsidR="0099729F" w:rsidRPr="0099729F">
        <w:rPr>
          <w:rFonts w:asciiTheme="minorEastAsia" w:hAnsiTheme="minorEastAsia" w:cstheme="minorEastAsia"/>
          <w:bCs/>
          <w:sz w:val="28"/>
          <w:szCs w:val="28"/>
        </w:rPr>
        <w:t>％，无害化处理率100％。住建部垃圾分类考核排名稳步上升</w:t>
      </w:r>
      <w:r w:rsidR="0099729F" w:rsidRPr="0099729F">
        <w:rPr>
          <w:rFonts w:asciiTheme="minorEastAsia" w:hAnsiTheme="minorEastAsia" w:cstheme="minorEastAsia" w:hint="eastAsia"/>
          <w:bCs/>
          <w:sz w:val="28"/>
          <w:szCs w:val="28"/>
        </w:rPr>
        <w:t>。</w:t>
      </w:r>
    </w:p>
    <w:p w:rsidR="00423887" w:rsidRDefault="00000000">
      <w:pPr>
        <w:numPr>
          <w:ilvl w:val="0"/>
          <w:numId w:val="1"/>
        </w:numPr>
        <w:rPr>
          <w:rFonts w:asciiTheme="minorEastAsia" w:hAnsiTheme="minorEastAsia" w:cstheme="minorEastAsia"/>
          <w:b/>
          <w:bCs/>
          <w:sz w:val="28"/>
          <w:szCs w:val="28"/>
        </w:rPr>
      </w:pPr>
      <w:r>
        <w:rPr>
          <w:rFonts w:asciiTheme="minorEastAsia" w:hAnsiTheme="minorEastAsia" w:cstheme="minorEastAsia" w:hint="eastAsia"/>
          <w:b/>
          <w:bCs/>
          <w:sz w:val="28"/>
          <w:szCs w:val="28"/>
        </w:rPr>
        <w:t>存在的问题及原因分析</w:t>
      </w:r>
    </w:p>
    <w:p w:rsidR="00423887" w:rsidRDefault="0000000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一是环卫工作经费不足。纳入专户管理的非税收入不足以弥补三区环卫工作经费的缺口，非税收入受房地产开工数量和国家经济环境影响较大，收入不稳定，导致本单位分配的三区清扫保洁经费不能满足日益提高的环卫工作要求。</w:t>
      </w:r>
    </w:p>
    <w:p w:rsidR="00423887" w:rsidRDefault="00000000">
      <w:pPr>
        <w:rPr>
          <w:rFonts w:asciiTheme="minorEastAsia" w:hAnsiTheme="minorEastAsia" w:cstheme="minorEastAsia"/>
          <w:sz w:val="28"/>
          <w:szCs w:val="28"/>
        </w:rPr>
      </w:pPr>
      <w:r>
        <w:rPr>
          <w:rFonts w:asciiTheme="minorEastAsia" w:hAnsiTheme="minorEastAsia" w:cstheme="minorEastAsia" w:hint="eastAsia"/>
          <w:sz w:val="28"/>
          <w:szCs w:val="28"/>
        </w:rPr>
        <w:t xml:space="preserve">    二、垃圾分类工作预算投入不足。</w:t>
      </w:r>
    </w:p>
    <w:p w:rsidR="00423887" w:rsidRDefault="00000000">
      <w:pPr>
        <w:numPr>
          <w:ilvl w:val="0"/>
          <w:numId w:val="1"/>
        </w:numPr>
        <w:rPr>
          <w:rFonts w:asciiTheme="minorEastAsia" w:hAnsiTheme="minorEastAsia" w:cstheme="minorEastAsia"/>
          <w:b/>
          <w:bCs/>
          <w:sz w:val="28"/>
          <w:szCs w:val="28"/>
        </w:rPr>
      </w:pPr>
      <w:r>
        <w:rPr>
          <w:rFonts w:asciiTheme="minorEastAsia" w:hAnsiTheme="minorEastAsia" w:cstheme="minorEastAsia" w:hint="eastAsia"/>
          <w:b/>
          <w:bCs/>
          <w:sz w:val="28"/>
          <w:szCs w:val="28"/>
        </w:rPr>
        <w:t>下一步改进措施</w:t>
      </w:r>
    </w:p>
    <w:p w:rsidR="00423887" w:rsidRDefault="0000000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一是做好经费预算，争取财政资金。</w:t>
      </w:r>
    </w:p>
    <w:p w:rsidR="00423887" w:rsidRDefault="0000000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二是创新工作方式，节约预算资金。</w:t>
      </w:r>
    </w:p>
    <w:p w:rsidR="00423887" w:rsidRDefault="00000000">
      <w:pPr>
        <w:numPr>
          <w:ilvl w:val="0"/>
          <w:numId w:val="1"/>
        </w:numPr>
        <w:rPr>
          <w:rFonts w:asciiTheme="minorEastAsia" w:hAnsiTheme="minorEastAsia" w:cstheme="minorEastAsia"/>
          <w:b/>
          <w:bCs/>
          <w:sz w:val="28"/>
          <w:szCs w:val="28"/>
        </w:rPr>
      </w:pPr>
      <w:r>
        <w:rPr>
          <w:rFonts w:asciiTheme="minorEastAsia" w:hAnsiTheme="minorEastAsia" w:cstheme="minorEastAsia" w:hint="eastAsia"/>
          <w:b/>
          <w:bCs/>
          <w:sz w:val="28"/>
          <w:szCs w:val="28"/>
        </w:rPr>
        <w:t>部门整体支出绩效自评结果拟应用和公开情况</w:t>
      </w:r>
    </w:p>
    <w:p w:rsidR="00423887" w:rsidRDefault="0000000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按要求公开</w:t>
      </w:r>
    </w:p>
    <w:p w:rsidR="00423887" w:rsidRDefault="00000000">
      <w:pPr>
        <w:numPr>
          <w:ilvl w:val="0"/>
          <w:numId w:val="1"/>
        </w:numPr>
        <w:rPr>
          <w:rFonts w:asciiTheme="minorEastAsia" w:hAnsiTheme="minorEastAsia" w:cstheme="minorEastAsia"/>
          <w:b/>
          <w:bCs/>
          <w:sz w:val="28"/>
          <w:szCs w:val="28"/>
        </w:rPr>
      </w:pPr>
      <w:r>
        <w:rPr>
          <w:rFonts w:asciiTheme="minorEastAsia" w:hAnsiTheme="minorEastAsia" w:cstheme="minorEastAsia" w:hint="eastAsia"/>
          <w:b/>
          <w:bCs/>
          <w:sz w:val="28"/>
          <w:szCs w:val="28"/>
        </w:rPr>
        <w:t>其他需要说明的情况</w:t>
      </w:r>
    </w:p>
    <w:p w:rsidR="00423887" w:rsidRDefault="0000000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lastRenderedPageBreak/>
        <w:t>无</w:t>
      </w:r>
    </w:p>
    <w:p w:rsidR="00423887" w:rsidRDefault="0000000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 xml:space="preserve">  </w:t>
      </w:r>
    </w:p>
    <w:p w:rsidR="00423887" w:rsidRDefault="0000000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附件：1、部门整体支出绩效评价基础数据表</w:t>
      </w:r>
    </w:p>
    <w:p w:rsidR="00423887" w:rsidRDefault="0000000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 xml:space="preserve">      2、部门整体支出绩效自评表</w:t>
      </w:r>
    </w:p>
    <w:sectPr w:rsidR="004238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BF7DBE"/>
    <w:multiLevelType w:val="singleLevel"/>
    <w:tmpl w:val="4FBF7DBE"/>
    <w:lvl w:ilvl="0">
      <w:start w:val="1"/>
      <w:numFmt w:val="chineseCounting"/>
      <w:suff w:val="nothing"/>
      <w:lvlText w:val="%1、"/>
      <w:lvlJc w:val="left"/>
      <w:rPr>
        <w:rFonts w:hint="eastAsia"/>
      </w:rPr>
    </w:lvl>
  </w:abstractNum>
  <w:abstractNum w:abstractNumId="1" w15:restartNumberingAfterBreak="0">
    <w:nsid w:val="6D11365F"/>
    <w:multiLevelType w:val="singleLevel"/>
    <w:tmpl w:val="6D11365F"/>
    <w:lvl w:ilvl="0">
      <w:start w:val="1"/>
      <w:numFmt w:val="chineseCounting"/>
      <w:suff w:val="nothing"/>
      <w:lvlText w:val="（%1）"/>
      <w:lvlJc w:val="left"/>
      <w:rPr>
        <w:rFonts w:hint="eastAsia"/>
      </w:rPr>
    </w:lvl>
  </w:abstractNum>
  <w:num w:numId="1" w16cid:durableId="1979341632">
    <w:abstractNumId w:val="0"/>
  </w:num>
  <w:num w:numId="2" w16cid:durableId="1078093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VjMDg3Y2ZhNDgwOWE0MDg1M2I5YTAyMWQ5YmM2MWEifQ=="/>
  </w:docVars>
  <w:rsids>
    <w:rsidRoot w:val="00CB6BB1"/>
    <w:rsid w:val="00012D81"/>
    <w:rsid w:val="00060154"/>
    <w:rsid w:val="00306043"/>
    <w:rsid w:val="003320D9"/>
    <w:rsid w:val="00423887"/>
    <w:rsid w:val="004567EA"/>
    <w:rsid w:val="006A4760"/>
    <w:rsid w:val="0099729F"/>
    <w:rsid w:val="009C0D8B"/>
    <w:rsid w:val="00A474B6"/>
    <w:rsid w:val="00AE7CED"/>
    <w:rsid w:val="00AF385C"/>
    <w:rsid w:val="00B22FA1"/>
    <w:rsid w:val="00B30E04"/>
    <w:rsid w:val="00C75E11"/>
    <w:rsid w:val="00CB6BB1"/>
    <w:rsid w:val="00CB7F0B"/>
    <w:rsid w:val="00D24CCD"/>
    <w:rsid w:val="0E9900AF"/>
    <w:rsid w:val="22CE0A02"/>
    <w:rsid w:val="4CB15E05"/>
    <w:rsid w:val="4D607C36"/>
    <w:rsid w:val="4E5A2B7A"/>
    <w:rsid w:val="7EC62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57224"/>
  <w15:docId w15:val="{93C47701-D98B-4329-8AF3-3C4C7E58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236</Words>
  <Characters>1347</Characters>
  <Application>Microsoft Office Word</Application>
  <DocSecurity>0</DocSecurity>
  <Lines>11</Lines>
  <Paragraphs>3</Paragraphs>
  <ScaleCrop>false</ScaleCrop>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Administrator.PC-20200728NMPA</dc:creator>
  <cp:lastModifiedBy>陶 升东</cp:lastModifiedBy>
  <cp:revision>3</cp:revision>
  <dcterms:created xsi:type="dcterms:W3CDTF">2022-04-25T01:26:00Z</dcterms:created>
  <dcterms:modified xsi:type="dcterms:W3CDTF">2023-03-19T02:13:00Z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commondata">
    <vt:lpwstr>eyJoZGlkIjoiZjVjMDg3Y2ZhNDgwOWE0MDg1M2I5YTAyMWQ5YmM2MWEifQ==</vt:lpwstr>
  </property>
  <property fmtid="{D5CDD505-2E9C-101B-9397-08002B2CF9AE}" pid="4" name="ICV">
    <vt:lpwstr>5C6B566227DB421798D068F04FB12FDE</vt:lpwstr>
  </property>
</Properties>
</file>