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ascii="楷体" w:hAnsi="楷体" w:eastAsia="楷体"/>
          <w:kern w:val="0"/>
          <w:szCs w:val="32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20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2</w:t>
      </w:r>
      <w:r>
        <w:rPr>
          <w:rFonts w:hint="default" w:ascii="方正小标宋简体" w:eastAsia="方正小标宋简体"/>
          <w:kern w:val="0"/>
          <w:sz w:val="44"/>
          <w:szCs w:val="44"/>
          <w:lang w:val="en" w:eastAsia="zh-CN"/>
        </w:rPr>
        <w:t>2</w:t>
      </w:r>
      <w:r>
        <w:rPr>
          <w:rFonts w:hint="eastAsia" w:ascii="方正小标宋简体" w:eastAsia="方正小标宋简体"/>
          <w:kern w:val="0"/>
          <w:sz w:val="44"/>
          <w:szCs w:val="44"/>
        </w:rPr>
        <w:t>年1-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1</w:t>
      </w:r>
      <w:r>
        <w:rPr>
          <w:rFonts w:hint="default" w:ascii="方正小标宋简体" w:eastAsia="方正小标宋简体"/>
          <w:kern w:val="0"/>
          <w:sz w:val="44"/>
          <w:szCs w:val="44"/>
          <w:lang w:val="en" w:eastAsia="zh-CN"/>
        </w:rPr>
        <w:t>1</w:t>
      </w:r>
      <w:r>
        <w:rPr>
          <w:rFonts w:hint="eastAsia" w:ascii="方正小标宋简体" w:eastAsia="方正小标宋简体"/>
          <w:kern w:val="0"/>
          <w:sz w:val="44"/>
          <w:szCs w:val="44"/>
        </w:rPr>
        <w:t>月全市重点项目建设情况</w:t>
      </w:r>
    </w:p>
    <w:p>
      <w:pPr>
        <w:spacing w:line="680" w:lineRule="exact"/>
        <w:jc w:val="center"/>
        <w:rPr>
          <w:rFonts w:ascii="楷体" w:hAnsi="楷体" w:eastAsia="楷体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Times New Roman" w:hAnsi="Times New Roman" w:eastAsia="方正仿宋简体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kern w:val="0"/>
          <w:sz w:val="32"/>
          <w:szCs w:val="32"/>
        </w:rPr>
        <w:t>根据《益阳市重点项目管理办法》（益政办函〔2021〕44号）、《益阳市立项争资考核评价办法（试行）》（益政办函〔2022〕6号）和《益阳市固定资产投资和重点项目建设考核评价办法（试行）》（益政办函〔2021〕45号）有关规定，</w:t>
      </w:r>
      <w:r>
        <w:rPr>
          <w:rFonts w:hint="eastAsia" w:eastAsia="方正仿宋简体"/>
          <w:color w:val="000000"/>
          <w:kern w:val="0"/>
          <w:sz w:val="32"/>
          <w:szCs w:val="32"/>
        </w:rPr>
        <w:t>对全市重点</w:t>
      </w:r>
      <w:r>
        <w:rPr>
          <w:rFonts w:hint="eastAsia" w:eastAsia="方正仿宋简体"/>
          <w:color w:val="000000"/>
          <w:kern w:val="0"/>
          <w:sz w:val="32"/>
          <w:szCs w:val="32"/>
          <w:lang w:eastAsia="zh-CN"/>
        </w:rPr>
        <w:t>建设</w:t>
      </w:r>
      <w:r>
        <w:rPr>
          <w:rFonts w:hint="eastAsia" w:eastAsia="方正仿宋简体"/>
          <w:color w:val="000000"/>
          <w:kern w:val="0"/>
          <w:sz w:val="32"/>
          <w:szCs w:val="32"/>
        </w:rPr>
        <w:t>项目实行动态管理，确保实施市级重点项目410个以上，完成年度投资650亿元以上，其中重点产业项目260个以上，完成年度投资310亿元以上。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right="-44" w:rightChars="-21"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1－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" w:eastAsia="zh-CN"/>
        </w:rPr>
        <w:t>1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月，526个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市重点建设项目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共完成投资642.42亿元，为年度目标任务650.00亿元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的98.8%。</w:t>
      </w:r>
      <w:r>
        <w:rPr>
          <w:rFonts w:hint="default" w:ascii="Times New Roman" w:hAnsi="Times New Roman" w:eastAsia="方正仿宋简体" w:cs="Times New Roman"/>
          <w:b/>
          <w:color w:val="000000"/>
          <w:kern w:val="0"/>
          <w:sz w:val="32"/>
          <w:szCs w:val="32"/>
          <w:highlight w:val="none"/>
        </w:rPr>
        <w:t>从责任单位看。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highlight w:val="none"/>
        </w:rPr>
        <w:t>各区县（市）完成投资、年度目标任务完成率分别为：益阳高新区63.12亿元、99.0%，南县81.78亿元、97.5%，赫山区138.24亿元、95.9%，安化县80.05亿元、95.3%，沅江市89.39亿元、95.0%，桃江县92.86亿元、94.9%，资阳区63.83亿元、93.0%，大通湖区10.01亿元、73.5%；市直及打捆完成投资23.14亿元。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  <w:highlight w:val="none"/>
        </w:rPr>
        <w:t>市重点产业项目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highlight w:val="none"/>
        </w:rPr>
        <w:t>3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highlight w:val="none"/>
          <w:lang w:val="en-US" w:eastAsia="zh-CN"/>
        </w:rPr>
        <w:t>36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highlight w:val="none"/>
        </w:rPr>
        <w:t>个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highlight w:val="none"/>
        </w:rPr>
        <w:t>1－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highlight w:val="none"/>
          <w:lang w:val="en" w:eastAsia="zh-CN"/>
        </w:rPr>
        <w:t>11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highlight w:val="none"/>
        </w:rPr>
        <w:t>月完成投资314.40亿元，为年度目标任务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highlight w:val="none"/>
          <w:lang w:val="en"/>
        </w:rPr>
        <w:t>310.16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highlight w:val="none"/>
        </w:rPr>
        <w:t>亿元的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highlight w:val="none"/>
          <w:lang w:val="en" w:eastAsia="zh-CN"/>
        </w:rPr>
        <w:t>101.4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highlight w:val="none"/>
        </w:rPr>
        <w:t>%。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  <w:highlight w:val="none"/>
        </w:rPr>
        <w:t>市十大基础设施项目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kern w:val="0"/>
          <w:sz w:val="32"/>
          <w:szCs w:val="32"/>
          <w:highlight w:val="none"/>
        </w:rPr>
        <w:t>10个，1－11月完成投资123.97亿元，为年度计划投资的95.9%。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  <w:highlight w:val="none"/>
        </w:rPr>
        <w:t>市十大产业项目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highlight w:val="none"/>
        </w:rPr>
        <w:t>10个，1－11月完成投资73.06亿元，为年度计划投资的156.8%。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7" w:h="16840"/>
      <w:pgMar w:top="2098" w:right="1474" w:bottom="1984" w:left="1587" w:header="851" w:footer="1474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jc w:val="center"/>
      <w:rPr>
        <w:rFonts w:ascii="宋体" w:hAnsi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</w:pP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  <w:t xml:space="preserve">－ 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XuJ/hIwIAADc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jr0h06MPErs6lRyl0265v&#10;dWvKIzp15kwVb/m6Rikb5sMjc+AGygffwwMOqQxSml6ipDLu89/eoz9GBislLbhWUI1loES90xhl&#10;pOUguEHYDoLeN3cG5B1jjyxPIj64oAZROtN8whKsYg7JlEdgpjmyYVCDeBeg9UYsExer1UXfW1fv&#10;qutnENOysNFPlvejjuh5u9oHoJ2GEDE7A4XhRQXsTGPsNynS/1c9eV33ffkM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s0lY7tAAAAAFAQAADwAAAAAAAAABACAAAAA4AAAAZHJzL2Rvd25yZXYueG1s&#10;UEsBAhQAFAAAAAgAh07iQJe4n+EjAgAANwQAAA4AAAAAAAAAAQAgAAAAN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tabs>
                        <w:tab w:val="clear" w:pos="4153"/>
                        <w:tab w:val="clear" w:pos="8306"/>
                      </w:tabs>
                      <w:jc w:val="center"/>
                    </w:pPr>
                    <w:r>
                      <w:rPr>
                        <w:rFonts w:hint="eastAsia" w:ascii="宋体" w:hAnsi="宋体"/>
                        <w:sz w:val="24"/>
                        <w:szCs w:val="24"/>
                      </w:rPr>
                      <w:t xml:space="preserve">－ 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  <w:szCs w:val="24"/>
                        <w:lang w:val="zh-CN"/>
                      </w:rPr>
                      <w:t>1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NotTrackMoves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70"/>
    <w:rsid w:val="00047D78"/>
    <w:rsid w:val="00057C2E"/>
    <w:rsid w:val="00107B51"/>
    <w:rsid w:val="00167EC0"/>
    <w:rsid w:val="0017474B"/>
    <w:rsid w:val="00224E1A"/>
    <w:rsid w:val="00243BA5"/>
    <w:rsid w:val="0025020A"/>
    <w:rsid w:val="00293EF8"/>
    <w:rsid w:val="002942E5"/>
    <w:rsid w:val="002C7D28"/>
    <w:rsid w:val="002F3542"/>
    <w:rsid w:val="00357B58"/>
    <w:rsid w:val="003C5135"/>
    <w:rsid w:val="00410D4B"/>
    <w:rsid w:val="00434F03"/>
    <w:rsid w:val="00447D24"/>
    <w:rsid w:val="00562341"/>
    <w:rsid w:val="00563C29"/>
    <w:rsid w:val="005E38DB"/>
    <w:rsid w:val="00633182"/>
    <w:rsid w:val="00636EAA"/>
    <w:rsid w:val="006E1436"/>
    <w:rsid w:val="00701244"/>
    <w:rsid w:val="0072332D"/>
    <w:rsid w:val="00730573"/>
    <w:rsid w:val="00731E6E"/>
    <w:rsid w:val="007704A5"/>
    <w:rsid w:val="00775483"/>
    <w:rsid w:val="007E4227"/>
    <w:rsid w:val="007F5D04"/>
    <w:rsid w:val="0080524B"/>
    <w:rsid w:val="00816BA0"/>
    <w:rsid w:val="00834D91"/>
    <w:rsid w:val="008E1EC7"/>
    <w:rsid w:val="00927F49"/>
    <w:rsid w:val="00952D9E"/>
    <w:rsid w:val="00964556"/>
    <w:rsid w:val="009824BD"/>
    <w:rsid w:val="009C4370"/>
    <w:rsid w:val="009E1675"/>
    <w:rsid w:val="00A3426D"/>
    <w:rsid w:val="00A46047"/>
    <w:rsid w:val="00A61880"/>
    <w:rsid w:val="00A71998"/>
    <w:rsid w:val="00A8641B"/>
    <w:rsid w:val="00AA6567"/>
    <w:rsid w:val="00AB27B1"/>
    <w:rsid w:val="00B03EF0"/>
    <w:rsid w:val="00B979D8"/>
    <w:rsid w:val="00BC0513"/>
    <w:rsid w:val="00BC2E73"/>
    <w:rsid w:val="00C02BC8"/>
    <w:rsid w:val="00C074A8"/>
    <w:rsid w:val="00C33A01"/>
    <w:rsid w:val="00C456D8"/>
    <w:rsid w:val="00C55A07"/>
    <w:rsid w:val="00D179A5"/>
    <w:rsid w:val="00D46CB0"/>
    <w:rsid w:val="00D649E4"/>
    <w:rsid w:val="00D84F73"/>
    <w:rsid w:val="00DC5AE8"/>
    <w:rsid w:val="00E509E9"/>
    <w:rsid w:val="00E64258"/>
    <w:rsid w:val="00EC6D92"/>
    <w:rsid w:val="00EE632B"/>
    <w:rsid w:val="00F02019"/>
    <w:rsid w:val="00F0458F"/>
    <w:rsid w:val="00F40E2A"/>
    <w:rsid w:val="00F77162"/>
    <w:rsid w:val="00FC62D3"/>
    <w:rsid w:val="038E325F"/>
    <w:rsid w:val="063402A7"/>
    <w:rsid w:val="065E29C3"/>
    <w:rsid w:val="1D253858"/>
    <w:rsid w:val="25793383"/>
    <w:rsid w:val="2B4E2DDA"/>
    <w:rsid w:val="2D3A5EA0"/>
    <w:rsid w:val="313A7DEA"/>
    <w:rsid w:val="3EA72DAA"/>
    <w:rsid w:val="3EBBAACE"/>
    <w:rsid w:val="3F765739"/>
    <w:rsid w:val="454E7235"/>
    <w:rsid w:val="46770650"/>
    <w:rsid w:val="47FC7B0A"/>
    <w:rsid w:val="49803DEA"/>
    <w:rsid w:val="4B86212C"/>
    <w:rsid w:val="4B98368A"/>
    <w:rsid w:val="4F242D1A"/>
    <w:rsid w:val="50B75879"/>
    <w:rsid w:val="53987676"/>
    <w:rsid w:val="561A7BCE"/>
    <w:rsid w:val="5840355B"/>
    <w:rsid w:val="5B784E3D"/>
    <w:rsid w:val="5ECE30A7"/>
    <w:rsid w:val="5F652B8F"/>
    <w:rsid w:val="5FB91A1E"/>
    <w:rsid w:val="626B211E"/>
    <w:rsid w:val="64B75343"/>
    <w:rsid w:val="65E61E39"/>
    <w:rsid w:val="686F0340"/>
    <w:rsid w:val="69091000"/>
    <w:rsid w:val="69960EBD"/>
    <w:rsid w:val="6C97051A"/>
    <w:rsid w:val="6CFC33E2"/>
    <w:rsid w:val="6FF79F9A"/>
    <w:rsid w:val="777D7D96"/>
    <w:rsid w:val="7A395791"/>
    <w:rsid w:val="7B231345"/>
    <w:rsid w:val="7B34772A"/>
    <w:rsid w:val="7D844E77"/>
    <w:rsid w:val="7DEBD14F"/>
    <w:rsid w:val="7DFBE5F9"/>
    <w:rsid w:val="9FED8828"/>
    <w:rsid w:val="BFF8137E"/>
    <w:rsid w:val="CDEBDE38"/>
    <w:rsid w:val="F3EE3F0A"/>
    <w:rsid w:val="FAFFE28F"/>
    <w:rsid w:val="FECFB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line="580" w:lineRule="exact"/>
      <w:ind w:left="-1" w:firstLine="420" w:firstLineChars="200"/>
    </w:pPr>
    <w:rPr>
      <w:rFonts w:ascii="宋体" w:hAnsi="宋体" w:eastAsia="仿宋_GB2312" w:cs="方正仿宋简体"/>
      <w:sz w:val="32"/>
      <w:szCs w:val="32"/>
    </w:rPr>
  </w:style>
  <w:style w:type="paragraph" w:customStyle="1" w:styleId="3">
    <w:name w:val="BodyTextIndent"/>
    <w:basedOn w:val="1"/>
    <w:qFormat/>
    <w:uiPriority w:val="0"/>
    <w:pPr>
      <w:spacing w:line="580" w:lineRule="exact"/>
      <w:ind w:left="-1" w:firstLine="10" w:firstLineChars="3"/>
    </w:pPr>
    <w:rPr>
      <w:rFonts w:ascii="宋体" w:hAnsi="宋体" w:eastAsia="仿宋_GB2312"/>
      <w:sz w:val="32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555</Characters>
  <Lines>4</Lines>
  <Paragraphs>1</Paragraphs>
  <TotalTime>0</TotalTime>
  <ScaleCrop>false</ScaleCrop>
  <LinksUpToDate>false</LinksUpToDate>
  <CharactersWithSpaces>651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2017-09-06T10:21:00Z</dcterms:created>
  <dc:creator>Administrator</dc:creator>
  <cp:lastModifiedBy>kylin</cp:lastModifiedBy>
  <cp:lastPrinted>2019-04-30T16:48:00Z</cp:lastPrinted>
  <dcterms:modified xsi:type="dcterms:W3CDTF">2023-01-05T15:00:54Z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C9229F8F55B64644BB79A378B0A80E0C</vt:lpwstr>
  </property>
  <property fmtid="{D5CDD505-2E9C-101B-9397-08002B2CF9AE}" pid="4" name="KSOSaveFontToCloudKey">
    <vt:lpwstr>618724122_cloud</vt:lpwstr>
  </property>
</Properties>
</file>