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center"/>
        <w:rPr>
          <w:rFonts w:ascii="楷体" w:hAnsi="楷体" w:eastAsia="楷体"/>
          <w:kern w:val="0"/>
          <w:szCs w:val="32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20</w:t>
      </w: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2</w:t>
      </w:r>
      <w:r>
        <w:rPr>
          <w:rFonts w:hint="default" w:ascii="方正小标宋简体" w:eastAsia="方正小标宋简体"/>
          <w:kern w:val="0"/>
          <w:sz w:val="44"/>
          <w:szCs w:val="44"/>
          <w:lang w:val="en" w:eastAsia="zh-CN"/>
        </w:rPr>
        <w:t>2</w:t>
      </w:r>
      <w:r>
        <w:rPr>
          <w:rFonts w:hint="eastAsia" w:ascii="方正小标宋简体" w:eastAsia="方正小标宋简体"/>
          <w:kern w:val="0"/>
          <w:sz w:val="44"/>
          <w:szCs w:val="44"/>
        </w:rPr>
        <w:t>年1-</w:t>
      </w: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9</w:t>
      </w:r>
      <w:r>
        <w:rPr>
          <w:rFonts w:hint="eastAsia" w:ascii="方正小标宋简体" w:eastAsia="方正小标宋简体"/>
          <w:kern w:val="0"/>
          <w:sz w:val="44"/>
          <w:szCs w:val="44"/>
        </w:rPr>
        <w:t>月全市重点项目建设情况</w:t>
      </w:r>
    </w:p>
    <w:p>
      <w:pPr>
        <w:spacing w:line="680" w:lineRule="exact"/>
        <w:jc w:val="center"/>
        <w:rPr>
          <w:rFonts w:ascii="楷体" w:hAnsi="楷体" w:eastAsia="楷体"/>
          <w:kern w:val="0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简体"/>
          <w:kern w:val="0"/>
          <w:sz w:val="32"/>
          <w:szCs w:val="32"/>
        </w:rPr>
      </w:pPr>
      <w:r>
        <w:rPr>
          <w:rFonts w:hint="eastAsia" w:ascii="Times New Roman" w:hAnsi="Times New Roman" w:eastAsia="方正仿宋简体"/>
          <w:kern w:val="0"/>
          <w:sz w:val="32"/>
          <w:szCs w:val="32"/>
        </w:rPr>
        <w:t>根据《益阳市重点项目管理办法》（益政办函〔2021〕44号）、《益阳市立项争资考核评价办法（试行）》（益政办函〔2022〕6号）和《益阳市固定资产投资和重点项目建设考核评价办法（试行）》（益政办函〔2021〕45号）有关规定，</w:t>
      </w:r>
      <w:r>
        <w:rPr>
          <w:rFonts w:hint="eastAsia" w:eastAsia="方正仿宋简体"/>
          <w:color w:val="000000"/>
          <w:kern w:val="0"/>
          <w:sz w:val="32"/>
          <w:szCs w:val="32"/>
        </w:rPr>
        <w:t>对全市重点</w:t>
      </w:r>
      <w:r>
        <w:rPr>
          <w:rFonts w:hint="eastAsia" w:eastAsia="方正仿宋简体"/>
          <w:color w:val="000000"/>
          <w:kern w:val="0"/>
          <w:sz w:val="32"/>
          <w:szCs w:val="32"/>
          <w:lang w:eastAsia="zh-CN"/>
        </w:rPr>
        <w:t>建设</w:t>
      </w:r>
      <w:r>
        <w:rPr>
          <w:rFonts w:hint="eastAsia" w:eastAsia="方正仿宋简体"/>
          <w:color w:val="000000"/>
          <w:kern w:val="0"/>
          <w:sz w:val="32"/>
          <w:szCs w:val="32"/>
        </w:rPr>
        <w:t>项目实行动态管理，确保实施市级重点项目410个以上，完成年度投资650亿元以上，其中重点产业项目260个以上，完成年度投资310亿元以上。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本月对项目进行了增补替换</w:t>
      </w:r>
      <w:r>
        <w:rPr>
          <w:rFonts w:hint="eastAsia" w:eastAsia="方正仿宋简体"/>
          <w:color w:val="000000"/>
          <w:kern w:val="0"/>
          <w:sz w:val="32"/>
          <w:szCs w:val="32"/>
        </w:rPr>
        <w:t>，调度</w:t>
      </w:r>
      <w:r>
        <w:rPr>
          <w:rFonts w:ascii="Times New Roman" w:hAnsi="Times New Roman" w:eastAsia="方正仿宋简体"/>
          <w:kern w:val="0"/>
          <w:sz w:val="32"/>
          <w:szCs w:val="32"/>
        </w:rPr>
        <w:t>重点项目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526</w:t>
      </w:r>
      <w:r>
        <w:rPr>
          <w:rFonts w:ascii="Times New Roman" w:hAnsi="Times New Roman" w:eastAsia="方正仿宋简体"/>
          <w:kern w:val="0"/>
          <w:sz w:val="32"/>
          <w:szCs w:val="32"/>
        </w:rPr>
        <w:t>个，</w:t>
      </w:r>
      <w:r>
        <w:rPr>
          <w:rFonts w:ascii="Times New Roman" w:hAnsi="Times New Roman" w:eastAsia="方正仿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Times New Roman" w:hAnsi="Times New Roman" w:eastAsia="方正仿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计划投资650</w:t>
      </w:r>
      <w:r>
        <w:rPr>
          <w:rFonts w:hint="default" w:ascii="Times New Roman" w:hAnsi="Times New Roman" w:eastAsia="方正仿宋简体"/>
          <w:color w:val="000000" w:themeColor="text1"/>
          <w:kern w:val="0"/>
          <w:sz w:val="32"/>
          <w:szCs w:val="32"/>
          <w:lang w:val="en"/>
          <w14:textFill>
            <w14:solidFill>
              <w14:schemeClr w14:val="tx1"/>
            </w14:solidFill>
          </w14:textFill>
        </w:rPr>
        <w:t>.00</w:t>
      </w:r>
      <w:r>
        <w:rPr>
          <w:rFonts w:ascii="Times New Roman" w:hAnsi="Times New Roman" w:eastAsia="方正仿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亿元</w:t>
      </w:r>
      <w:r>
        <w:rPr>
          <w:rFonts w:ascii="Times New Roman" w:hAnsi="Times New Roman" w:eastAsia="方正仿宋简体"/>
          <w:kern w:val="0"/>
          <w:sz w:val="32"/>
          <w:szCs w:val="32"/>
        </w:rPr>
        <w:t>。</w:t>
      </w:r>
    </w:p>
    <w:p>
      <w:pPr>
        <w:overflowPunct w:val="0"/>
        <w:ind w:firstLine="640" w:firstLineChars="200"/>
        <w:rPr>
          <w:color w:val="000000"/>
          <w:kern w:val="0"/>
          <w:szCs w:val="32"/>
          <w:highlight w:val="none"/>
        </w:rPr>
      </w:pPr>
      <w:r>
        <w:rPr>
          <w:rFonts w:ascii="Times New Roman" w:hAnsi="Times New Roman" w:eastAsia="方正仿宋简体"/>
          <w:kern w:val="0"/>
          <w:sz w:val="32"/>
          <w:szCs w:val="32"/>
        </w:rPr>
        <w:t>1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－</w:t>
      </w:r>
      <w:r>
        <w:rPr>
          <w:rFonts w:hint="eastAsia" w:ascii="Times New Roman" w:hAnsi="Times New Roman" w:eastAsia="方正仿宋简体"/>
          <w:kern w:val="0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方正仿宋简体"/>
          <w:kern w:val="0"/>
          <w:sz w:val="32"/>
          <w:szCs w:val="32"/>
        </w:rPr>
        <w:t>月，共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完成投资536.52亿元，为年度目标任务650.00亿元的82.5%。从责任单位看。各区县（市）完成投资、年度目标任务完成率分别为：益阳高新区</w:t>
      </w:r>
      <w:r>
        <w:rPr>
          <w:rFonts w:hint="default" w:ascii="Times New Roman" w:hAnsi="Times New Roman" w:eastAsia="方正仿宋简体"/>
          <w:kern w:val="0"/>
          <w:sz w:val="32"/>
          <w:szCs w:val="32"/>
          <w:lang w:val="en" w:eastAsia="zh-CN"/>
        </w:rPr>
        <w:t>52.73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亿元、</w:t>
      </w:r>
      <w:r>
        <w:rPr>
          <w:rFonts w:hint="default" w:ascii="Times New Roman" w:hAnsi="Times New Roman" w:eastAsia="方正仿宋简体"/>
          <w:kern w:val="0"/>
          <w:sz w:val="32"/>
          <w:szCs w:val="32"/>
          <w:lang w:val="en" w:eastAsia="zh-CN"/>
        </w:rPr>
        <w:t>82.7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%，赫山区</w:t>
      </w:r>
      <w:r>
        <w:rPr>
          <w:rFonts w:hint="default" w:ascii="Times New Roman" w:hAnsi="Times New Roman" w:eastAsia="方正仿宋简体"/>
          <w:kern w:val="0"/>
          <w:sz w:val="32"/>
          <w:szCs w:val="32"/>
          <w:lang w:val="en"/>
        </w:rPr>
        <w:t>117.04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亿元、</w:t>
      </w:r>
      <w:r>
        <w:rPr>
          <w:rFonts w:hint="default" w:ascii="Times New Roman" w:hAnsi="Times New Roman" w:eastAsia="方正仿宋简体"/>
          <w:kern w:val="0"/>
          <w:sz w:val="32"/>
          <w:szCs w:val="32"/>
          <w:lang w:val="en" w:eastAsia="zh-CN"/>
        </w:rPr>
        <w:t>81.2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%，沅江市</w:t>
      </w:r>
      <w:r>
        <w:rPr>
          <w:rFonts w:hint="default" w:ascii="Times New Roman" w:hAnsi="Times New Roman" w:eastAsia="方正仿宋简体"/>
          <w:kern w:val="0"/>
          <w:sz w:val="32"/>
          <w:szCs w:val="32"/>
          <w:lang w:val="en" w:eastAsia="zh-CN"/>
        </w:rPr>
        <w:t>75.50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亿元、</w:t>
      </w:r>
      <w:r>
        <w:rPr>
          <w:rFonts w:hint="default" w:ascii="Times New Roman" w:hAnsi="Times New Roman" w:eastAsia="方正仿宋简体"/>
          <w:kern w:val="0"/>
          <w:sz w:val="32"/>
          <w:szCs w:val="32"/>
          <w:lang w:val="en" w:eastAsia="zh-CN"/>
        </w:rPr>
        <w:t>80.2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%，桃江县</w:t>
      </w:r>
      <w:r>
        <w:rPr>
          <w:rFonts w:hint="default" w:ascii="Times New Roman" w:hAnsi="Times New Roman" w:eastAsia="方正仿宋简体"/>
          <w:kern w:val="0"/>
          <w:sz w:val="32"/>
          <w:szCs w:val="32"/>
          <w:lang w:val="en"/>
        </w:rPr>
        <w:t>78.08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亿元、</w:t>
      </w:r>
      <w:r>
        <w:rPr>
          <w:rFonts w:hint="default" w:ascii="Times New Roman" w:hAnsi="Times New Roman" w:eastAsia="方正仿宋简体"/>
          <w:kern w:val="0"/>
          <w:sz w:val="32"/>
          <w:szCs w:val="32"/>
          <w:lang w:val="en" w:eastAsia="zh-CN"/>
        </w:rPr>
        <w:t>79.8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%，资阳区</w:t>
      </w:r>
      <w:r>
        <w:rPr>
          <w:rFonts w:hint="default" w:ascii="Times New Roman" w:hAnsi="Times New Roman" w:eastAsia="方正仿宋简体"/>
          <w:kern w:val="0"/>
          <w:sz w:val="32"/>
          <w:szCs w:val="32"/>
          <w:lang w:val="en" w:eastAsia="zh-CN"/>
        </w:rPr>
        <w:t>54.51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亿元、</w:t>
      </w:r>
      <w:r>
        <w:rPr>
          <w:rFonts w:hint="default" w:ascii="Times New Roman" w:hAnsi="Times New Roman" w:eastAsia="方正仿宋简体"/>
          <w:kern w:val="0"/>
          <w:sz w:val="32"/>
          <w:szCs w:val="32"/>
          <w:lang w:val="en" w:eastAsia="zh-CN"/>
        </w:rPr>
        <w:t>79.4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%，南县</w:t>
      </w:r>
      <w:r>
        <w:rPr>
          <w:rFonts w:hint="default" w:ascii="Times New Roman" w:hAnsi="Times New Roman" w:eastAsia="方正仿宋简体"/>
          <w:kern w:val="0"/>
          <w:sz w:val="32"/>
          <w:szCs w:val="32"/>
          <w:lang w:val="en" w:eastAsia="zh-CN"/>
        </w:rPr>
        <w:t>66.23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亿元、</w:t>
      </w:r>
      <w:r>
        <w:rPr>
          <w:rFonts w:hint="default" w:ascii="Times New Roman" w:hAnsi="Times New Roman" w:eastAsia="方正仿宋简体"/>
          <w:kern w:val="0"/>
          <w:sz w:val="32"/>
          <w:szCs w:val="32"/>
          <w:lang w:val="en" w:eastAsia="zh-CN"/>
        </w:rPr>
        <w:t>79.0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%，安化县</w:t>
      </w:r>
      <w:r>
        <w:rPr>
          <w:rFonts w:hint="default" w:ascii="Times New Roman" w:hAnsi="Times New Roman" w:eastAsia="方正仿宋简体"/>
          <w:kern w:val="0"/>
          <w:sz w:val="32"/>
          <w:szCs w:val="32"/>
          <w:lang w:val="en" w:eastAsia="zh-CN"/>
        </w:rPr>
        <w:t>65.85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亿元、</w:t>
      </w:r>
      <w:r>
        <w:rPr>
          <w:rFonts w:hint="default" w:ascii="Times New Roman" w:hAnsi="Times New Roman" w:eastAsia="方正仿宋简体"/>
          <w:kern w:val="0"/>
          <w:sz w:val="32"/>
          <w:szCs w:val="32"/>
          <w:lang w:val="en" w:eastAsia="zh-CN"/>
        </w:rPr>
        <w:t>78.4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%，大通湖区</w:t>
      </w:r>
      <w:r>
        <w:rPr>
          <w:rFonts w:hint="default" w:ascii="Times New Roman" w:hAnsi="Times New Roman" w:eastAsia="方正仿宋简体"/>
          <w:kern w:val="0"/>
          <w:sz w:val="32"/>
          <w:szCs w:val="32"/>
          <w:lang w:val="en" w:eastAsia="zh-CN"/>
        </w:rPr>
        <w:t>6.99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亿元、</w:t>
      </w:r>
      <w:r>
        <w:rPr>
          <w:rFonts w:hint="default" w:ascii="Times New Roman" w:hAnsi="Times New Roman" w:eastAsia="方正仿宋简体"/>
          <w:kern w:val="0"/>
          <w:sz w:val="32"/>
          <w:szCs w:val="32"/>
          <w:lang w:val="en" w:eastAsia="zh-CN"/>
        </w:rPr>
        <w:t>51.3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%；市直及打捆完成投资</w:t>
      </w:r>
      <w:r>
        <w:rPr>
          <w:rFonts w:hint="default" w:ascii="Times New Roman" w:hAnsi="Times New Roman" w:eastAsia="方正仿宋简体"/>
          <w:kern w:val="0"/>
          <w:sz w:val="32"/>
          <w:szCs w:val="32"/>
          <w:lang w:val="en" w:eastAsia="zh-CN"/>
        </w:rPr>
        <w:t>19.59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亿元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。市重点产业项目336个，1－</w:t>
      </w:r>
      <w:r>
        <w:rPr>
          <w:rFonts w:hint="eastAsia" w:ascii="Times New Roman" w:hAnsi="Times New Roman" w:eastAsia="方正仿宋简体"/>
          <w:kern w:val="0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月完成投资263.52亿元，为年度目标任务310.16亿元的85.0%。市十大基础设施项目10个，1－9月完成投资99.30亿元，为年度计划投资的76.8%。市十大产业项目10个，1－9月完成投资47.85亿元，为年度计划投资的102.7%。</w:t>
      </w:r>
      <w:bookmarkStart w:id="0" w:name="_GoBack"/>
      <w:bookmarkEnd w:id="0"/>
    </w:p>
    <w:p>
      <w:pPr>
        <w:spacing w:line="579" w:lineRule="exact"/>
        <w:ind w:firstLine="640" w:firstLineChars="200"/>
        <w:rPr>
          <w:rFonts w:ascii="Times New Roman" w:hAnsi="Times New Roman" w:eastAsia="方正仿宋简体"/>
          <w:kern w:val="0"/>
          <w:sz w:val="32"/>
          <w:szCs w:val="32"/>
        </w:rPr>
      </w:pPr>
    </w:p>
    <w:sectPr>
      <w:headerReference r:id="rId3" w:type="default"/>
      <w:footerReference r:id="rId4" w:type="default"/>
      <w:pgSz w:w="11907" w:h="16840"/>
      <w:pgMar w:top="2098" w:right="1474" w:bottom="1701" w:left="1587" w:header="851" w:footer="1474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  <w:tab w:val="clear" w:pos="8306"/>
      </w:tabs>
      <w:jc w:val="center"/>
      <w:rPr>
        <w:rFonts w:ascii="宋体" w:hAnsi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</w:pPr>
                          <w:r>
                            <w:rPr>
                              <w:rFonts w:hint="eastAsia" w:ascii="宋体" w:hAnsi="宋体"/>
                              <w:sz w:val="24"/>
                              <w:szCs w:val="24"/>
                            </w:rPr>
                            <w:t xml:space="preserve">－ 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4"/>
                              <w:szCs w:val="24"/>
                            </w:rPr>
                            <w:t xml:space="preserve"> 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XuJ/hIwIAADc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jr0h06MPErs6lRyl0265v&#10;dWvKIzp15kwVb/m6Rikb5sMjc+AGygffwwMOqQxSml6ipDLu89/eoz9GBislLbhWUI1loES90xhl&#10;pOUguEHYDoLeN3cG5B1jjyxPIj64oAZROtN8whKsYg7JlEdgpjmyYVCDeBeg9UYsExer1UXfW1fv&#10;qutnENOysNFPlvejjuh5u9oHoJ2GEDE7A4XhRQXsTGPsNynS/1c9eV33ffkM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s0lY7tAAAAAFAQAADwAAAAAAAAABACAAAAA4AAAAZHJzL2Rvd25yZXYueG1s&#10;UEsBAhQAFAAAAAgAh07iQJe4n+EjAgAANwQAAA4AAAAAAAAAAQAgAAAANQ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tabs>
                        <w:tab w:val="clear" w:pos="4153"/>
                        <w:tab w:val="clear" w:pos="8306"/>
                      </w:tabs>
                      <w:jc w:val="center"/>
                    </w:pPr>
                    <w:r>
                      <w:rPr>
                        <w:rFonts w:hint="eastAsia" w:ascii="宋体" w:hAnsi="宋体"/>
                        <w:sz w:val="24"/>
                        <w:szCs w:val="24"/>
                      </w:rPr>
                      <w:t xml:space="preserve">－ 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4"/>
                        <w:szCs w:val="24"/>
                        <w:lang w:val="zh-CN"/>
                      </w:rPr>
                      <w:t>1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4"/>
                        <w:szCs w:val="24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NotTrackMoves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70"/>
    <w:rsid w:val="00047D78"/>
    <w:rsid w:val="00057C2E"/>
    <w:rsid w:val="00107B51"/>
    <w:rsid w:val="00167EC0"/>
    <w:rsid w:val="0017474B"/>
    <w:rsid w:val="00224E1A"/>
    <w:rsid w:val="00243BA5"/>
    <w:rsid w:val="0025020A"/>
    <w:rsid w:val="00293EF8"/>
    <w:rsid w:val="002942E5"/>
    <w:rsid w:val="002C7D28"/>
    <w:rsid w:val="002F3542"/>
    <w:rsid w:val="00357B58"/>
    <w:rsid w:val="003C5135"/>
    <w:rsid w:val="00410D4B"/>
    <w:rsid w:val="00434F03"/>
    <w:rsid w:val="00447D24"/>
    <w:rsid w:val="00562341"/>
    <w:rsid w:val="00563C29"/>
    <w:rsid w:val="005E38DB"/>
    <w:rsid w:val="00633182"/>
    <w:rsid w:val="00636EAA"/>
    <w:rsid w:val="006E1436"/>
    <w:rsid w:val="00701244"/>
    <w:rsid w:val="0072332D"/>
    <w:rsid w:val="00730573"/>
    <w:rsid w:val="00731E6E"/>
    <w:rsid w:val="007704A5"/>
    <w:rsid w:val="00775483"/>
    <w:rsid w:val="007E4227"/>
    <w:rsid w:val="007F5D04"/>
    <w:rsid w:val="0080524B"/>
    <w:rsid w:val="00816BA0"/>
    <w:rsid w:val="00834D91"/>
    <w:rsid w:val="008E1EC7"/>
    <w:rsid w:val="00927F49"/>
    <w:rsid w:val="00952D9E"/>
    <w:rsid w:val="00964556"/>
    <w:rsid w:val="009824BD"/>
    <w:rsid w:val="009C4370"/>
    <w:rsid w:val="009E1675"/>
    <w:rsid w:val="00A3426D"/>
    <w:rsid w:val="00A46047"/>
    <w:rsid w:val="00A61880"/>
    <w:rsid w:val="00A71998"/>
    <w:rsid w:val="00A8641B"/>
    <w:rsid w:val="00AA6567"/>
    <w:rsid w:val="00AB27B1"/>
    <w:rsid w:val="00B03EF0"/>
    <w:rsid w:val="00B979D8"/>
    <w:rsid w:val="00BC0513"/>
    <w:rsid w:val="00BC2E73"/>
    <w:rsid w:val="00C02BC8"/>
    <w:rsid w:val="00C074A8"/>
    <w:rsid w:val="00C33A01"/>
    <w:rsid w:val="00C456D8"/>
    <w:rsid w:val="00C55A07"/>
    <w:rsid w:val="00D179A5"/>
    <w:rsid w:val="00D46CB0"/>
    <w:rsid w:val="00D649E4"/>
    <w:rsid w:val="00D84F73"/>
    <w:rsid w:val="00DC5AE8"/>
    <w:rsid w:val="00E509E9"/>
    <w:rsid w:val="00E64258"/>
    <w:rsid w:val="00EC6D92"/>
    <w:rsid w:val="00EE632B"/>
    <w:rsid w:val="00F02019"/>
    <w:rsid w:val="00F0458F"/>
    <w:rsid w:val="00F40E2A"/>
    <w:rsid w:val="00F77162"/>
    <w:rsid w:val="00FC62D3"/>
    <w:rsid w:val="038E325F"/>
    <w:rsid w:val="063402A7"/>
    <w:rsid w:val="065E29C3"/>
    <w:rsid w:val="1D253858"/>
    <w:rsid w:val="25793383"/>
    <w:rsid w:val="2B4E2DDA"/>
    <w:rsid w:val="2D3A5EA0"/>
    <w:rsid w:val="313A7DEA"/>
    <w:rsid w:val="3EA72DAA"/>
    <w:rsid w:val="3EBBAACE"/>
    <w:rsid w:val="3F765739"/>
    <w:rsid w:val="454E7235"/>
    <w:rsid w:val="46770650"/>
    <w:rsid w:val="47FC7B0A"/>
    <w:rsid w:val="49803DEA"/>
    <w:rsid w:val="4B86212C"/>
    <w:rsid w:val="4B98368A"/>
    <w:rsid w:val="4F242D1A"/>
    <w:rsid w:val="50B75879"/>
    <w:rsid w:val="53987676"/>
    <w:rsid w:val="561A7BCE"/>
    <w:rsid w:val="5840355B"/>
    <w:rsid w:val="5B784E3D"/>
    <w:rsid w:val="5ECE30A7"/>
    <w:rsid w:val="5F652B8F"/>
    <w:rsid w:val="5FB91A1E"/>
    <w:rsid w:val="626B211E"/>
    <w:rsid w:val="64B75343"/>
    <w:rsid w:val="65E61E39"/>
    <w:rsid w:val="686F0340"/>
    <w:rsid w:val="69091000"/>
    <w:rsid w:val="69960EBD"/>
    <w:rsid w:val="6C97051A"/>
    <w:rsid w:val="6CFC33E2"/>
    <w:rsid w:val="7A395791"/>
    <w:rsid w:val="7B231345"/>
    <w:rsid w:val="7B34772A"/>
    <w:rsid w:val="7D844E77"/>
    <w:rsid w:val="7DEBD14F"/>
    <w:rsid w:val="7DFBE5F9"/>
    <w:rsid w:val="9FED8828"/>
    <w:rsid w:val="CDEBDE38"/>
    <w:rsid w:val="F3EE3F0A"/>
    <w:rsid w:val="FAFFE28F"/>
    <w:rsid w:val="FECFB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spacing w:line="580" w:lineRule="exact"/>
      <w:ind w:left="-1" w:firstLine="420" w:firstLineChars="200"/>
    </w:pPr>
    <w:rPr>
      <w:rFonts w:ascii="宋体" w:hAnsi="宋体" w:eastAsia="仿宋_GB2312" w:cs="方正仿宋简体"/>
      <w:sz w:val="32"/>
      <w:szCs w:val="32"/>
    </w:rPr>
  </w:style>
  <w:style w:type="paragraph" w:customStyle="1" w:styleId="3">
    <w:name w:val="BodyTextIndent"/>
    <w:basedOn w:val="1"/>
    <w:qFormat/>
    <w:uiPriority w:val="0"/>
    <w:pPr>
      <w:spacing w:line="580" w:lineRule="exact"/>
      <w:ind w:left="-1" w:firstLine="10" w:firstLineChars="3"/>
    </w:pPr>
    <w:rPr>
      <w:rFonts w:ascii="宋体" w:hAnsi="宋体" w:eastAsia="仿宋_GB2312"/>
      <w:sz w:val="32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</Words>
  <Characters>555</Characters>
  <Lines>4</Lines>
  <Paragraphs>1</Paragraphs>
  <TotalTime>0</TotalTime>
  <ScaleCrop>false</ScaleCrop>
  <LinksUpToDate>false</LinksUpToDate>
  <CharactersWithSpaces>651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2017-09-05T18:21:00Z</dcterms:created>
  <dc:creator>Administrator</dc:creator>
  <cp:lastModifiedBy>kylin</cp:lastModifiedBy>
  <cp:lastPrinted>2019-04-30T00:48:00Z</cp:lastPrinted>
  <dcterms:modified xsi:type="dcterms:W3CDTF">2022-11-08T14:45:34Z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C9229F8F55B64644BB79A378B0A80E0C</vt:lpwstr>
  </property>
  <property fmtid="{D5CDD505-2E9C-101B-9397-08002B2CF9AE}" pid="4" name="KSOSaveFontToCloudKey">
    <vt:lpwstr>618724122_cloud</vt:lpwstr>
  </property>
</Properties>
</file>