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C" w:rsidRDefault="0092094C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</w:t>
      </w:r>
      <w:r>
        <w:rPr>
          <w:rFonts w:ascii="方正小标宋简体" w:eastAsia="方正小标宋简体"/>
          <w:kern w:val="0"/>
          <w:sz w:val="44"/>
          <w:szCs w:val="44"/>
          <w:lang/>
        </w:rPr>
        <w:t>6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92094C" w:rsidRDefault="0092094C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92094C" w:rsidRPr="00B85EAC" w:rsidRDefault="0092094C" w:rsidP="00B85EAC">
      <w:pPr>
        <w:spacing w:line="60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根据《益阳市重点项目管理办法》（益政办函〔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44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号）、《益阳市立项争资考核评价办法（试行）》（益政办函〔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号）和《益阳市固定资产投资和重点项目建设考核评价办法（试行）》（益政办函〔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45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号）有关规定，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对全市重点建设项目实行动态管理，确保实施市级重点项目</w:t>
      </w:r>
      <w:r w:rsidRPr="00B85EAC">
        <w:rPr>
          <w:rFonts w:ascii="仿宋_GB2312" w:eastAsia="仿宋_GB2312"/>
          <w:color w:val="000000"/>
          <w:kern w:val="0"/>
          <w:sz w:val="32"/>
          <w:szCs w:val="32"/>
        </w:rPr>
        <w:t>410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B85EAC">
        <w:rPr>
          <w:rFonts w:ascii="仿宋_GB2312" w:eastAsia="仿宋_GB2312"/>
          <w:color w:val="000000"/>
          <w:kern w:val="0"/>
          <w:sz w:val="32"/>
          <w:szCs w:val="32"/>
        </w:rPr>
        <w:t>650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亿元以上，其中重点产业项目</w:t>
      </w:r>
      <w:r w:rsidRPr="00B85EAC">
        <w:rPr>
          <w:rFonts w:ascii="仿宋_GB2312" w:eastAsia="仿宋_GB2312"/>
          <w:color w:val="000000"/>
          <w:kern w:val="0"/>
          <w:sz w:val="32"/>
          <w:szCs w:val="32"/>
        </w:rPr>
        <w:t>260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B85EAC">
        <w:rPr>
          <w:rFonts w:ascii="仿宋_GB2312" w:eastAsia="仿宋_GB2312"/>
          <w:color w:val="000000"/>
          <w:kern w:val="0"/>
          <w:sz w:val="32"/>
          <w:szCs w:val="32"/>
        </w:rPr>
        <w:t>310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亿元以上。今年</w:t>
      </w:r>
      <w:r w:rsidRPr="00B85EAC">
        <w:rPr>
          <w:rFonts w:ascii="仿宋_GB2312" w:eastAsia="仿宋_GB2312"/>
          <w:color w:val="000000"/>
          <w:kern w:val="0"/>
          <w:sz w:val="32"/>
          <w:szCs w:val="32"/>
          <w:lang/>
        </w:rPr>
        <w:t>3</w:t>
      </w:r>
      <w:r w:rsidRPr="00B85EAC">
        <w:rPr>
          <w:rFonts w:ascii="仿宋_GB2312" w:eastAsia="仿宋_GB2312" w:hint="eastAsia"/>
          <w:color w:val="000000"/>
          <w:kern w:val="0"/>
          <w:sz w:val="32"/>
          <w:szCs w:val="32"/>
        </w:rPr>
        <w:t>月份，调度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重点项目</w:t>
      </w:r>
      <w:r w:rsidRPr="00B85EAC">
        <w:rPr>
          <w:rFonts w:ascii="仿宋_GB2312" w:eastAsia="仿宋_GB2312" w:hAnsi="Times New Roman"/>
          <w:kern w:val="0"/>
          <w:sz w:val="32"/>
          <w:szCs w:val="32"/>
          <w:lang/>
        </w:rPr>
        <w:t>500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B85EA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年度计划投资</w:t>
      </w:r>
      <w:r w:rsidRPr="00B85EAC">
        <w:rPr>
          <w:rFonts w:ascii="仿宋_GB2312" w:eastAsia="仿宋_GB2312" w:hAnsi="Times New Roman"/>
          <w:color w:val="000000"/>
          <w:kern w:val="0"/>
          <w:sz w:val="32"/>
          <w:szCs w:val="32"/>
        </w:rPr>
        <w:t>650</w:t>
      </w:r>
      <w:r w:rsidRPr="00B85EAC">
        <w:rPr>
          <w:rFonts w:ascii="仿宋_GB2312" w:eastAsia="仿宋_GB2312" w:hAnsi="Times New Roman"/>
          <w:color w:val="000000"/>
          <w:kern w:val="0"/>
          <w:sz w:val="32"/>
          <w:szCs w:val="32"/>
          <w:lang/>
        </w:rPr>
        <w:t>.00</w:t>
      </w:r>
      <w:r w:rsidRPr="00B85EA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亿元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92094C" w:rsidRPr="00B85EAC" w:rsidRDefault="0092094C" w:rsidP="001B5745">
      <w:pPr>
        <w:spacing w:line="579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B85EAC">
        <w:rPr>
          <w:rFonts w:ascii="仿宋_GB2312" w:eastAsia="仿宋_GB2312" w:hAnsi="Times New Roman"/>
          <w:kern w:val="0"/>
          <w:sz w:val="32"/>
          <w:szCs w:val="32"/>
        </w:rPr>
        <w:t>1-</w:t>
      </w:r>
      <w:r w:rsidRPr="00B85EAC">
        <w:rPr>
          <w:rFonts w:ascii="仿宋_GB2312" w:eastAsia="仿宋_GB2312" w:hAnsi="Times New Roman"/>
          <w:kern w:val="0"/>
          <w:sz w:val="32"/>
          <w:szCs w:val="32"/>
          <w:lang/>
        </w:rPr>
        <w:t>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月，共完成投资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368.45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650.00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56.7%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。从责任单位看。各区县（市）完成投资、年度目标任务完成率分别为：益阳高新区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37.69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58.6%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，赫山区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82.31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57.4%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，沅江市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52.37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55.5%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，南县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45.69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54.8%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，资阳区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36.26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53.0%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，安化县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42.59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50.6%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，桃江县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49.37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50.3%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，大通湖区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5.90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43.1%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；市直及打捆完成投资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16.28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亿元。市重点产业项目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302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－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月完成投资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177.33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310.16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57.2%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。市十大基础设施项目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10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1-6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月完成投资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61.48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亿元，为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年度计划投资的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47.6%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。市十大产业项目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10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1-6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月完成投资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29.45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亿元，为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年度计划投资的</w:t>
      </w:r>
      <w:r w:rsidRPr="00B85EAC">
        <w:rPr>
          <w:rFonts w:ascii="仿宋_GB2312" w:eastAsia="仿宋_GB2312" w:hAnsi="Times New Roman"/>
          <w:kern w:val="0"/>
          <w:sz w:val="32"/>
          <w:szCs w:val="32"/>
        </w:rPr>
        <w:t>63.2%</w:t>
      </w:r>
      <w:r w:rsidRPr="00B85EAC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92094C" w:rsidRPr="00B85EAC" w:rsidSect="008857AD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4C" w:rsidRDefault="0092094C" w:rsidP="008857AD">
      <w:r>
        <w:separator/>
      </w:r>
    </w:p>
  </w:endnote>
  <w:endnote w:type="continuationSeparator" w:id="0">
    <w:p w:rsidR="0092094C" w:rsidRDefault="0092094C" w:rsidP="0088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4C" w:rsidRDefault="0092094C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92094C" w:rsidRDefault="0092094C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B85EAC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4C" w:rsidRDefault="0092094C" w:rsidP="008857AD">
      <w:r>
        <w:separator/>
      </w:r>
    </w:p>
  </w:footnote>
  <w:footnote w:type="continuationSeparator" w:id="0">
    <w:p w:rsidR="0092094C" w:rsidRDefault="0092094C" w:rsidP="00885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4C" w:rsidRDefault="0092094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9FED8828"/>
    <w:rsid w:val="CDEBDE38"/>
    <w:rsid w:val="F3EE3F0A"/>
    <w:rsid w:val="FECFBBDC"/>
    <w:rsid w:val="00047D78"/>
    <w:rsid w:val="00057C2E"/>
    <w:rsid w:val="00107B51"/>
    <w:rsid w:val="00167EC0"/>
    <w:rsid w:val="0017474B"/>
    <w:rsid w:val="001B5745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857AD"/>
    <w:rsid w:val="008E1EC7"/>
    <w:rsid w:val="0092094C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85EAC"/>
    <w:rsid w:val="00B979D8"/>
    <w:rsid w:val="00BC0513"/>
    <w:rsid w:val="00BC2E73"/>
    <w:rsid w:val="00C02BC8"/>
    <w:rsid w:val="00C074A8"/>
    <w:rsid w:val="00C33A01"/>
    <w:rsid w:val="00C456D8"/>
    <w:rsid w:val="00C55A07"/>
    <w:rsid w:val="00C75B0E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  <w:rsid w:val="7DFBE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8857A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8857AD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8857AD"/>
    <w:pPr>
      <w:spacing w:line="580" w:lineRule="exact"/>
      <w:ind w:left="-1" w:firstLineChars="3" w:firstLine="10"/>
    </w:pPr>
    <w:rPr>
      <w:rFonts w:ascii="宋体" w:eastAsia="仿宋_GB2312" w:hAnsi="宋体"/>
      <w:sz w:val="32"/>
    </w:rPr>
  </w:style>
  <w:style w:type="paragraph" w:styleId="Footer">
    <w:name w:val="footer"/>
    <w:basedOn w:val="Normal"/>
    <w:link w:val="FooterChar"/>
    <w:uiPriority w:val="99"/>
    <w:rsid w:val="0088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7A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5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7A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857A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857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2019-04-29T08:48:00Z</cp:lastPrinted>
  <dcterms:created xsi:type="dcterms:W3CDTF">2017-09-05T02:21:00Z</dcterms:created>
  <dcterms:modified xsi:type="dcterms:W3CDTF">2022-08-04T07:50:00Z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