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2021年度实验与信息素养提升专项资金</w:t>
      </w:r>
    </w:p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绩效自评报告</w:t>
      </w:r>
    </w:p>
    <w:p>
      <w:pPr>
        <w:spacing w:line="70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（益阳市教育局  2022年4月22日）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    一、项目概况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全面贯彻落实党的教育方针和习近平总书记系列讲话精神，依照国家、省、市文件要求，紧紧围绕立德树人、为国育才为根本任务。</w:t>
      </w:r>
      <w:r>
        <w:rPr>
          <w:rFonts w:hint="eastAsia" w:ascii="仿宋" w:hAnsi="仿宋" w:eastAsia="仿宋" w:cs="仿宋"/>
          <w:sz w:val="32"/>
          <w:szCs w:val="32"/>
        </w:rPr>
        <w:t>严格落实《中共中央国务院深化新时代教育评价改革总体方案》《中共中央国务院关于学前教育深化改革规范发展的若干意见》《关于深化教学改革，全面提高义务教育质量的意见》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益阳市教育技术装备所积极进取、担当作为，在周鹏来所长的正确领导下组织并完成了人工智能课程培训、信息技术应用能力提升工程2.0培训、实验教学质量抽查等七项工作。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二、绩效自评工作开展情况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（一）认真开展了信息技术培训工作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举办了益阳市中小学教师信息技术应用能力提升工程2.0专项培训。参加这次专项培训活动的有各区县（市）电教部门主要（分管）负责人、学校教研负责人、骨干教师共200多人。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（二）加强中小学教师网络学习空间建设与应用的指导与培训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组织开展了网络学习空间应用普及活动。在2021年11月30日省教育厅开展的2021年“网络联校 智趣新课堂”线上操作专项培训中，我市有市直及各区县（市）共8名网络联校工作管理人员参加了培训。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（三）扎实推进教育信息化融合创新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认真总结前期我市“一师一优课、一课一名师”活动经验的基础上，组织开展了2021年全市“基础教育精品课”征集遴选工作。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（四）促进人工智能课程普及开展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及人工智能和编程教育，促进基于信息化教学能力提高的教师专业发展，引导学生的创新意识，培养学生细心严谨的逻辑思维，开展义务教育阶段学校人工智能课程普及活动。活动分两部分，一全市信息技术教师线下培训，二是学生采取课后时间线上直播形式，由老师组织学生进行线上学习，专家讲课，循环开课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（五）组织初中物理和化学教师实验能手大赛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此次比赛是为</w:t>
      </w:r>
      <w:r>
        <w:rPr>
          <w:rFonts w:hint="eastAsia" w:ascii="仿宋" w:hAnsi="仿宋" w:eastAsia="仿宋" w:cs="仿宋"/>
          <w:sz w:val="32"/>
          <w:szCs w:val="32"/>
        </w:rPr>
        <w:t>进一步提升教师实验教学水平，提高理科教师实验操作能力，激发教师解决实验中疑难问题的创新意识。比赛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两部分，一是疑难实验题由选手在给出的疑难实验题目中人选一题，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是简单实验操作题竞赛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共推选了18位教师参加市级比赛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全市幼儿园优秀玩教具展评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为贯彻落实《幼儿园教育指导纲要》精神，进一步提升教师自制教玩具水平，充分发挥自制教玩具在幼儿园教育教学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及促进幼儿发展</w:t>
      </w:r>
      <w:r>
        <w:rPr>
          <w:rFonts w:hint="eastAsia" w:ascii="仿宋" w:hAnsi="仿宋" w:eastAsia="仿宋" w:cs="仿宋"/>
          <w:sz w:val="32"/>
          <w:szCs w:val="32"/>
        </w:rPr>
        <w:t>中的作用，组织2021年全市幼儿园优秀玩教具展评活动，各区县（市）推选了共39件作品参加市级展评活动。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（七）开展实验教学质量抽查工作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中小学实验教学工作，提高师生的创新精神和实践动手能力，推动我市素质教育发展和课程改革，开展全市初中实验教学质量抽查工作。聘请学科专家，按照省抽查标准对全市28所学校进行抽查，抽查内容为教师和学生实验动手能力和日常实验教学常规工作，并进行反馈和指导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三、综合评价结论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kern w:val="1"/>
          <w:sz w:val="32"/>
          <w:szCs w:val="32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为确实做好2021年度专项资金绩效自评工作，提高财政资金使用效益，根据《益阳市财政局关于开展2021年度部门绩效自评工作的通知》文件精神，结合实际，我单位组织成立了绩效评价工作小组，评价小组采取座谈等方式听取情况，检查专项资金有关账目，收集整理专项资金支出相关资料，并根据相关资料，开展自评和撰写自评材料。项目绩效评价实施步骤：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kern w:val="1"/>
          <w:sz w:val="32"/>
          <w:szCs w:val="32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⑴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召开座谈会。组织相关单位召开座谈会，听取该项目有关情况介绍。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kern w:val="1"/>
          <w:sz w:val="32"/>
          <w:szCs w:val="32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⑵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收集核查资料。收集该项目资金相关政策文件和项目单位相关制度等资料；核查相关制度是否完善，资金使用和费用报销是否合规、手续是否齐全，是否存在挤占、截留、挪用等情况。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kern w:val="1"/>
          <w:sz w:val="32"/>
          <w:szCs w:val="32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⑶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现场查看。进行实地查看，调查走访。</w:t>
      </w:r>
    </w:p>
    <w:p>
      <w:pPr>
        <w:spacing w:after="0"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kern w:val="1"/>
          <w:sz w:val="32"/>
          <w:szCs w:val="32"/>
          <w:lang w:eastAsia="zh-CN"/>
        </w:rPr>
        <w:t>⑷</w:t>
      </w:r>
      <w:r>
        <w:rPr>
          <w:rFonts w:hint="eastAsia" w:ascii="仿宋_GB2312" w:hAnsi="仿宋" w:eastAsia="仿宋_GB2312" w:cs="仿宋_GB2312"/>
          <w:kern w:val="1"/>
          <w:sz w:val="32"/>
          <w:szCs w:val="32"/>
        </w:rPr>
        <w:t>得出评价结论，形成绩效自评报告。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根据该项目资金绩效评价指标体系，该项目整体绩效分值100分，实得94分，被评为“优秀”等级。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四、绩效目标实现情况分析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（一）项目资金使用及管理情况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1.2021年益阳市教育技术装备所实验与信息素提升专项经费50万元，全年已有24.5万元用于实验与信息素提升教育专项活动中（明细如下）。</w:t>
      </w:r>
    </w:p>
    <w:tbl>
      <w:tblPr>
        <w:tblStyle w:val="6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97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具体项目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信息技术应用能力提升工程2.0专项培训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线上教学研讨会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人工智能课程培训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16600元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精品课大赛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实验能手大赛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幼教具展评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全市初中实验教学质量抽查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95100元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24.5万</w:t>
            </w:r>
          </w:p>
        </w:tc>
      </w:tr>
    </w:tbl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2.项目资金管理情况，根据益阳市财政局有关政策文件规定和管理办法，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项目资金的管理适用《市教育局专项资金管理办法》和《益阳市教育局支出管理办法》。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按照办法要求和有关财务制度规定加强管理，费用开支范围及标准基本合规，相关手续较完善。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3.主要绩效表现在以下几个方面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通过此次培训，参培人员了解了信息技术应用能力提升工程2.0的目标、任务、实施路径，明确了“三提升一全面”的总体发展目标，以校为本、基于课堂、应用驱动、注重创新、精准测评的工作方法，学习了以教师信息化教学能力提升培训课程体系中的三种教学环境、四个维度、三十个能力点为工作任务，受益颇多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（2）组织开展了2021年全市“基础教育精品课”征集遴选工作，推荐至省参赛。全省共评选出 1000 堂省级精品课，其中我市获得省级精品课64堂,获得部级精品课5堂。同时，市教育局还被省厅评为2021 年湖南省“基础教育精品课”活动优秀组织单位。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（3）组织开展了市级中小学教师教育教学信息化作品的征集和遴选工作。全市各级教育部门、学校和一线教师、专业技术人员积极参与，获得省一等奖4个，二等奖6个，三等奖6个。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组织开展了益阳市第二十二届中小学生信息素养提升实践（第二十二届全市中小学电脑制作活动）活动，评选推荐66个作品报省参评。获省微视频项目获得一等奖1个，获省数字创作、程序设计项目获得一等奖5个，二等奖8，三等奖18。获全国数字创作创新之星奖1个，全国参与奖3个，获全国创客项目参与奖1个。沅江市教育局、南县城西中学、沅江市职业中等专业学校获得最佳组织奖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组织2021年全市幼儿园优秀玩教具展评活动，各区县（市）推选了共39件作品参加市级展评活动。评选出一等奖10名、二等奖12名、三等奖13名，并从一等奖作品中择优推选《玩转“竹世界”》等7件作品送省参评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组织2021年全市初中物理和化学教师实验能手大赛，各区县（市）共推选了18位教师参加市级比赛。评出一等奖4名、二等奖6名、三等奖6名，推荐获得一等奖4名教师参加2021年全省初中物理和化学教师实验能手大赛，其中物理学科获省二等奖2名，化学学科获省三等奖1名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（7）通过抽查推进全市教育装备科学化、标准化配置，提升实验教学队伍专业化发展水平，不断提高实验的开出率、合格率和实验教学水平，促进学生全面素质发展。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（二）总体绩效目标完成情况分析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在市教育局的统一领导和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装备所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各部门的配合下，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完成了实验与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信息素养提升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工作的发展各项目标。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抓好常规落实，确保开足开齐课程。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实验教育质量抽查及教育信息化现状调研，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就是否开足开齐、师资的配备、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计算机教室与实验室的建设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等方面进行全面督查与指导。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有效提升了我市教师实验教学水平，提高了教师的实验操作能力。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激发了教师解决实验中疑难问题的创新意识，有效的补充了学校教具的不足。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五、存在的问题和改进措施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1.实验教学与信息化建设师资存在短板。现有教师缺少专业培训，还需进一步加强实验教学与信息化教师建设与培养，提升专业素养。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2.通过培训提高教师的专业素养得不到巩固。部分学校功能室挤占，教学仪器设备老化，实验教学人员短缺，造成信息化设备不能够有效的服务于教育教学，实验课程没有办法开齐开足。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3.财政资金安排存在盈余，部门职责与工作任务需要进一步加强。</w:t>
      </w:r>
    </w:p>
    <w:p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1.针对</w:t>
      </w:r>
      <w:r>
        <w:rPr>
          <w:rFonts w:hint="eastAsia" w:ascii="仿宋" w:hAnsi="仿宋" w:eastAsia="仿宋" w:cs="仿宋"/>
          <w:sz w:val="32"/>
          <w:szCs w:val="32"/>
        </w:rPr>
        <w:t>绩效自评中发现的问题制定切实可行的整改措施并落实到位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应用到下一年度的资金安排和项目立项。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3.绩效自评报告在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益阳教育网公开，接受广大群众监督。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                              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spacing w:line="60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2021年度项目支出绩效自评表</w:t>
      </w:r>
    </w:p>
    <w:tbl>
      <w:tblPr>
        <w:tblStyle w:val="6"/>
        <w:tblW w:w="102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99"/>
        <w:gridCol w:w="1098"/>
        <w:gridCol w:w="1703"/>
        <w:gridCol w:w="1177"/>
        <w:gridCol w:w="1161"/>
        <w:gridCol w:w="837"/>
        <w:gridCol w:w="902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9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实验与信息素养提升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5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益阳市教育局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益阳市教育技术装备所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项目资金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50万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50万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24.5万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49%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50万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50万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24.5万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49%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 xml:space="preserve">   落实上级文件精神，推进益阳实验与信息素养提升的发展　　</w:t>
            </w:r>
          </w:p>
        </w:tc>
        <w:tc>
          <w:tcPr>
            <w:tcW w:w="4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已完成预订目标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信息技术应用能力提升工程2.0专项培训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200人次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200人次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网络联校 智趣新课堂”线上操作专项培训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线上教学研讨会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全市初中实验教学质量抽查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人工智能课程培训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全市“基础教育精品课”征集遴选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精品课大赛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获奖</w:t>
            </w:r>
            <w:bookmarkStart w:id="0" w:name="_GoBack"/>
            <w:bookmarkEnd w:id="0"/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省级精品课64堂,获得部级精品课5堂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初中物理和化学教师实验能手大赛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获奖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物理学科获省二等奖2名，化学学科获省三等奖1名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全市幼儿园优秀玩教具展评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共39件作品参加市级展评活动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7件作品送省参评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经费支出时效性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2021.1-12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2021.1-12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实验与信息素养提升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50万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24.5万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（40分）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zh-CN" w:eastAsia="zh-CN" w:bidi="ar"/>
              </w:rPr>
              <w:t>教师实验教学水平实验操作能力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促进教师专业成长，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提高教师的专业素养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满足学校需求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培养学生创新精神与实践能力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有效提升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受训老师满意度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≥ 90%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eastAsia="zh-CN"/>
        </w:rPr>
        <w:t>文达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 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2022年4月22日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0737-4222501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7C5C4BC4"/>
    <w:rsid w:val="1D6529D7"/>
    <w:rsid w:val="2ADA23DF"/>
    <w:rsid w:val="44956987"/>
    <w:rsid w:val="46DF076F"/>
    <w:rsid w:val="4E5C54C6"/>
    <w:rsid w:val="62FA10DE"/>
    <w:rsid w:val="72023B0B"/>
    <w:rsid w:val="7C5C4BC4"/>
    <w:rsid w:val="7F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2022-04-23T09:11:00Z</dcterms:created>
  <dc:creator>Administrator</dc:creator>
  <cp:lastModifiedBy>文达</cp:lastModifiedBy>
  <dcterms:modified xsi:type="dcterms:W3CDTF">2022-04-26T01:25:27Z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56534959AE7448B881EB5E1304063740</vt:lpwstr>
  </property>
</Properties>
</file>