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</w:rPr>
        <w:t>件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napToGrid w:val="0"/>
        <w:spacing w:after="156" w:afterLines="50" w:line="520" w:lineRule="exact"/>
        <w:jc w:val="center"/>
        <w:rPr>
          <w:rFonts w:eastAsia="仿宋_GB2312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益阳市</w:t>
      </w:r>
      <w:r>
        <w:rPr>
          <w:rFonts w:eastAsia="方正小标宋简体"/>
          <w:color w:val="000000"/>
          <w:kern w:val="0"/>
          <w:sz w:val="44"/>
          <w:szCs w:val="44"/>
        </w:rPr>
        <w:t>产业园区区域评估成果公示清单表</w:t>
      </w:r>
    </w:p>
    <w:tbl>
      <w:tblPr>
        <w:tblStyle w:val="3"/>
        <w:tblW w:w="147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995"/>
        <w:gridCol w:w="8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园区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公示成果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益阳高新技术产业开发区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1．区域节能评估批复文件及评估范围图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湖南益阳长春经济开发区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1．区域节能评估批复文件及评估范围图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．水土保持区域评估批复文件及评估范围图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湖南南县经济开发区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1．区域节能评估批复文件及评估范围图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湖南桃江经济开发区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1．区域节能评估批复文件及评估范围图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．水土保持区域评估批复文件及评估范围图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湖南安化经济开发区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1．区域节能评估批复文件及评估范围图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湖南沅江高新技术产业园区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1．区域节能评估批复文件及评估范围图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．水土保持区域评估批复文件及评估范围图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龙岭工业集中区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1．区域节能评估批复文件及评估范围图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．水土保持区域评估批复文件及评估范围图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桃江灰山港工业集中区</w:t>
            </w:r>
          </w:p>
        </w:tc>
        <w:tc>
          <w:tcPr>
            <w:tcW w:w="8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1．区域节能评估批复文件及评估范围图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．水土保持区域评估批复文件及评估范围图</w:t>
            </w:r>
          </w:p>
        </w:tc>
      </w:tr>
    </w:tbl>
    <w:p>
      <w:pPr>
        <w:ind w:right="640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4627E"/>
    <w:rsid w:val="6EB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2021-07-27T03:21:00Z</dcterms:created>
  <dc:creator>市住建局办公室</dc:creator>
  <cp:lastModifiedBy>市住建局办公室</cp:lastModifiedBy>
  <dcterms:modified xsi:type="dcterms:W3CDTF">2021-07-27T03:22:29Z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36063B114FB94E08837097751829842D</vt:lpwstr>
  </property>
</Properties>
</file>