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全面优化经济发展环境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助推企业（项目）复工复产</w:t>
      </w:r>
    </w:p>
    <w:p>
      <w:pPr>
        <w:spacing w:line="600" w:lineRule="exact"/>
        <w:contextualSpacing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一、前段工作情况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今年年初，新冠疫情突如其来。为统筹抓好疫情防控和改革发展稳定各项工作，努力把疫情影响降到最低，市委、市政府紧急动员、全面部署、精准施策，全市上下闻令而动、迅速响应、坚决落实，在科学有效防控疫情的前提下，组织企业项目有序复工复产，经济社会运行逐步趋于正常，生产生活秩序加快恢复，经济回暖复苏的势头全面巩固。1—5月，全市固定资产投资增长6.7%，增速居全省第2位；规模工业增加值下降1.8%，增速居全省第10位；社会消费品零售总额271.65亿元，下降7.6%，增速居全省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位；一般公共预算收入53.55亿元，下降6.5%。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坚持精准防控措施，跑出复工复产“加速度”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积极应对疫情、支持企业稳定生产经营，及时制定了《益阳市新冠肺炎疫情分区分级精准防控、有力有序推动企业（项目）复工复产实施方案》，统筹推进企业复工复产、经营实体复商复市。全市重点企业复工达到1433家，复工率99.7%；到岗人数18万人，到岗率100%，排名居全省前列。主要做好了以下几项工作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一是强化调度分析。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实行复工复产“日调度、日通报、周点评”机制，总结提炼典型经验、推动解决企业、项目问题，到目前累计形成工作通报49期，推进复工复产达产进度。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二是落实惠企政策。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为支持我市中小企业复工复产，减少中小企业负担，我委共收集整理了2批中小型企业减税名单75家上报省发改委，涉及减税金额5.82亿元。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出台了阶段性降低企业用电、用气成本等政策措施，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据测算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疫情期间为企业降低电费5900余万元，降低用气成本420余万元。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三是加强口罩投放。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制订《益阳市加大平价口罩市场投放工作实施方案》，全市已有获批口罩生产企业20家，日产能达14.3万只。从3月1日起，每天向市场提供13.9万只平价口罩，确保疫情期间口罩供应。</w:t>
      </w:r>
    </w:p>
    <w:p>
      <w:pPr>
        <w:ind w:firstLine="643" w:firstLineChars="200"/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突出项目建设稳投资，按下复工复产“快进键”</w:t>
      </w:r>
    </w:p>
    <w:p>
      <w:pPr>
        <w:tabs>
          <w:tab w:val="left" w:pos="5610"/>
        </w:tabs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以重大项目稳投资，落实省“产业项目建设年”活动部署，1月8日，全市组织市人大代表、政协委员集中视察产业项目；3月20日，开展全市“产业项目建设年”中心城区重点产业项目观摩活动；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推进“奋战一百天，实现双过半”竞赛，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坚持“一单三制”调度机制，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重点项目建设加快推进。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—5月，297个市级重点项目，总投资2135.4亿元，完成投资203.5亿元，为年计划460亿元的44.3%。27个省重点建设项目，完成投资67.8亿元，为年计划153.1亿元的44.3%，全省排名第2名。47个市“六个10”项目，总投资196亿元，完成投资28.5亿元，为年计划62.3亿元的45.7%；其中18个省“五个100”项目，总投资135.6亿元，完成投资18.4亿元，为年计划40.9亿元的44.9%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加大争资力度。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到目前为止，全市共争取上级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资金166.1亿元，其中市发改委争取到中央和省预算内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项目150个，共获得资金7亿元。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围绕国家新增安排中央预算内投资六大领域，我市共谋划申报投资项目500个，总投资568亿元，资金需求200.8亿元。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聚焦重点领域补短板，策划包装地方政府专项债券入库项目255个，总投资1100亿元，申请资金217.1亿元，进入国家发改委和财政部支持名录的项目有50个。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强化金融机构融资专项对接，共谋划55个项目，融资需求135.8亿元，纳入中国银行“抗疫情、促复工、稳增长”专项信贷支持计划。组织申报124个项目，总投资707.7亿元，融资需求494.1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元，进入湖南省“稳投资补短板强动能”融资专项支持范围。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加快项目审批。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全面深化放管服改革，推动审批事项“网上办”“预约办”，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缩短办理时限，对项目审批手续的办理开辟“绿色通道”，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提高行政审批效能。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牢固树立服务意识,切实改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工作作风，形成主动上门服务的工作机制，提升工作效率。</w:t>
      </w:r>
    </w:p>
    <w:p>
      <w:pPr>
        <w:ind w:firstLine="643" w:firstLineChars="200"/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持续优化营商环境，筑牢复工复产“压舱石”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落实市委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“作风建设大提升、营商环境大优化、产业项目大推进”要求，制定并实施《益阳市营商环境大优化行动方案》，扎实开展营商环境大优化行动。开展“优化营商环境执行年”专项督查，推进复工复产优化环境行动。全市共派出622名驻企联络员开展“一对一”复工复产工作指导，帮助项目、企业解决了一批复工复产中遇到的困难和问题。收集整理了国家、省、市有关扶企惠企政策，形成《疫情期间中央和省支持企业政策汇编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并分发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，开展支持企业复工复产政策落实情况的自查清理，梳理支持企业复工复产（干货）政策87条，以优化营商环境助力复工复产。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二、后段工作安排</w:t>
      </w:r>
    </w:p>
    <w:p>
      <w:pPr>
        <w:pStyle w:val="5"/>
        <w:autoSpaceDE w:val="0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下一步，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益阳市发展和改革委员会将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进一步强化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自身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在全市营商环境大优化行动的综合协调、统筹调度职能，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协调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组织开展全市营商环境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“1+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”综合考核测评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确保四大专项行动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22项具体任务落实落地。</w:t>
      </w:r>
    </w:p>
    <w:p>
      <w:pPr>
        <w:pStyle w:val="5"/>
        <w:autoSpaceDE w:val="0"/>
        <w:spacing w:before="0" w:beforeAutospacing="0" w:after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益阳市优化营商环境“1+X”考核评价方案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优化营商环境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“1+X”综合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营商环境评价、经济发展环境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监督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测评、政务环境专项测评、营商环境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工作任务落实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情况专项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组成。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 w:bidi="ar-SA"/>
        </w:rPr>
        <w:t>营商环境评价，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照国家和省营商环境评价指标体系，对全市8个区县（市）进行年度营商环境评价。以设置开办企业、办理建筑许可、获得水电气、登记财产、纳税、跨境贸易、获得信贷、执行合同、政务服务等主要内容，从办理环节、办理时间、办理成本、所需材料等方面进行评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 w:bidi="ar-SA"/>
        </w:rPr>
        <w:t>经济发展环境监督测评，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分区县（市）和市直单位两个层面，分别对全市8个区县（市）（含益阳高新区、大通湖区）和与企业关系较为密切的市直部门（中央、省驻益单位）列为测评对象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 w:bidi="ar-SA"/>
        </w:rPr>
        <w:t>政务环境专项考评，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对区县（市）和市直部门“放管服”改革工作目标任务完成情况，“一件事一次办”和“三集中三到位”落实情况，“互联网+政务服务”目标任务完成情况，政务服务红黄牌情况，结合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政务服务绩效由市场主体和群众评判的“好差评”制度，定期调度考评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 w:bidi="ar-SA"/>
        </w:rPr>
        <w:t>营商环境工作任务落实情况专项考评，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对各区县（市）及市直部门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营商环境各项工作任务落实情况、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营商环境投诉举报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处理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营商环境问题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交办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进行定期调度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，年度考核。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“1+X”综合考核测评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，对各区县（市）和市直部门的综合评估考核，查找各地各部门营商环境方面存在的问题和不足，研究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针对性的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解决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措施，着力补短板、强弱项、促提升，推动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我市营商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环境全面优化。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我们将继续深入贯彻落实习近平总书记重要讲话精神，在市委市政府的坚强领导下，坚定信心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保持定力，振奋精神，真抓实干，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全面做好“六稳”工作，落实“六保”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任务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进一步强化措施，切实优化经济发展环境，推进企业、项目复工复产达产，最大限度降低疫情对经济运行的影响，奋力夺取疫情防控和实现经济社会发展目标双胜利，为确保如期全面建成小康社会奠定坚实基础！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842604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E8"/>
    <w:rsid w:val="00007205"/>
    <w:rsid w:val="000417B5"/>
    <w:rsid w:val="000473E3"/>
    <w:rsid w:val="000547B9"/>
    <w:rsid w:val="00057478"/>
    <w:rsid w:val="000602C4"/>
    <w:rsid w:val="0006606A"/>
    <w:rsid w:val="00077784"/>
    <w:rsid w:val="00083B76"/>
    <w:rsid w:val="000928B8"/>
    <w:rsid w:val="000A56B5"/>
    <w:rsid w:val="000C3356"/>
    <w:rsid w:val="000C7739"/>
    <w:rsid w:val="00107AF2"/>
    <w:rsid w:val="00114B59"/>
    <w:rsid w:val="00120BB5"/>
    <w:rsid w:val="00123A20"/>
    <w:rsid w:val="001379EF"/>
    <w:rsid w:val="00144863"/>
    <w:rsid w:val="001450EC"/>
    <w:rsid w:val="00150568"/>
    <w:rsid w:val="00154892"/>
    <w:rsid w:val="00167231"/>
    <w:rsid w:val="00177631"/>
    <w:rsid w:val="00192DF6"/>
    <w:rsid w:val="00193E25"/>
    <w:rsid w:val="001A6447"/>
    <w:rsid w:val="001A67B5"/>
    <w:rsid w:val="001B4421"/>
    <w:rsid w:val="001B7504"/>
    <w:rsid w:val="001D4391"/>
    <w:rsid w:val="001E5C29"/>
    <w:rsid w:val="001F478A"/>
    <w:rsid w:val="00213F84"/>
    <w:rsid w:val="00230B31"/>
    <w:rsid w:val="00232378"/>
    <w:rsid w:val="00235045"/>
    <w:rsid w:val="00256C0B"/>
    <w:rsid w:val="00260EE6"/>
    <w:rsid w:val="00266AE8"/>
    <w:rsid w:val="00275F1B"/>
    <w:rsid w:val="00283414"/>
    <w:rsid w:val="00294AE6"/>
    <w:rsid w:val="00294C91"/>
    <w:rsid w:val="002957F7"/>
    <w:rsid w:val="002B4F35"/>
    <w:rsid w:val="002D224C"/>
    <w:rsid w:val="002E1503"/>
    <w:rsid w:val="002E196A"/>
    <w:rsid w:val="002E2FD2"/>
    <w:rsid w:val="002E6B3B"/>
    <w:rsid w:val="00331E2B"/>
    <w:rsid w:val="00333C9E"/>
    <w:rsid w:val="003407D8"/>
    <w:rsid w:val="00364F69"/>
    <w:rsid w:val="00377F50"/>
    <w:rsid w:val="00392FDB"/>
    <w:rsid w:val="003A5D2E"/>
    <w:rsid w:val="003B5527"/>
    <w:rsid w:val="003B76D6"/>
    <w:rsid w:val="003E118D"/>
    <w:rsid w:val="003E3A98"/>
    <w:rsid w:val="003E4510"/>
    <w:rsid w:val="003F67A7"/>
    <w:rsid w:val="00403AAD"/>
    <w:rsid w:val="004121B4"/>
    <w:rsid w:val="004317B1"/>
    <w:rsid w:val="00447A79"/>
    <w:rsid w:val="004604AA"/>
    <w:rsid w:val="004761DA"/>
    <w:rsid w:val="00482ED5"/>
    <w:rsid w:val="00485A95"/>
    <w:rsid w:val="00487DE8"/>
    <w:rsid w:val="00493E24"/>
    <w:rsid w:val="004A214E"/>
    <w:rsid w:val="004A7E8E"/>
    <w:rsid w:val="004E018E"/>
    <w:rsid w:val="004E4EA6"/>
    <w:rsid w:val="004E5FFB"/>
    <w:rsid w:val="004F4860"/>
    <w:rsid w:val="004F68F8"/>
    <w:rsid w:val="004F6FF2"/>
    <w:rsid w:val="00503B0D"/>
    <w:rsid w:val="0053721B"/>
    <w:rsid w:val="00542B39"/>
    <w:rsid w:val="00553863"/>
    <w:rsid w:val="005715B9"/>
    <w:rsid w:val="00581272"/>
    <w:rsid w:val="00590DEF"/>
    <w:rsid w:val="00591C3B"/>
    <w:rsid w:val="00593093"/>
    <w:rsid w:val="005A7D58"/>
    <w:rsid w:val="005B19D4"/>
    <w:rsid w:val="005D281C"/>
    <w:rsid w:val="005D450C"/>
    <w:rsid w:val="005F66D7"/>
    <w:rsid w:val="00612934"/>
    <w:rsid w:val="00614783"/>
    <w:rsid w:val="00630AE9"/>
    <w:rsid w:val="0063111E"/>
    <w:rsid w:val="006322CB"/>
    <w:rsid w:val="00633EA9"/>
    <w:rsid w:val="006408E7"/>
    <w:rsid w:val="006472D4"/>
    <w:rsid w:val="00667A3C"/>
    <w:rsid w:val="00674F1A"/>
    <w:rsid w:val="00692FD7"/>
    <w:rsid w:val="0069399F"/>
    <w:rsid w:val="006A0F32"/>
    <w:rsid w:val="006A296E"/>
    <w:rsid w:val="006C556C"/>
    <w:rsid w:val="007037FF"/>
    <w:rsid w:val="00716173"/>
    <w:rsid w:val="00732E60"/>
    <w:rsid w:val="00737722"/>
    <w:rsid w:val="00750383"/>
    <w:rsid w:val="0075129A"/>
    <w:rsid w:val="00752FD7"/>
    <w:rsid w:val="00763E4C"/>
    <w:rsid w:val="0077010C"/>
    <w:rsid w:val="00784437"/>
    <w:rsid w:val="00791E90"/>
    <w:rsid w:val="007A6B79"/>
    <w:rsid w:val="007B69FA"/>
    <w:rsid w:val="007D5ED2"/>
    <w:rsid w:val="007F3989"/>
    <w:rsid w:val="00803D54"/>
    <w:rsid w:val="00827963"/>
    <w:rsid w:val="00843B08"/>
    <w:rsid w:val="00857DDF"/>
    <w:rsid w:val="008769FA"/>
    <w:rsid w:val="00877A20"/>
    <w:rsid w:val="0088171D"/>
    <w:rsid w:val="00893B8D"/>
    <w:rsid w:val="008A7AAF"/>
    <w:rsid w:val="008C5A35"/>
    <w:rsid w:val="008D19B1"/>
    <w:rsid w:val="0091466B"/>
    <w:rsid w:val="009366B5"/>
    <w:rsid w:val="00944CFC"/>
    <w:rsid w:val="009504CF"/>
    <w:rsid w:val="00973ED1"/>
    <w:rsid w:val="00975E14"/>
    <w:rsid w:val="00993D71"/>
    <w:rsid w:val="00997935"/>
    <w:rsid w:val="009B385E"/>
    <w:rsid w:val="009D51AB"/>
    <w:rsid w:val="009E56FE"/>
    <w:rsid w:val="00A06A5E"/>
    <w:rsid w:val="00A23D50"/>
    <w:rsid w:val="00A32010"/>
    <w:rsid w:val="00A32443"/>
    <w:rsid w:val="00A324AD"/>
    <w:rsid w:val="00A33FCD"/>
    <w:rsid w:val="00A737E6"/>
    <w:rsid w:val="00A774AC"/>
    <w:rsid w:val="00AC2E24"/>
    <w:rsid w:val="00AC71EC"/>
    <w:rsid w:val="00AD15D0"/>
    <w:rsid w:val="00B100F3"/>
    <w:rsid w:val="00B45397"/>
    <w:rsid w:val="00B5131A"/>
    <w:rsid w:val="00B771E8"/>
    <w:rsid w:val="00B8217D"/>
    <w:rsid w:val="00B83C45"/>
    <w:rsid w:val="00BA7D54"/>
    <w:rsid w:val="00BC5004"/>
    <w:rsid w:val="00C1066B"/>
    <w:rsid w:val="00C2041E"/>
    <w:rsid w:val="00C419CD"/>
    <w:rsid w:val="00C44C65"/>
    <w:rsid w:val="00C72B32"/>
    <w:rsid w:val="00C74837"/>
    <w:rsid w:val="00C76CA7"/>
    <w:rsid w:val="00C8138C"/>
    <w:rsid w:val="00C8169C"/>
    <w:rsid w:val="00C854CD"/>
    <w:rsid w:val="00CB0FA0"/>
    <w:rsid w:val="00CB3A9B"/>
    <w:rsid w:val="00CB456A"/>
    <w:rsid w:val="00CB6734"/>
    <w:rsid w:val="00CD07ED"/>
    <w:rsid w:val="00CD6B3F"/>
    <w:rsid w:val="00CE4890"/>
    <w:rsid w:val="00CF0928"/>
    <w:rsid w:val="00CF20D1"/>
    <w:rsid w:val="00D35224"/>
    <w:rsid w:val="00D44CC9"/>
    <w:rsid w:val="00D70A7B"/>
    <w:rsid w:val="00D73016"/>
    <w:rsid w:val="00D77F88"/>
    <w:rsid w:val="00D80F23"/>
    <w:rsid w:val="00D81061"/>
    <w:rsid w:val="00D811E1"/>
    <w:rsid w:val="00D84F03"/>
    <w:rsid w:val="00D9720C"/>
    <w:rsid w:val="00D97E64"/>
    <w:rsid w:val="00E03F47"/>
    <w:rsid w:val="00E145D1"/>
    <w:rsid w:val="00E210BC"/>
    <w:rsid w:val="00E25FDF"/>
    <w:rsid w:val="00E318CC"/>
    <w:rsid w:val="00E35BA3"/>
    <w:rsid w:val="00E45D53"/>
    <w:rsid w:val="00E51153"/>
    <w:rsid w:val="00E711DE"/>
    <w:rsid w:val="00E749C7"/>
    <w:rsid w:val="00EA68E9"/>
    <w:rsid w:val="00EB68EC"/>
    <w:rsid w:val="00EF2B27"/>
    <w:rsid w:val="00EF4BDC"/>
    <w:rsid w:val="00F21FBD"/>
    <w:rsid w:val="00F31CB3"/>
    <w:rsid w:val="00F34A0E"/>
    <w:rsid w:val="00F507A5"/>
    <w:rsid w:val="00F67595"/>
    <w:rsid w:val="00F76363"/>
    <w:rsid w:val="00F931B6"/>
    <w:rsid w:val="00FB5631"/>
    <w:rsid w:val="00FB6F83"/>
    <w:rsid w:val="00FD779B"/>
    <w:rsid w:val="00FE6CDA"/>
    <w:rsid w:val="00FF410F"/>
    <w:rsid w:val="02AD70A5"/>
    <w:rsid w:val="0941229C"/>
    <w:rsid w:val="0C552A5D"/>
    <w:rsid w:val="12037A30"/>
    <w:rsid w:val="156254EC"/>
    <w:rsid w:val="16744486"/>
    <w:rsid w:val="1AB848F9"/>
    <w:rsid w:val="1F9F6617"/>
    <w:rsid w:val="212B0EC6"/>
    <w:rsid w:val="26BE40EC"/>
    <w:rsid w:val="28290CCB"/>
    <w:rsid w:val="2CAD491C"/>
    <w:rsid w:val="2D30412A"/>
    <w:rsid w:val="3214000D"/>
    <w:rsid w:val="32BD008E"/>
    <w:rsid w:val="34C733D3"/>
    <w:rsid w:val="3A0F3E99"/>
    <w:rsid w:val="44185F94"/>
    <w:rsid w:val="46581B34"/>
    <w:rsid w:val="47C41D27"/>
    <w:rsid w:val="49681143"/>
    <w:rsid w:val="4E39194E"/>
    <w:rsid w:val="4F847F39"/>
    <w:rsid w:val="51B90B4B"/>
    <w:rsid w:val="5AFA60B2"/>
    <w:rsid w:val="5BE637A5"/>
    <w:rsid w:val="5C743BCE"/>
    <w:rsid w:val="61651C2A"/>
    <w:rsid w:val="646438D8"/>
    <w:rsid w:val="667954C8"/>
    <w:rsid w:val="66F86F46"/>
    <w:rsid w:val="6A536CF7"/>
    <w:rsid w:val="6A5A4863"/>
    <w:rsid w:val="6D450C9F"/>
    <w:rsid w:val="6FF52477"/>
    <w:rsid w:val="738E7C12"/>
    <w:rsid w:val="74BE5FE1"/>
    <w:rsid w:val="755A167D"/>
    <w:rsid w:val="76117606"/>
    <w:rsid w:val="78F6709B"/>
    <w:rsid w:val="7BC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widowControl w:val="0"/>
      <w:spacing w:line="600" w:lineRule="exact"/>
    </w:pPr>
    <w:rPr>
      <w:rFonts w:ascii="仿宋" w:hAnsi="仿宋" w:eastAsia="仿宋" w:cs="仿宋"/>
      <w:color w:val="000000"/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1049</Words>
  <Characters>1133</Characters>
  <Lines>47</Lines>
  <Paragraphs>15</Paragraphs>
  <TotalTime>1</TotalTime>
  <ScaleCrop>false</ScaleCrop>
  <LinksUpToDate>false</LinksUpToDate>
  <CharactersWithSpaces>2167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2020-05-21T01:19:00Z</dcterms:created>
  <dc:creator>fgw315ddn</dc:creator>
  <cp:lastModifiedBy>fdf</cp:lastModifiedBy>
  <cp:lastPrinted>2020-06-22T07:14:00Z</cp:lastPrinted>
  <dcterms:modified xsi:type="dcterms:W3CDTF">2020-12-07T03:42:35Z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