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lang w:eastAsia="zh-CN"/>
        </w:rPr>
        <w:t>益阳市教育技术装备所</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lang w:eastAsia="zh-CN"/>
        </w:rPr>
        <w:t>益阳市教育技术装备所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lang w:eastAsia="zh-CN"/>
        </w:rPr>
        <w:t>益阳市教育技术装备所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hint="eastAsia" w:ascii="宋体" w:hAnsi="宋体" w:eastAsia="宋体" w:cs="宋体"/>
          <w:sz w:val="44"/>
          <w:lang w:eastAsia="zh-CN"/>
        </w:rPr>
        <w:t>益阳市教育技术装备所</w:t>
      </w:r>
      <w:r>
        <w:rPr>
          <w:rFonts w:ascii="宋体" w:hAnsi="宋体" w:eastAsia="宋体" w:cs="宋体"/>
          <w:sz w:val="44"/>
        </w:rPr>
        <w:t>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ind w:firstLine="560" w:firstLineChars="200"/>
        <w:rPr>
          <w:rFonts w:ascii="楷体" w:hAnsi="楷体" w:eastAsia="楷体" w:cs="楷体"/>
          <w:sz w:val="32"/>
        </w:rPr>
      </w:pPr>
      <w:r>
        <w:rPr>
          <w:rFonts w:ascii="仿宋" w:hAnsi="仿宋" w:eastAsia="仿宋"/>
          <w:color w:val="3C3C3C"/>
          <w:sz w:val="28"/>
          <w:szCs w:val="28"/>
          <w:shd w:val="clear" w:color="auto" w:fill="FFFFFF"/>
        </w:rPr>
        <w:t>负责全市中小学教育技术装备的规划、配备与管理，实验教学的研究管理；负责全市中小学电化教育教学的指导、管理，负责全市</w:t>
      </w:r>
      <w:r>
        <w:rPr>
          <w:rFonts w:hint="eastAsia" w:ascii="仿宋" w:hAnsi="仿宋" w:eastAsia="仿宋"/>
          <w:color w:val="3C3C3C"/>
          <w:sz w:val="28"/>
          <w:szCs w:val="28"/>
          <w:shd w:val="clear" w:color="auto" w:fill="FFFFFF"/>
        </w:rPr>
        <w:t>教育信息化“三通两</w:t>
      </w:r>
      <w:r>
        <w:rPr>
          <w:rFonts w:hint="eastAsia" w:ascii="仿宋" w:hAnsi="仿宋" w:eastAsia="仿宋"/>
          <w:color w:val="3C3C3C"/>
          <w:sz w:val="28"/>
          <w:szCs w:val="28"/>
          <w:shd w:val="clear" w:color="auto" w:fill="FFFFFF"/>
          <w:lang w:eastAsia="zh-CN"/>
        </w:rPr>
        <w:t>平</w:t>
      </w:r>
      <w:r>
        <w:rPr>
          <w:rFonts w:hint="eastAsia" w:ascii="仿宋" w:hAnsi="仿宋" w:eastAsia="仿宋"/>
          <w:color w:val="3C3C3C"/>
          <w:sz w:val="28"/>
          <w:szCs w:val="28"/>
          <w:shd w:val="clear" w:color="auto" w:fill="FFFFFF"/>
        </w:rPr>
        <w:t>台”建设与管理，</w:t>
      </w:r>
      <w:r>
        <w:rPr>
          <w:rFonts w:ascii="仿宋" w:hAnsi="仿宋" w:eastAsia="仿宋"/>
          <w:color w:val="3C3C3C"/>
          <w:sz w:val="28"/>
          <w:szCs w:val="28"/>
          <w:shd w:val="clear" w:color="auto" w:fill="FFFFFF"/>
        </w:rPr>
        <w:t>负责全市</w:t>
      </w:r>
      <w:r>
        <w:rPr>
          <w:rFonts w:hint="eastAsia" w:ascii="仿宋" w:hAnsi="仿宋" w:eastAsia="仿宋"/>
          <w:color w:val="3C3C3C"/>
          <w:sz w:val="28"/>
          <w:szCs w:val="28"/>
          <w:shd w:val="clear" w:color="auto" w:fill="FFFFFF"/>
        </w:rPr>
        <w:t>信息化</w:t>
      </w:r>
      <w:r>
        <w:rPr>
          <w:rFonts w:ascii="仿宋" w:hAnsi="仿宋" w:eastAsia="仿宋"/>
          <w:color w:val="3C3C3C"/>
          <w:sz w:val="28"/>
          <w:szCs w:val="28"/>
          <w:shd w:val="clear" w:color="auto" w:fill="FFFFFF"/>
        </w:rPr>
        <w:t>教育、教学。</w:t>
      </w:r>
    </w:p>
    <w:p>
      <w:pPr>
        <w:ind w:left="795" w:hanging="795"/>
        <w:rPr>
          <w:rFonts w:ascii="黑体" w:hAnsi="黑体" w:eastAsia="黑体" w:cs="黑体"/>
          <w:sz w:val="32"/>
        </w:rPr>
      </w:pPr>
      <w:r>
        <w:rPr>
          <w:rFonts w:ascii="黑体" w:hAnsi="黑体" w:eastAsia="黑体" w:cs="黑体"/>
          <w:sz w:val="32"/>
        </w:rPr>
        <w:t>二、机构设置</w:t>
      </w:r>
    </w:p>
    <w:p>
      <w:pPr>
        <w:numPr>
          <w:ilvl w:val="0"/>
          <w:numId w:val="0"/>
        </w:numPr>
        <w:ind w:firstLine="560" w:firstLineChars="200"/>
        <w:rPr>
          <w:rFonts w:ascii="仿宋" w:hAnsi="仿宋" w:eastAsia="仿宋" w:cs="仿宋"/>
          <w:sz w:val="32"/>
        </w:rPr>
      </w:pPr>
      <w:r>
        <w:rPr>
          <w:rFonts w:hint="eastAsia" w:ascii="仿宋" w:hAnsi="仿宋" w:eastAsia="仿宋"/>
          <w:sz w:val="28"/>
          <w:szCs w:val="28"/>
        </w:rPr>
        <w:t>内设机构为办公室、后勤财务部、装备管理室、电化教育研究室、网络技术管理中心等5个部室。</w:t>
      </w: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hint="eastAsia" w:ascii="仿宋" w:hAnsi="仿宋" w:eastAsia="仿宋" w:cs="仿宋"/>
          <w:sz w:val="32"/>
          <w:lang w:eastAsia="zh-CN"/>
        </w:rPr>
      </w:pPr>
      <w:r>
        <w:rPr>
          <w:rFonts w:ascii="仿宋" w:hAnsi="仿宋" w:eastAsia="仿宋" w:cs="仿宋"/>
          <w:sz w:val="32"/>
        </w:rPr>
        <w:t>从决算单位构成看，</w:t>
      </w:r>
      <w:r>
        <w:rPr>
          <w:rFonts w:hint="eastAsia" w:ascii="仿宋" w:hAnsi="仿宋" w:eastAsia="仿宋" w:cs="仿宋"/>
          <w:sz w:val="32"/>
          <w:lang w:eastAsia="zh-CN"/>
        </w:rPr>
        <w:t>益阳市教育技术装备所</w:t>
      </w:r>
      <w:r>
        <w:rPr>
          <w:rFonts w:ascii="仿宋" w:hAnsi="仿宋" w:eastAsia="仿宋" w:cs="仿宋"/>
          <w:sz w:val="32"/>
        </w:rPr>
        <w:t>部门决算包括：</w:t>
      </w:r>
      <w:r>
        <w:rPr>
          <w:rFonts w:hint="eastAsia" w:ascii="仿宋" w:hAnsi="仿宋" w:eastAsia="仿宋" w:cs="仿宋"/>
          <w:sz w:val="32"/>
          <w:lang w:eastAsia="zh-CN"/>
        </w:rPr>
        <w:t>益阳市教育技术装备所</w:t>
      </w:r>
    </w:p>
    <w:p>
      <w:pPr>
        <w:ind w:firstLine="640"/>
        <w:rPr>
          <w:rFonts w:ascii="仿宋" w:hAnsi="仿宋" w:eastAsia="仿宋" w:cs="仿宋"/>
          <w:sz w:val="32"/>
        </w:rPr>
      </w:pPr>
    </w:p>
    <w:tbl>
      <w:tblPr>
        <w:tblStyle w:val="4"/>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r>
              <w:rPr>
                <w:rFonts w:hint="eastAsia" w:ascii="仿宋" w:hAnsi="仿宋" w:eastAsia="仿宋" w:cs="仿宋"/>
                <w:sz w:val="32"/>
                <w:lang w:eastAsia="zh-CN"/>
              </w:rPr>
              <w:t>益阳市教育技术装备所</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2</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3</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4</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5</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6</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bl>
    <w:p>
      <w:pPr>
        <w:rPr>
          <w:rFonts w:ascii="仿宋" w:hAnsi="仿宋" w:eastAsia="仿宋" w:cs="仿宋"/>
          <w:sz w:val="32"/>
        </w:rPr>
      </w:pPr>
    </w:p>
    <w:p>
      <w:pPr>
        <w:rPr>
          <w:rFonts w:ascii="仿宋" w:hAnsi="仿宋" w:eastAsia="仿宋" w:cs="仿宋"/>
          <w:sz w:val="32"/>
        </w:rPr>
      </w:pPr>
    </w:p>
    <w:p>
      <w:pPr>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第二部分</w:t>
      </w:r>
      <w:r>
        <w:rPr>
          <w:rFonts w:ascii="方正小标宋_GBK" w:hAnsi="方正小标宋_GBK" w:eastAsia="方正小标宋_GBK" w:cs="方正小标宋_GBK"/>
          <w:sz w:val="44"/>
        </w:rPr>
        <w:t xml:space="preserve"> </w:t>
      </w:r>
      <w:r>
        <w:rPr>
          <w:rFonts w:hint="eastAsia" w:ascii="宋体" w:hAnsi="宋体" w:eastAsia="宋体" w:cs="宋体"/>
          <w:sz w:val="44"/>
          <w:lang w:eastAsia="zh-CN"/>
        </w:rPr>
        <w:t>益阳市教育技术装备所</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ind w:firstLine="640" w:firstLineChars="200"/>
        <w:jc w:val="left"/>
        <w:rPr>
          <w:rFonts w:ascii="仿宋" w:hAnsi="仿宋" w:eastAsia="仿宋" w:cs="仿宋"/>
          <w:sz w:val="32"/>
        </w:rPr>
      </w:pPr>
      <w:r>
        <w:rPr>
          <w:rFonts w:hint="eastAsia" w:ascii="仿宋" w:hAnsi="仿宋" w:eastAsia="仿宋" w:cs="仿宋"/>
          <w:sz w:val="32"/>
          <w:lang w:eastAsia="zh-CN"/>
        </w:rPr>
        <w:t>本</w:t>
      </w:r>
      <w:r>
        <w:rPr>
          <w:rFonts w:ascii="仿宋" w:hAnsi="仿宋" w:eastAsia="仿宋" w:cs="仿宋"/>
          <w:sz w:val="32"/>
        </w:rPr>
        <w:t>表无数据，</w:t>
      </w:r>
      <w:r>
        <w:rPr>
          <w:rFonts w:hint="eastAsia" w:ascii="仿宋" w:hAnsi="仿宋" w:eastAsia="仿宋" w:cs="仿宋"/>
          <w:sz w:val="32"/>
          <w:lang w:eastAsia="zh-CN"/>
        </w:rPr>
        <w:t>本</w:t>
      </w:r>
      <w:r>
        <w:rPr>
          <w:rFonts w:ascii="仿宋" w:hAnsi="仿宋" w:eastAsia="仿宋" w:cs="仿宋"/>
          <w:sz w:val="32"/>
        </w:rPr>
        <w:t>单位没有</w:t>
      </w:r>
      <w:r>
        <w:rPr>
          <w:rFonts w:hint="eastAsia" w:ascii="仿宋" w:hAnsi="仿宋" w:eastAsia="仿宋" w:cs="仿宋"/>
          <w:sz w:val="32"/>
          <w:lang w:eastAsia="zh-CN"/>
        </w:rPr>
        <w:t>“三公”经费支出</w:t>
      </w:r>
      <w:r>
        <w:rPr>
          <w:rFonts w:ascii="仿宋" w:hAnsi="仿宋" w:eastAsia="仿宋" w:cs="仿宋"/>
          <w:sz w:val="32"/>
        </w:rPr>
        <w:t>。</w:t>
      </w:r>
    </w:p>
    <w:p>
      <w:pPr>
        <w:jc w:val="left"/>
        <w:rPr>
          <w:rFonts w:ascii="仿宋" w:hAnsi="仿宋" w:eastAsia="仿宋" w:cs="仿宋"/>
          <w:sz w:val="32"/>
        </w:rPr>
      </w:pPr>
      <w:r>
        <w:rPr>
          <w:rFonts w:ascii="仿宋" w:hAnsi="仿宋" w:eastAsia="仿宋" w:cs="仿宋"/>
          <w:sz w:val="32"/>
        </w:rPr>
        <w:t>表8：政府性基金预算财政拨款收入支出决算表</w:t>
      </w:r>
    </w:p>
    <w:p>
      <w:pPr>
        <w:ind w:firstLine="643"/>
        <w:jc w:val="left"/>
        <w:rPr>
          <w:rFonts w:ascii="仿宋" w:hAnsi="仿宋" w:eastAsia="仿宋" w:cs="仿宋"/>
          <w:sz w:val="32"/>
        </w:rPr>
      </w:pPr>
      <w:r>
        <w:rPr>
          <w:rFonts w:hint="eastAsia" w:ascii="仿宋" w:hAnsi="仿宋" w:eastAsia="仿宋" w:cs="仿宋"/>
          <w:sz w:val="32"/>
          <w:lang w:eastAsia="zh-CN"/>
        </w:rPr>
        <w:t>本</w:t>
      </w:r>
      <w:r>
        <w:rPr>
          <w:rFonts w:ascii="仿宋" w:hAnsi="仿宋" w:eastAsia="仿宋" w:cs="仿宋"/>
          <w:sz w:val="32"/>
        </w:rPr>
        <w:t>表无数据，</w:t>
      </w:r>
      <w:r>
        <w:rPr>
          <w:rFonts w:hint="eastAsia" w:ascii="仿宋" w:hAnsi="仿宋" w:eastAsia="仿宋" w:cs="仿宋"/>
          <w:sz w:val="32"/>
          <w:lang w:eastAsia="zh-CN"/>
        </w:rPr>
        <w:t>本</w:t>
      </w:r>
      <w:r>
        <w:rPr>
          <w:rFonts w:ascii="仿宋" w:hAnsi="仿宋" w:eastAsia="仿宋" w:cs="仿宋"/>
          <w:sz w:val="32"/>
        </w:rPr>
        <w:t>单位没有政府性基金收入，也没有政府性基金安排的支出。</w:t>
      </w: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hint="eastAsia" w:ascii="宋体" w:hAnsi="宋体" w:eastAsia="宋体" w:cs="宋体"/>
          <w:sz w:val="44"/>
          <w:lang w:eastAsia="zh-CN"/>
        </w:rPr>
        <w:t>益阳市教育技术装备所</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lang w:eastAsia="zh-CN"/>
        </w:rPr>
        <w:t>益阳市教育技术装备所</w:t>
      </w:r>
      <w:r>
        <w:rPr>
          <w:rFonts w:ascii="黑体" w:hAnsi="黑体" w:eastAsia="黑体" w:cs="黑体"/>
          <w:sz w:val="32"/>
        </w:rPr>
        <w:t xml:space="preserve"> 201</w:t>
      </w:r>
      <w:r>
        <w:rPr>
          <w:rFonts w:hint="eastAsia" w:ascii="黑体" w:hAnsi="黑体" w:eastAsia="黑体" w:cs="黑体"/>
          <w:sz w:val="32"/>
        </w:rPr>
        <w:t>9</w:t>
      </w:r>
      <w:r>
        <w:rPr>
          <w:rFonts w:ascii="黑体" w:hAnsi="黑体" w:eastAsia="黑体" w:cs="黑体"/>
          <w:sz w:val="32"/>
        </w:rPr>
        <w:t xml:space="preserve"> 年度收入支出决算总体情况说明</w:t>
      </w:r>
    </w:p>
    <w:p>
      <w:pPr>
        <w:ind w:firstLine="640"/>
        <w:jc w:val="left"/>
        <w:rPr>
          <w:rFonts w:ascii="仿宋" w:hAnsi="仿宋" w:eastAsia="仿宋" w:cs="仿宋"/>
          <w:sz w:val="32"/>
        </w:rPr>
      </w:pPr>
      <w:r>
        <w:rPr>
          <w:rFonts w:hint="eastAsia" w:ascii="仿宋" w:hAnsi="仿宋" w:eastAsia="仿宋" w:cs="仿宋"/>
          <w:sz w:val="32"/>
          <w:lang w:eastAsia="zh-CN"/>
        </w:rPr>
        <w:t>本</w:t>
      </w:r>
      <w:r>
        <w:rPr>
          <w:rFonts w:ascii="仿宋" w:hAnsi="仿宋" w:eastAsia="仿宋" w:cs="仿宋"/>
          <w:sz w:val="32"/>
        </w:rPr>
        <w:t>单位201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lang w:val="en-US" w:eastAsia="zh-CN"/>
        </w:rPr>
        <w:t>409.81</w:t>
      </w:r>
      <w:r>
        <w:rPr>
          <w:rFonts w:ascii="仿宋" w:hAnsi="仿宋" w:eastAsia="仿宋" w:cs="仿宋"/>
          <w:sz w:val="32"/>
        </w:rPr>
        <w:t>万元，比上年同期增加</w:t>
      </w:r>
      <w:r>
        <w:rPr>
          <w:rFonts w:hint="eastAsia" w:ascii="仿宋" w:hAnsi="仿宋" w:eastAsia="仿宋" w:cs="仿宋"/>
          <w:sz w:val="32"/>
          <w:lang w:val="en-US" w:eastAsia="zh-CN"/>
        </w:rPr>
        <w:t>67.17</w:t>
      </w:r>
      <w:r>
        <w:rPr>
          <w:rFonts w:ascii="仿宋" w:hAnsi="仿宋" w:eastAsia="仿宋" w:cs="仿宋"/>
          <w:sz w:val="32"/>
        </w:rPr>
        <w:t>万元，增长</w:t>
      </w:r>
      <w:r>
        <w:rPr>
          <w:rFonts w:hint="eastAsia" w:ascii="仿宋" w:hAnsi="仿宋" w:eastAsia="仿宋" w:cs="仿宋"/>
          <w:sz w:val="32"/>
          <w:lang w:val="en-US" w:eastAsia="zh-CN"/>
        </w:rPr>
        <w:t>16.39</w:t>
      </w:r>
      <w:r>
        <w:rPr>
          <w:rFonts w:ascii="仿宋" w:hAnsi="仿宋" w:eastAsia="仿宋" w:cs="仿宋"/>
          <w:sz w:val="32"/>
        </w:rPr>
        <w:t>%；支出总计</w:t>
      </w:r>
      <w:r>
        <w:rPr>
          <w:rFonts w:hint="eastAsia" w:ascii="仿宋" w:hAnsi="仿宋" w:eastAsia="仿宋" w:cs="仿宋"/>
          <w:sz w:val="32"/>
          <w:lang w:val="en-US" w:eastAsia="zh-CN"/>
        </w:rPr>
        <w:t>380.93</w:t>
      </w:r>
      <w:r>
        <w:rPr>
          <w:rFonts w:ascii="仿宋" w:hAnsi="仿宋" w:eastAsia="仿宋" w:cs="仿宋"/>
          <w:sz w:val="32"/>
        </w:rPr>
        <w:t>万元，比上年同期增加</w:t>
      </w:r>
      <w:r>
        <w:rPr>
          <w:rFonts w:hint="eastAsia" w:ascii="仿宋" w:hAnsi="仿宋" w:eastAsia="仿宋" w:cs="仿宋"/>
          <w:sz w:val="32"/>
          <w:lang w:val="en-US" w:eastAsia="zh-CN"/>
        </w:rPr>
        <w:t>39.2</w:t>
      </w:r>
      <w:r>
        <w:rPr>
          <w:rFonts w:ascii="仿宋" w:hAnsi="仿宋" w:eastAsia="仿宋" w:cs="仿宋"/>
          <w:sz w:val="32"/>
        </w:rPr>
        <w:t>万元，增长</w:t>
      </w:r>
      <w:r>
        <w:rPr>
          <w:rFonts w:hint="eastAsia" w:ascii="仿宋" w:hAnsi="仿宋" w:eastAsia="仿宋" w:cs="仿宋"/>
          <w:sz w:val="32"/>
          <w:lang w:val="en-US" w:eastAsia="zh-CN"/>
        </w:rPr>
        <w:t>10.29</w:t>
      </w:r>
      <w:r>
        <w:rPr>
          <w:rFonts w:ascii="仿宋" w:hAnsi="仿宋" w:eastAsia="仿宋" w:cs="仿宋"/>
          <w:sz w:val="32"/>
        </w:rPr>
        <w:t>%。主要原因：</w:t>
      </w:r>
      <w:r>
        <w:rPr>
          <w:rFonts w:hint="eastAsia" w:ascii="仿宋" w:hAnsi="仿宋" w:eastAsia="仿宋" w:cs="仿宋"/>
          <w:sz w:val="32"/>
          <w:lang w:eastAsia="zh-CN"/>
        </w:rPr>
        <w:t>项目经费增多。</w:t>
      </w:r>
    </w:p>
    <w:p>
      <w:pPr>
        <w:ind w:left="72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lang w:eastAsia="zh-CN"/>
        </w:rPr>
        <w:t>益阳市教育技术装备所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年度收入合计</w:t>
      </w:r>
      <w:r>
        <w:rPr>
          <w:rFonts w:hint="eastAsia" w:ascii="仿宋" w:hAnsi="仿宋" w:eastAsia="仿宋" w:cs="仿宋"/>
          <w:sz w:val="32"/>
          <w:lang w:val="en-US" w:eastAsia="zh-CN"/>
        </w:rPr>
        <w:t>409.81</w:t>
      </w:r>
      <w:r>
        <w:rPr>
          <w:rFonts w:ascii="仿宋" w:hAnsi="仿宋" w:eastAsia="仿宋" w:cs="仿宋"/>
          <w:sz w:val="32"/>
        </w:rPr>
        <w:t>万元，其中：财政拨款收入</w:t>
      </w:r>
      <w:r>
        <w:rPr>
          <w:rFonts w:hint="eastAsia" w:ascii="仿宋" w:hAnsi="仿宋" w:eastAsia="仿宋" w:cs="仿宋"/>
          <w:sz w:val="32"/>
          <w:lang w:val="en-US" w:eastAsia="zh-CN"/>
        </w:rPr>
        <w:t>379.31</w:t>
      </w:r>
      <w:r>
        <w:rPr>
          <w:rFonts w:ascii="仿宋" w:hAnsi="仿宋" w:eastAsia="仿宋" w:cs="仿宋"/>
          <w:sz w:val="32"/>
        </w:rPr>
        <w:t>万元，占</w:t>
      </w:r>
      <w:r>
        <w:rPr>
          <w:rFonts w:hint="eastAsia" w:ascii="仿宋" w:hAnsi="仿宋" w:eastAsia="仿宋" w:cs="仿宋"/>
          <w:sz w:val="32"/>
          <w:lang w:val="en-US" w:eastAsia="zh-CN"/>
        </w:rPr>
        <w:t>92.56</w:t>
      </w:r>
      <w:r>
        <w:rPr>
          <w:rFonts w:ascii="仿宋" w:hAnsi="仿宋" w:eastAsia="仿宋" w:cs="仿宋"/>
          <w:sz w:val="32"/>
        </w:rPr>
        <w:t>%；</w:t>
      </w:r>
      <w:r>
        <w:rPr>
          <w:rFonts w:hint="eastAsia" w:ascii="仿宋" w:hAnsi="仿宋" w:eastAsia="仿宋" w:cs="仿宋"/>
          <w:sz w:val="32"/>
          <w:lang w:eastAsia="zh-CN"/>
        </w:rPr>
        <w:t>其他</w:t>
      </w:r>
      <w:r>
        <w:rPr>
          <w:rFonts w:ascii="仿宋" w:hAnsi="仿宋" w:eastAsia="仿宋" w:cs="仿宋"/>
          <w:sz w:val="32"/>
        </w:rPr>
        <w:t>收入</w:t>
      </w:r>
      <w:r>
        <w:rPr>
          <w:rFonts w:hint="eastAsia" w:ascii="仿宋" w:hAnsi="仿宋" w:eastAsia="仿宋" w:cs="仿宋"/>
          <w:sz w:val="32"/>
          <w:lang w:val="en-US" w:eastAsia="zh-CN"/>
        </w:rPr>
        <w:t>30.5</w:t>
      </w:r>
      <w:r>
        <w:rPr>
          <w:rFonts w:ascii="仿宋" w:hAnsi="仿宋" w:eastAsia="仿宋" w:cs="仿宋"/>
          <w:sz w:val="32"/>
        </w:rPr>
        <w:t>万元，占</w:t>
      </w:r>
      <w:r>
        <w:rPr>
          <w:rFonts w:hint="eastAsia" w:ascii="仿宋" w:hAnsi="仿宋" w:eastAsia="仿宋" w:cs="仿宋"/>
          <w:sz w:val="32"/>
          <w:lang w:val="en-US" w:eastAsia="zh-CN"/>
        </w:rPr>
        <w:t>7.44</w:t>
      </w:r>
      <w:r>
        <w:rPr>
          <w:rFonts w:ascii="仿宋" w:hAnsi="仿宋" w:eastAsia="仿宋" w:cs="仿宋"/>
          <w:sz w:val="32"/>
        </w:rPr>
        <w:t>%</w:t>
      </w:r>
      <w:r>
        <w:rPr>
          <w:rFonts w:hint="eastAsia" w:ascii="仿宋" w:hAnsi="仿宋" w:eastAsia="仿宋" w:cs="仿宋"/>
          <w:sz w:val="32"/>
          <w:lang w:eastAsia="zh-CN"/>
        </w:rPr>
        <w:t>。</w:t>
      </w:r>
    </w:p>
    <w:p>
      <w:pPr>
        <w:ind w:left="72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lang w:eastAsia="zh-CN"/>
        </w:rPr>
        <w:t>益阳市教育技术装备所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lang w:val="en-US" w:eastAsia="zh-CN"/>
        </w:rPr>
        <w:t>380.93</w:t>
      </w:r>
      <w:r>
        <w:rPr>
          <w:rFonts w:ascii="仿宋" w:hAnsi="仿宋" w:eastAsia="仿宋" w:cs="仿宋"/>
          <w:sz w:val="32"/>
        </w:rPr>
        <w:t>万元，其中：基本支出</w:t>
      </w:r>
      <w:r>
        <w:rPr>
          <w:rFonts w:hint="eastAsia" w:ascii="仿宋" w:hAnsi="仿宋" w:eastAsia="仿宋" w:cs="仿宋"/>
          <w:sz w:val="32"/>
          <w:lang w:val="en-US" w:eastAsia="zh-CN"/>
        </w:rPr>
        <w:t>336.59</w:t>
      </w:r>
      <w:r>
        <w:rPr>
          <w:rFonts w:ascii="仿宋" w:hAnsi="仿宋" w:eastAsia="仿宋" w:cs="仿宋"/>
          <w:sz w:val="32"/>
        </w:rPr>
        <w:t>万元，占</w:t>
      </w:r>
      <w:r>
        <w:rPr>
          <w:rFonts w:hint="eastAsia" w:ascii="仿宋" w:hAnsi="仿宋" w:eastAsia="仿宋" w:cs="仿宋"/>
          <w:sz w:val="32"/>
          <w:lang w:val="en-US" w:eastAsia="zh-CN"/>
        </w:rPr>
        <w:t>88.36</w:t>
      </w:r>
      <w:r>
        <w:rPr>
          <w:rFonts w:ascii="仿宋" w:hAnsi="仿宋" w:eastAsia="仿宋" w:cs="仿宋"/>
          <w:sz w:val="32"/>
        </w:rPr>
        <w:t>%；项目支出</w:t>
      </w:r>
      <w:r>
        <w:rPr>
          <w:rFonts w:hint="eastAsia" w:ascii="仿宋" w:hAnsi="仿宋" w:eastAsia="仿宋" w:cs="仿宋"/>
          <w:sz w:val="32"/>
          <w:lang w:val="en-US" w:eastAsia="zh-CN"/>
        </w:rPr>
        <w:t>44.34</w:t>
      </w:r>
      <w:r>
        <w:rPr>
          <w:rFonts w:ascii="仿宋" w:hAnsi="仿宋" w:eastAsia="仿宋" w:cs="仿宋"/>
          <w:sz w:val="32"/>
        </w:rPr>
        <w:t>万元，占</w:t>
      </w:r>
      <w:r>
        <w:rPr>
          <w:rFonts w:hint="eastAsia" w:ascii="仿宋" w:hAnsi="仿宋" w:eastAsia="仿宋" w:cs="仿宋"/>
          <w:sz w:val="32"/>
          <w:lang w:val="en-US" w:eastAsia="zh-CN"/>
        </w:rPr>
        <w:t>11.64</w:t>
      </w:r>
      <w:r>
        <w:rPr>
          <w:rFonts w:ascii="仿宋" w:hAnsi="仿宋" w:eastAsia="仿宋" w:cs="仿宋"/>
          <w:sz w:val="32"/>
        </w:rPr>
        <w:t>%</w:t>
      </w:r>
      <w:r>
        <w:rPr>
          <w:rFonts w:hint="eastAsia" w:ascii="仿宋" w:hAnsi="仿宋" w:eastAsia="仿宋" w:cs="仿宋"/>
          <w:sz w:val="32"/>
          <w:lang w:eastAsia="zh-CN"/>
        </w:rPr>
        <w:t>。</w:t>
      </w:r>
    </w:p>
    <w:p>
      <w:pPr>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lang w:eastAsia="zh-CN"/>
        </w:rPr>
        <w:t>益阳市教育技术装备所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ind w:firstLine="640"/>
        <w:jc w:val="left"/>
        <w:rPr>
          <w:rFonts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 xml:space="preserve"> 年度财政拨款收入总计</w:t>
      </w:r>
      <w:r>
        <w:rPr>
          <w:rFonts w:hint="eastAsia" w:ascii="仿宋" w:hAnsi="仿宋" w:eastAsia="仿宋" w:cs="仿宋"/>
          <w:sz w:val="32"/>
          <w:lang w:val="en-US" w:eastAsia="zh-CN"/>
        </w:rPr>
        <w:t>379.31</w:t>
      </w:r>
      <w:r>
        <w:rPr>
          <w:rFonts w:ascii="仿宋" w:hAnsi="仿宋" w:eastAsia="仿宋" w:cs="仿宋"/>
          <w:sz w:val="32"/>
        </w:rPr>
        <w:t>万元，比上年同期增加</w:t>
      </w:r>
      <w:r>
        <w:rPr>
          <w:rFonts w:hint="eastAsia" w:ascii="仿宋" w:hAnsi="仿宋" w:eastAsia="仿宋" w:cs="仿宋"/>
          <w:sz w:val="32"/>
          <w:lang w:val="en-US" w:eastAsia="zh-CN"/>
        </w:rPr>
        <w:t>75.44</w:t>
      </w:r>
      <w:r>
        <w:rPr>
          <w:rFonts w:ascii="仿宋" w:hAnsi="仿宋" w:eastAsia="仿宋" w:cs="仿宋"/>
          <w:sz w:val="32"/>
        </w:rPr>
        <w:t>万元，增长</w:t>
      </w:r>
      <w:r>
        <w:rPr>
          <w:rFonts w:hint="eastAsia" w:ascii="仿宋" w:hAnsi="仿宋" w:eastAsia="仿宋" w:cs="仿宋"/>
          <w:sz w:val="32"/>
          <w:lang w:val="en-US" w:eastAsia="zh-CN"/>
        </w:rPr>
        <w:t>19.89</w:t>
      </w:r>
      <w:bookmarkStart w:id="0" w:name="_GoBack"/>
      <w:bookmarkEnd w:id="0"/>
      <w:r>
        <w:rPr>
          <w:rFonts w:ascii="仿宋" w:hAnsi="仿宋" w:eastAsia="仿宋" w:cs="仿宋"/>
          <w:sz w:val="32"/>
        </w:rPr>
        <w:t>%；财政拨款支出总计</w:t>
      </w:r>
      <w:r>
        <w:rPr>
          <w:rFonts w:hint="eastAsia" w:ascii="仿宋" w:hAnsi="仿宋" w:eastAsia="仿宋" w:cs="仿宋"/>
          <w:sz w:val="32"/>
          <w:lang w:val="en-US" w:eastAsia="zh-CN"/>
        </w:rPr>
        <w:t>360.06</w:t>
      </w:r>
      <w:r>
        <w:rPr>
          <w:rFonts w:ascii="仿宋" w:hAnsi="仿宋" w:eastAsia="仿宋" w:cs="仿宋"/>
          <w:sz w:val="32"/>
        </w:rPr>
        <w:t>万元，比上年同期增加</w:t>
      </w:r>
      <w:r>
        <w:rPr>
          <w:rFonts w:hint="eastAsia" w:ascii="仿宋" w:hAnsi="仿宋" w:eastAsia="仿宋" w:cs="仿宋"/>
          <w:sz w:val="32"/>
          <w:lang w:val="en-US" w:eastAsia="zh-CN"/>
        </w:rPr>
        <w:t>18.33</w:t>
      </w:r>
      <w:r>
        <w:rPr>
          <w:rFonts w:ascii="仿宋" w:hAnsi="仿宋" w:eastAsia="仿宋" w:cs="仿宋"/>
          <w:sz w:val="32"/>
        </w:rPr>
        <w:t>万元，增长</w:t>
      </w:r>
      <w:r>
        <w:rPr>
          <w:rFonts w:hint="eastAsia" w:ascii="仿宋" w:hAnsi="仿宋" w:eastAsia="仿宋" w:cs="仿宋"/>
          <w:sz w:val="32"/>
          <w:lang w:val="en-US" w:eastAsia="zh-CN"/>
        </w:rPr>
        <w:t>5.09</w:t>
      </w:r>
      <w:r>
        <w:rPr>
          <w:rFonts w:ascii="仿宋" w:hAnsi="仿宋" w:eastAsia="仿宋" w:cs="仿宋"/>
          <w:sz w:val="32"/>
        </w:rPr>
        <w:t>%。主要原因：</w:t>
      </w:r>
      <w:r>
        <w:rPr>
          <w:rFonts w:hint="eastAsia" w:ascii="仿宋" w:hAnsi="仿宋" w:eastAsia="仿宋" w:cs="仿宋"/>
          <w:sz w:val="32"/>
          <w:lang w:eastAsia="zh-CN"/>
        </w:rPr>
        <w:t>项目经费开支增加。</w:t>
      </w: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eastAsia="zh-CN"/>
        </w:rPr>
        <w:t>益阳市教育技术装备所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年度一般公共预算财政拨款收入总计</w:t>
      </w:r>
      <w:r>
        <w:rPr>
          <w:rFonts w:hint="eastAsia" w:ascii="仿宋" w:hAnsi="仿宋" w:eastAsia="仿宋" w:cs="仿宋"/>
          <w:sz w:val="32"/>
          <w:lang w:val="en-US" w:eastAsia="zh-CN"/>
        </w:rPr>
        <w:t>379.31</w:t>
      </w:r>
      <w:r>
        <w:rPr>
          <w:rFonts w:ascii="仿宋" w:hAnsi="仿宋" w:eastAsia="仿宋" w:cs="仿宋"/>
          <w:sz w:val="32"/>
        </w:rPr>
        <w:t>万元，比上年同期增加</w:t>
      </w:r>
      <w:r>
        <w:rPr>
          <w:rFonts w:hint="eastAsia" w:ascii="仿宋" w:hAnsi="仿宋" w:eastAsia="仿宋" w:cs="仿宋"/>
          <w:sz w:val="32"/>
          <w:lang w:val="en-US" w:eastAsia="zh-CN"/>
        </w:rPr>
        <w:t>75.44</w:t>
      </w:r>
      <w:r>
        <w:rPr>
          <w:rFonts w:ascii="仿宋" w:hAnsi="仿宋" w:eastAsia="仿宋" w:cs="仿宋"/>
          <w:sz w:val="32"/>
        </w:rPr>
        <w:t>万元，增长</w:t>
      </w:r>
      <w:r>
        <w:rPr>
          <w:rFonts w:hint="eastAsia" w:ascii="仿宋" w:hAnsi="仿宋" w:eastAsia="仿宋" w:cs="仿宋"/>
          <w:sz w:val="32"/>
          <w:lang w:val="en-US" w:eastAsia="zh-CN"/>
        </w:rPr>
        <w:t>19.89</w:t>
      </w:r>
      <w:r>
        <w:rPr>
          <w:rFonts w:ascii="仿宋" w:hAnsi="仿宋" w:eastAsia="仿宋" w:cs="仿宋"/>
          <w:sz w:val="32"/>
        </w:rPr>
        <w:t>%；一般公共预算财政拨款支出总计</w:t>
      </w:r>
      <w:r>
        <w:rPr>
          <w:rFonts w:hint="eastAsia" w:ascii="仿宋" w:hAnsi="仿宋" w:eastAsia="仿宋" w:cs="仿宋"/>
          <w:sz w:val="32"/>
          <w:lang w:val="en-US" w:eastAsia="zh-CN"/>
        </w:rPr>
        <w:t>360.06</w:t>
      </w:r>
      <w:r>
        <w:rPr>
          <w:rFonts w:ascii="仿宋" w:hAnsi="仿宋" w:eastAsia="仿宋" w:cs="仿宋"/>
          <w:sz w:val="32"/>
        </w:rPr>
        <w:t>万元，比上年同期增加</w:t>
      </w:r>
      <w:r>
        <w:rPr>
          <w:rFonts w:hint="eastAsia" w:ascii="仿宋" w:hAnsi="仿宋" w:eastAsia="仿宋" w:cs="仿宋"/>
          <w:sz w:val="32"/>
          <w:lang w:val="en-US" w:eastAsia="zh-CN"/>
        </w:rPr>
        <w:t>18.33</w:t>
      </w:r>
      <w:r>
        <w:rPr>
          <w:rFonts w:ascii="仿宋" w:hAnsi="仿宋" w:eastAsia="仿宋" w:cs="仿宋"/>
          <w:sz w:val="32"/>
        </w:rPr>
        <w:t>万元，增长</w:t>
      </w:r>
      <w:r>
        <w:rPr>
          <w:rFonts w:hint="eastAsia" w:ascii="仿宋" w:hAnsi="仿宋" w:eastAsia="仿宋" w:cs="仿宋"/>
          <w:sz w:val="32"/>
          <w:lang w:val="en-US" w:eastAsia="zh-CN"/>
        </w:rPr>
        <w:t>5.09</w:t>
      </w:r>
      <w:r>
        <w:rPr>
          <w:rFonts w:ascii="仿宋" w:hAnsi="仿宋" w:eastAsia="仿宋" w:cs="仿宋"/>
          <w:sz w:val="32"/>
        </w:rPr>
        <w:t>%。主要原因：</w:t>
      </w:r>
      <w:r>
        <w:rPr>
          <w:rFonts w:hint="eastAsia" w:ascii="仿宋" w:hAnsi="仿宋" w:eastAsia="仿宋" w:cs="仿宋"/>
          <w:sz w:val="32"/>
          <w:lang w:eastAsia="zh-CN"/>
        </w:rPr>
        <w:t>项目经费预算增多。</w:t>
      </w: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ind w:firstLine="806" w:firstLineChars="252"/>
        <w:jc w:val="left"/>
        <w:rPr>
          <w:rFonts w:ascii="仿宋" w:hAnsi="仿宋" w:eastAsia="仿宋" w:cs="仿宋"/>
          <w:sz w:val="32"/>
        </w:rPr>
      </w:pPr>
      <w:r>
        <w:rPr>
          <w:rFonts w:hint="eastAsia" w:ascii="楷体" w:hAnsi="楷体" w:eastAsia="楷体" w:cs="楷体"/>
          <w:sz w:val="32"/>
        </w:rPr>
        <w:t>2019 年度财政拨款支出</w:t>
      </w:r>
      <w:r>
        <w:rPr>
          <w:rFonts w:hint="eastAsia" w:ascii="仿宋" w:hAnsi="仿宋" w:eastAsia="仿宋" w:cs="仿宋"/>
          <w:sz w:val="32"/>
          <w:lang w:val="en-US" w:eastAsia="zh-CN"/>
        </w:rPr>
        <w:t>360.06</w:t>
      </w:r>
      <w:r>
        <w:rPr>
          <w:rFonts w:hint="eastAsia" w:ascii="楷体" w:hAnsi="楷体" w:eastAsia="楷体" w:cs="楷体"/>
          <w:sz w:val="32"/>
        </w:rPr>
        <w:t>万元，主要用于以下方面： 一般公共服务（类）支出</w:t>
      </w:r>
      <w:r>
        <w:rPr>
          <w:rFonts w:hint="eastAsia" w:ascii="仿宋" w:hAnsi="仿宋" w:eastAsia="仿宋" w:cs="仿宋"/>
          <w:sz w:val="32"/>
          <w:lang w:val="en-US" w:eastAsia="zh-CN"/>
        </w:rPr>
        <w:t>1.2</w:t>
      </w:r>
      <w:r>
        <w:rPr>
          <w:rFonts w:hint="eastAsia" w:ascii="楷体" w:hAnsi="楷体" w:eastAsia="楷体" w:cs="楷体"/>
          <w:sz w:val="32"/>
        </w:rPr>
        <w:t xml:space="preserve">万元，占 </w:t>
      </w:r>
      <w:r>
        <w:rPr>
          <w:rFonts w:hint="eastAsia" w:ascii="仿宋" w:hAnsi="仿宋" w:eastAsia="仿宋" w:cs="仿宋"/>
          <w:sz w:val="32"/>
          <w:lang w:val="en-US" w:eastAsia="zh-CN"/>
        </w:rPr>
        <w:t>0.3</w:t>
      </w:r>
      <w:r>
        <w:rPr>
          <w:rFonts w:hint="eastAsia" w:ascii="楷体" w:hAnsi="楷体" w:eastAsia="楷体" w:cs="楷体"/>
          <w:sz w:val="32"/>
        </w:rPr>
        <w:t>%；教育（类）支出</w:t>
      </w:r>
      <w:r>
        <w:rPr>
          <w:rFonts w:hint="eastAsia" w:ascii="仿宋" w:hAnsi="仿宋" w:eastAsia="仿宋" w:cs="仿宋"/>
          <w:sz w:val="32"/>
          <w:lang w:val="en-US" w:eastAsia="zh-CN"/>
        </w:rPr>
        <w:t>337.32</w:t>
      </w:r>
      <w:r>
        <w:rPr>
          <w:rFonts w:hint="eastAsia" w:ascii="楷体" w:hAnsi="楷体" w:eastAsia="楷体" w:cs="楷体"/>
          <w:sz w:val="32"/>
        </w:rPr>
        <w:t>万元，占</w:t>
      </w:r>
      <w:r>
        <w:rPr>
          <w:rFonts w:hint="eastAsia" w:ascii="楷体" w:hAnsi="楷体" w:eastAsia="楷体" w:cs="楷体"/>
          <w:sz w:val="32"/>
          <w:lang w:val="en-US" w:eastAsia="zh-CN"/>
        </w:rPr>
        <w:t>93.7</w:t>
      </w:r>
      <w:r>
        <w:rPr>
          <w:rFonts w:hint="eastAsia" w:ascii="楷体" w:hAnsi="楷体" w:eastAsia="楷体" w:cs="楷体"/>
          <w:sz w:val="32"/>
        </w:rPr>
        <w:t>%；住房保障（类）支出</w:t>
      </w:r>
      <w:r>
        <w:rPr>
          <w:rFonts w:hint="eastAsia" w:ascii="楷体" w:hAnsi="楷体" w:eastAsia="楷体" w:cs="楷体"/>
          <w:sz w:val="32"/>
          <w:lang w:val="en-US" w:eastAsia="zh-CN"/>
        </w:rPr>
        <w:t>21.54</w:t>
      </w:r>
      <w:r>
        <w:rPr>
          <w:rFonts w:hint="eastAsia" w:ascii="楷体" w:hAnsi="楷体" w:eastAsia="楷体" w:cs="楷体"/>
          <w:sz w:val="32"/>
        </w:rPr>
        <w:t>万元，占</w:t>
      </w:r>
      <w:r>
        <w:rPr>
          <w:rFonts w:hint="eastAsia" w:ascii="楷体" w:hAnsi="楷体" w:eastAsia="楷体" w:cs="楷体"/>
          <w:sz w:val="32"/>
          <w:lang w:val="en-US" w:eastAsia="zh-CN"/>
        </w:rPr>
        <w:t>6</w:t>
      </w:r>
      <w:r>
        <w:rPr>
          <w:rFonts w:hint="eastAsia" w:ascii="楷体" w:hAnsi="楷体" w:eastAsia="楷体" w:cs="楷体"/>
          <w:sz w:val="32"/>
        </w:rPr>
        <w:t>%。</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320"/>
        <w:jc w:val="left"/>
        <w:rPr>
          <w:rFonts w:ascii="楷体" w:hAnsi="楷体" w:eastAsia="楷体" w:cs="楷体"/>
          <w:sz w:val="32"/>
        </w:rPr>
      </w:pPr>
      <w:r>
        <w:rPr>
          <w:rFonts w:hint="eastAsia" w:ascii="楷体" w:hAnsi="楷体" w:eastAsia="楷体" w:cs="楷体"/>
          <w:sz w:val="32"/>
        </w:rPr>
        <w:t>2019 年度财政拨款支出年初预算为</w:t>
      </w:r>
      <w:r>
        <w:rPr>
          <w:rFonts w:hint="eastAsia" w:ascii="楷体" w:hAnsi="楷体" w:eastAsia="楷体" w:cs="楷体"/>
          <w:sz w:val="32"/>
          <w:lang w:val="en-US" w:eastAsia="zh-CN"/>
        </w:rPr>
        <w:t>353.07</w:t>
      </w:r>
      <w:r>
        <w:rPr>
          <w:rFonts w:hint="eastAsia" w:ascii="楷体" w:hAnsi="楷体" w:eastAsia="楷体" w:cs="楷体"/>
          <w:sz w:val="32"/>
        </w:rPr>
        <w:t>万元，支出决算为</w:t>
      </w:r>
      <w:r>
        <w:rPr>
          <w:rFonts w:hint="eastAsia" w:ascii="仿宋" w:hAnsi="仿宋" w:eastAsia="仿宋" w:cs="仿宋"/>
          <w:sz w:val="32"/>
          <w:lang w:val="en-US" w:eastAsia="zh-CN"/>
        </w:rPr>
        <w:t>360.06</w:t>
      </w:r>
      <w:r>
        <w:rPr>
          <w:rFonts w:hint="eastAsia" w:ascii="楷体" w:hAnsi="楷体" w:eastAsia="楷体" w:cs="楷体"/>
          <w:sz w:val="32"/>
        </w:rPr>
        <w:t>万元，完成年初预算的</w:t>
      </w:r>
      <w:r>
        <w:rPr>
          <w:rFonts w:hint="eastAsia" w:ascii="楷体" w:hAnsi="楷体" w:eastAsia="楷体" w:cs="楷体"/>
          <w:sz w:val="32"/>
          <w:lang w:val="en-US" w:eastAsia="zh-CN"/>
        </w:rPr>
        <w:t>101.96</w:t>
      </w:r>
      <w:r>
        <w:rPr>
          <w:rFonts w:hint="eastAsia" w:ascii="楷体" w:hAnsi="楷体" w:eastAsia="楷体" w:cs="楷体"/>
          <w:sz w:val="32"/>
        </w:rPr>
        <w:t>%。其中：</w:t>
      </w:r>
    </w:p>
    <w:p>
      <w:pPr>
        <w:numPr>
          <w:ilvl w:val="0"/>
          <w:numId w:val="1"/>
        </w:numPr>
        <w:ind w:firstLine="640"/>
        <w:jc w:val="left"/>
        <w:rPr>
          <w:rFonts w:ascii="仿宋" w:hAnsi="仿宋" w:eastAsia="仿宋" w:cs="仿宋"/>
          <w:sz w:val="32"/>
        </w:rPr>
      </w:pPr>
      <w:r>
        <w:rPr>
          <w:rFonts w:hint="eastAsia" w:ascii="仿宋" w:hAnsi="仿宋" w:eastAsia="仿宋" w:cs="仿宋"/>
          <w:sz w:val="32"/>
          <w:lang w:eastAsia="zh-CN"/>
        </w:rPr>
        <w:t>基本支出</w:t>
      </w:r>
      <w:r>
        <w:rPr>
          <w:rFonts w:ascii="仿宋" w:hAnsi="仿宋" w:eastAsia="仿宋" w:cs="仿宋"/>
          <w:sz w:val="32"/>
        </w:rPr>
        <w:t>财政拨款支出</w:t>
      </w:r>
      <w:r>
        <w:rPr>
          <w:rFonts w:hint="eastAsia" w:ascii="仿宋" w:hAnsi="仿宋" w:eastAsia="仿宋" w:cs="仿宋"/>
          <w:sz w:val="32"/>
        </w:rPr>
        <w:t>年初预算为</w:t>
      </w:r>
      <w:r>
        <w:rPr>
          <w:rFonts w:hint="eastAsia" w:ascii="仿宋" w:hAnsi="仿宋" w:eastAsia="仿宋" w:cs="仿宋"/>
          <w:sz w:val="32"/>
          <w:lang w:val="en-US" w:eastAsia="zh-CN"/>
        </w:rPr>
        <w:t>287.07</w:t>
      </w:r>
      <w:r>
        <w:rPr>
          <w:rFonts w:ascii="仿宋" w:hAnsi="仿宋" w:eastAsia="仿宋" w:cs="仿宋"/>
          <w:sz w:val="32"/>
        </w:rPr>
        <w:t>万元，</w:t>
      </w:r>
      <w:r>
        <w:rPr>
          <w:rFonts w:hint="eastAsia" w:ascii="仿宋" w:hAnsi="仿宋" w:eastAsia="仿宋" w:cs="仿宋"/>
          <w:sz w:val="32"/>
        </w:rPr>
        <w:t>支出决算为</w:t>
      </w:r>
      <w:r>
        <w:rPr>
          <w:rFonts w:hint="eastAsia" w:ascii="仿宋" w:hAnsi="仿宋" w:eastAsia="仿宋" w:cs="仿宋"/>
          <w:sz w:val="32"/>
          <w:lang w:val="en-US" w:eastAsia="zh-CN"/>
        </w:rPr>
        <w:t>316.62</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工资福利开支；</w:t>
      </w:r>
    </w:p>
    <w:p>
      <w:pPr>
        <w:numPr>
          <w:ilvl w:val="0"/>
          <w:numId w:val="1"/>
        </w:numPr>
        <w:ind w:firstLine="640"/>
        <w:jc w:val="left"/>
        <w:rPr>
          <w:rFonts w:ascii="仿宋" w:hAnsi="仿宋" w:eastAsia="仿宋" w:cs="仿宋"/>
          <w:sz w:val="32"/>
        </w:rPr>
      </w:pPr>
      <w:r>
        <w:rPr>
          <w:rFonts w:hint="eastAsia" w:ascii="仿宋" w:hAnsi="仿宋" w:eastAsia="仿宋" w:cs="仿宋"/>
          <w:sz w:val="32"/>
          <w:lang w:eastAsia="zh-CN"/>
        </w:rPr>
        <w:t>项目经费</w:t>
      </w:r>
      <w:r>
        <w:rPr>
          <w:rFonts w:ascii="仿宋" w:hAnsi="仿宋" w:eastAsia="仿宋" w:cs="仿宋"/>
          <w:sz w:val="32"/>
        </w:rPr>
        <w:t>财政拨款支出</w:t>
      </w:r>
      <w:r>
        <w:rPr>
          <w:rFonts w:hint="eastAsia" w:ascii="仿宋" w:hAnsi="仿宋" w:eastAsia="仿宋" w:cs="仿宋"/>
          <w:sz w:val="32"/>
        </w:rPr>
        <w:t>年初预算为</w:t>
      </w:r>
      <w:r>
        <w:rPr>
          <w:rFonts w:ascii="仿宋" w:hAnsi="仿宋" w:eastAsia="仿宋" w:cs="仿宋"/>
          <w:sz w:val="32"/>
        </w:rPr>
        <w:t xml:space="preserve"> </w:t>
      </w:r>
      <w:r>
        <w:rPr>
          <w:rFonts w:hint="eastAsia" w:ascii="仿宋" w:hAnsi="仿宋" w:eastAsia="仿宋" w:cs="仿宋"/>
          <w:sz w:val="32"/>
          <w:lang w:val="en-US" w:eastAsia="zh-CN"/>
        </w:rPr>
        <w:t>66</w:t>
      </w:r>
      <w:r>
        <w:rPr>
          <w:rFonts w:ascii="仿宋" w:hAnsi="仿宋" w:eastAsia="仿宋" w:cs="仿宋"/>
          <w:sz w:val="32"/>
        </w:rPr>
        <w:t>万元，</w:t>
      </w:r>
      <w:r>
        <w:rPr>
          <w:rFonts w:hint="eastAsia" w:ascii="仿宋" w:hAnsi="仿宋" w:eastAsia="仿宋" w:cs="仿宋"/>
          <w:sz w:val="32"/>
        </w:rPr>
        <w:t>支出决算为</w:t>
      </w:r>
      <w:r>
        <w:rPr>
          <w:rFonts w:hint="eastAsia" w:ascii="仿宋" w:hAnsi="仿宋" w:eastAsia="仿宋" w:cs="仿宋"/>
          <w:sz w:val="32"/>
          <w:lang w:val="en-US" w:eastAsia="zh-CN"/>
        </w:rPr>
        <w:t>43.43</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信息化建设与“班班通”建设。</w:t>
      </w: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eastAsia="zh-CN"/>
        </w:rPr>
        <w:t>益阳市教育技术装备所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w:t>
      </w:r>
      <w:r>
        <w:rPr>
          <w:rFonts w:hint="eastAsia" w:ascii="仿宋" w:hAnsi="仿宋" w:eastAsia="仿宋" w:cs="仿宋"/>
          <w:sz w:val="32"/>
          <w:lang w:val="en-US" w:eastAsia="zh-CN"/>
        </w:rPr>
        <w:t>316.62</w:t>
      </w:r>
      <w:r>
        <w:rPr>
          <w:rFonts w:ascii="仿宋" w:hAnsi="仿宋" w:eastAsia="仿宋" w:cs="仿宋"/>
          <w:sz w:val="32"/>
        </w:rPr>
        <w:t>万元，其中人员经费支出</w:t>
      </w:r>
      <w:r>
        <w:rPr>
          <w:rFonts w:hint="eastAsia" w:ascii="仿宋" w:hAnsi="仿宋" w:eastAsia="仿宋" w:cs="仿宋"/>
          <w:sz w:val="32"/>
          <w:lang w:val="en-US" w:eastAsia="zh-CN"/>
        </w:rPr>
        <w:t>305.56</w:t>
      </w:r>
      <w:r>
        <w:rPr>
          <w:rFonts w:ascii="仿宋" w:hAnsi="仿宋" w:eastAsia="仿宋" w:cs="仿宋"/>
          <w:sz w:val="32"/>
        </w:rPr>
        <w:t>万元，主要包括：基本工资、津贴补贴</w:t>
      </w:r>
      <w:r>
        <w:rPr>
          <w:rFonts w:hint="eastAsia" w:ascii="仿宋" w:hAnsi="仿宋" w:eastAsia="仿宋" w:cs="仿宋"/>
          <w:sz w:val="32"/>
          <w:lang w:eastAsia="zh-CN"/>
        </w:rPr>
        <w:t>等</w:t>
      </w:r>
      <w:r>
        <w:rPr>
          <w:rFonts w:ascii="仿宋" w:hAnsi="仿宋" w:eastAsia="仿宋" w:cs="仿宋"/>
          <w:sz w:val="32"/>
        </w:rPr>
        <w:t>；公用经费支出</w:t>
      </w:r>
      <w:r>
        <w:rPr>
          <w:rFonts w:hint="eastAsia" w:ascii="仿宋" w:hAnsi="仿宋" w:eastAsia="仿宋" w:cs="仿宋"/>
          <w:sz w:val="32"/>
          <w:lang w:val="en-US" w:eastAsia="zh-CN"/>
        </w:rPr>
        <w:t>11.06</w:t>
      </w:r>
      <w:r>
        <w:rPr>
          <w:rFonts w:ascii="仿宋" w:hAnsi="仿宋" w:eastAsia="仿宋" w:cs="仿宋"/>
          <w:sz w:val="32"/>
        </w:rPr>
        <w:t>万元。主要包括：办公费、印刷费</w:t>
      </w:r>
      <w:r>
        <w:rPr>
          <w:rFonts w:hint="eastAsia" w:ascii="仿宋" w:hAnsi="仿宋" w:eastAsia="仿宋" w:cs="仿宋"/>
          <w:sz w:val="32"/>
          <w:lang w:eastAsia="zh-CN"/>
        </w:rPr>
        <w:t>等</w:t>
      </w:r>
      <w:r>
        <w:rPr>
          <w:rFonts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lang w:eastAsia="zh-CN"/>
        </w:rPr>
        <w:t>益阳市教育技术装备所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ind w:firstLine="640"/>
        <w:jc w:val="left"/>
        <w:rPr>
          <w:rFonts w:ascii="仿宋" w:hAnsi="仿宋" w:eastAsia="仿宋" w:cs="仿宋"/>
          <w:sz w:val="32"/>
        </w:rPr>
      </w:pPr>
      <w:r>
        <w:rPr>
          <w:rFonts w:hint="eastAsia" w:ascii="仿宋" w:hAnsi="仿宋" w:eastAsia="仿宋" w:cs="仿宋"/>
          <w:sz w:val="32"/>
          <w:lang w:eastAsia="zh-CN"/>
        </w:rPr>
        <w:t>本单位无政府性基金预算。</w:t>
      </w: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lang w:eastAsia="zh-CN"/>
        </w:rPr>
        <w:t>益阳市教育技术装备所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ind w:firstLine="640"/>
        <w:jc w:val="left"/>
        <w:rPr>
          <w:rFonts w:ascii="仿宋" w:hAnsi="仿宋" w:eastAsia="仿宋" w:cs="仿宋"/>
          <w:sz w:val="32"/>
        </w:rPr>
      </w:pPr>
      <w:r>
        <w:rPr>
          <w:rFonts w:hint="eastAsia" w:ascii="仿宋" w:hAnsi="仿宋" w:eastAsia="仿宋" w:cs="仿宋"/>
          <w:sz w:val="32"/>
          <w:lang w:eastAsia="zh-CN"/>
        </w:rPr>
        <w:t>本单位无“三公”经费预算。</w:t>
      </w: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因本单位不属于项目直接实施单位，本单位未组织项目进行绩效自评。项目绩效自评均通过本单位主管部门益阳市教育实施。</w:t>
      </w: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sz w:val="32"/>
        </w:rPr>
      </w:pPr>
      <w:r>
        <w:rPr>
          <w:rFonts w:ascii="楷体" w:hAnsi="楷体" w:eastAsia="楷体" w:cs="楷体"/>
          <w:sz w:val="32"/>
        </w:rPr>
        <w:t>（一）预决算收支增减变化情况。</w:t>
      </w:r>
    </w:p>
    <w:p>
      <w:pPr>
        <w:ind w:firstLine="320"/>
        <w:jc w:val="left"/>
        <w:rPr>
          <w:rFonts w:ascii="楷体" w:hAnsi="楷体" w:eastAsia="楷体" w:cs="楷体"/>
          <w:sz w:val="32"/>
        </w:rPr>
      </w:pPr>
      <w:r>
        <w:rPr>
          <w:rFonts w:hint="eastAsia" w:ascii="楷体" w:hAnsi="楷体" w:eastAsia="楷体" w:cs="楷体"/>
          <w:sz w:val="32"/>
        </w:rPr>
        <w:t>2019 年度财政拨款支出年初预算为</w:t>
      </w:r>
      <w:r>
        <w:rPr>
          <w:rFonts w:hint="eastAsia" w:ascii="楷体" w:hAnsi="楷体" w:eastAsia="楷体" w:cs="楷体"/>
          <w:sz w:val="32"/>
          <w:lang w:val="en-US" w:eastAsia="zh-CN"/>
        </w:rPr>
        <w:t>353.07</w:t>
      </w:r>
      <w:r>
        <w:rPr>
          <w:rFonts w:hint="eastAsia" w:ascii="楷体" w:hAnsi="楷体" w:eastAsia="楷体" w:cs="楷体"/>
          <w:sz w:val="32"/>
        </w:rPr>
        <w:t>万元，支出决算为</w:t>
      </w:r>
      <w:r>
        <w:rPr>
          <w:rFonts w:hint="eastAsia" w:ascii="仿宋" w:hAnsi="仿宋" w:eastAsia="仿宋" w:cs="仿宋"/>
          <w:sz w:val="32"/>
          <w:lang w:val="en-US" w:eastAsia="zh-CN"/>
        </w:rPr>
        <w:t>360.06</w:t>
      </w:r>
      <w:r>
        <w:rPr>
          <w:rFonts w:hint="eastAsia" w:ascii="楷体" w:hAnsi="楷体" w:eastAsia="楷体" w:cs="楷体"/>
          <w:sz w:val="32"/>
        </w:rPr>
        <w:t>万元，完成年初预算的</w:t>
      </w:r>
      <w:r>
        <w:rPr>
          <w:rFonts w:hint="eastAsia" w:ascii="楷体" w:hAnsi="楷体" w:eastAsia="楷体" w:cs="楷体"/>
          <w:sz w:val="32"/>
          <w:lang w:val="en-US" w:eastAsia="zh-CN"/>
        </w:rPr>
        <w:t>101.96</w:t>
      </w:r>
      <w:r>
        <w:rPr>
          <w:rFonts w:hint="eastAsia" w:ascii="楷体" w:hAnsi="楷体" w:eastAsia="楷体" w:cs="楷体"/>
          <w:sz w:val="32"/>
        </w:rPr>
        <w:t>%。其中：</w:t>
      </w:r>
    </w:p>
    <w:p>
      <w:pPr>
        <w:numPr>
          <w:ilvl w:val="0"/>
          <w:numId w:val="0"/>
        </w:numPr>
        <w:ind w:firstLine="640" w:firstLineChars="200"/>
        <w:jc w:val="left"/>
        <w:rPr>
          <w:rFonts w:ascii="仿宋" w:hAnsi="仿宋" w:eastAsia="仿宋" w:cs="仿宋"/>
          <w:sz w:val="32"/>
        </w:rPr>
      </w:pPr>
      <w:r>
        <w:rPr>
          <w:rFonts w:hint="eastAsia" w:ascii="仿宋" w:hAnsi="仿宋" w:eastAsia="仿宋" w:cs="仿宋"/>
          <w:sz w:val="32"/>
          <w:lang w:val="en-US" w:eastAsia="zh-CN"/>
        </w:rPr>
        <w:t>1.</w:t>
      </w:r>
      <w:r>
        <w:rPr>
          <w:rFonts w:hint="eastAsia" w:ascii="仿宋" w:hAnsi="仿宋" w:eastAsia="仿宋" w:cs="仿宋"/>
          <w:sz w:val="32"/>
          <w:lang w:eastAsia="zh-CN"/>
        </w:rPr>
        <w:t>基本支出</w:t>
      </w:r>
      <w:r>
        <w:rPr>
          <w:rFonts w:ascii="仿宋" w:hAnsi="仿宋" w:eastAsia="仿宋" w:cs="仿宋"/>
          <w:sz w:val="32"/>
        </w:rPr>
        <w:t>财政拨款支出</w:t>
      </w:r>
      <w:r>
        <w:rPr>
          <w:rFonts w:hint="eastAsia" w:ascii="仿宋" w:hAnsi="仿宋" w:eastAsia="仿宋" w:cs="仿宋"/>
          <w:sz w:val="32"/>
        </w:rPr>
        <w:t>年初预算为</w:t>
      </w:r>
      <w:r>
        <w:rPr>
          <w:rFonts w:hint="eastAsia" w:ascii="仿宋" w:hAnsi="仿宋" w:eastAsia="仿宋" w:cs="仿宋"/>
          <w:sz w:val="32"/>
          <w:lang w:val="en-US" w:eastAsia="zh-CN"/>
        </w:rPr>
        <w:t>287.07</w:t>
      </w:r>
      <w:r>
        <w:rPr>
          <w:rFonts w:ascii="仿宋" w:hAnsi="仿宋" w:eastAsia="仿宋" w:cs="仿宋"/>
          <w:sz w:val="32"/>
        </w:rPr>
        <w:t>万元，</w:t>
      </w:r>
      <w:r>
        <w:rPr>
          <w:rFonts w:hint="eastAsia" w:ascii="仿宋" w:hAnsi="仿宋" w:eastAsia="仿宋" w:cs="仿宋"/>
          <w:sz w:val="32"/>
        </w:rPr>
        <w:t>支出决算为</w:t>
      </w:r>
      <w:r>
        <w:rPr>
          <w:rFonts w:hint="eastAsia" w:ascii="仿宋" w:hAnsi="仿宋" w:eastAsia="仿宋" w:cs="仿宋"/>
          <w:sz w:val="32"/>
          <w:lang w:val="en-US" w:eastAsia="zh-CN"/>
        </w:rPr>
        <w:t>316.62</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工资福利开支；</w:t>
      </w:r>
    </w:p>
    <w:p>
      <w:pPr>
        <w:numPr>
          <w:ilvl w:val="0"/>
          <w:numId w:val="0"/>
        </w:numPr>
        <w:ind w:firstLine="640" w:firstLineChars="200"/>
        <w:jc w:val="left"/>
        <w:rPr>
          <w:rFonts w:ascii="仿宋" w:hAnsi="仿宋" w:eastAsia="仿宋" w:cs="仿宋"/>
          <w:sz w:val="32"/>
        </w:rPr>
      </w:pPr>
      <w:r>
        <w:rPr>
          <w:rFonts w:hint="eastAsia" w:ascii="仿宋" w:hAnsi="仿宋" w:eastAsia="仿宋" w:cs="仿宋"/>
          <w:sz w:val="32"/>
          <w:lang w:val="en-US" w:eastAsia="zh-CN"/>
        </w:rPr>
        <w:t>2.</w:t>
      </w:r>
      <w:r>
        <w:rPr>
          <w:rFonts w:hint="eastAsia" w:ascii="仿宋" w:hAnsi="仿宋" w:eastAsia="仿宋" w:cs="仿宋"/>
          <w:sz w:val="32"/>
          <w:lang w:eastAsia="zh-CN"/>
        </w:rPr>
        <w:t>项目经费</w:t>
      </w:r>
      <w:r>
        <w:rPr>
          <w:rFonts w:ascii="仿宋" w:hAnsi="仿宋" w:eastAsia="仿宋" w:cs="仿宋"/>
          <w:sz w:val="32"/>
        </w:rPr>
        <w:t>财政拨款支出</w:t>
      </w:r>
      <w:r>
        <w:rPr>
          <w:rFonts w:hint="eastAsia" w:ascii="仿宋" w:hAnsi="仿宋" w:eastAsia="仿宋" w:cs="仿宋"/>
          <w:sz w:val="32"/>
        </w:rPr>
        <w:t>年初预算为</w:t>
      </w:r>
      <w:r>
        <w:rPr>
          <w:rFonts w:ascii="仿宋" w:hAnsi="仿宋" w:eastAsia="仿宋" w:cs="仿宋"/>
          <w:sz w:val="32"/>
        </w:rPr>
        <w:t xml:space="preserve"> </w:t>
      </w:r>
      <w:r>
        <w:rPr>
          <w:rFonts w:hint="eastAsia" w:ascii="仿宋" w:hAnsi="仿宋" w:eastAsia="仿宋" w:cs="仿宋"/>
          <w:sz w:val="32"/>
          <w:lang w:val="en-US" w:eastAsia="zh-CN"/>
        </w:rPr>
        <w:t>66</w:t>
      </w:r>
      <w:r>
        <w:rPr>
          <w:rFonts w:ascii="仿宋" w:hAnsi="仿宋" w:eastAsia="仿宋" w:cs="仿宋"/>
          <w:sz w:val="32"/>
        </w:rPr>
        <w:t>万元，</w:t>
      </w:r>
      <w:r>
        <w:rPr>
          <w:rFonts w:hint="eastAsia" w:ascii="仿宋" w:hAnsi="仿宋" w:eastAsia="仿宋" w:cs="仿宋"/>
          <w:sz w:val="32"/>
        </w:rPr>
        <w:t>支出决算为</w:t>
      </w:r>
      <w:r>
        <w:rPr>
          <w:rFonts w:hint="eastAsia" w:ascii="仿宋" w:hAnsi="仿宋" w:eastAsia="仿宋" w:cs="仿宋"/>
          <w:sz w:val="32"/>
          <w:lang w:val="en-US" w:eastAsia="zh-CN"/>
        </w:rPr>
        <w:t>43.43</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信息化建设与“班班通”建设。</w:t>
      </w:r>
    </w:p>
    <w:p>
      <w:pPr>
        <w:ind w:firstLine="640"/>
        <w:jc w:val="left"/>
        <w:rPr>
          <w:rFonts w:ascii="楷体" w:hAnsi="楷体" w:eastAsia="楷体" w:cs="楷体"/>
          <w:color w:val="FF0000"/>
          <w:sz w:val="32"/>
        </w:rPr>
      </w:pPr>
      <w:r>
        <w:rPr>
          <w:rFonts w:ascii="楷体" w:hAnsi="楷体" w:eastAsia="楷体" w:cs="楷体"/>
          <w:sz w:val="32"/>
        </w:rPr>
        <w:t>（二）机关运行经费支出情况。</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9年度机关</w:t>
      </w:r>
      <w:r>
        <w:rPr>
          <w:rFonts w:ascii="仿宋" w:hAnsi="仿宋" w:eastAsia="仿宋" w:cs="仿宋"/>
          <w:sz w:val="32"/>
        </w:rPr>
        <w:t>运行经费支出</w:t>
      </w:r>
      <w:r>
        <w:rPr>
          <w:rFonts w:hint="eastAsia" w:ascii="仿宋" w:hAnsi="仿宋" w:eastAsia="仿宋" w:cs="仿宋"/>
          <w:sz w:val="32"/>
          <w:lang w:val="en-US" w:eastAsia="zh-CN"/>
        </w:rPr>
        <w:t>11.06</w:t>
      </w:r>
      <w:r>
        <w:rPr>
          <w:rFonts w:ascii="仿宋" w:hAnsi="仿宋" w:eastAsia="仿宋" w:cs="仿宋"/>
          <w:sz w:val="32"/>
        </w:rPr>
        <w:t>万元，较上年增加</w:t>
      </w:r>
      <w:r>
        <w:rPr>
          <w:rFonts w:hint="eastAsia" w:ascii="仿宋" w:hAnsi="仿宋" w:eastAsia="仿宋" w:cs="仿宋"/>
          <w:sz w:val="32"/>
          <w:lang w:val="en-US" w:eastAsia="zh-CN"/>
        </w:rPr>
        <w:t>5.1</w:t>
      </w:r>
      <w:r>
        <w:rPr>
          <w:rFonts w:ascii="仿宋" w:hAnsi="仿宋" w:eastAsia="仿宋" w:cs="仿宋"/>
          <w:sz w:val="32"/>
        </w:rPr>
        <w:t>万元，增</w:t>
      </w:r>
      <w:r>
        <w:rPr>
          <w:rFonts w:hint="eastAsia" w:ascii="仿宋" w:hAnsi="仿宋" w:eastAsia="仿宋" w:cs="仿宋"/>
          <w:sz w:val="32"/>
          <w:lang w:eastAsia="zh-CN"/>
        </w:rPr>
        <w:t>加</w:t>
      </w:r>
      <w:r>
        <w:rPr>
          <w:rFonts w:hint="eastAsia" w:ascii="仿宋" w:hAnsi="仿宋" w:eastAsia="仿宋" w:cs="仿宋"/>
          <w:sz w:val="32"/>
          <w:lang w:val="en-US" w:eastAsia="zh-CN"/>
        </w:rPr>
        <w:t>46.11</w:t>
      </w:r>
      <w:r>
        <w:rPr>
          <w:rFonts w:ascii="仿宋" w:hAnsi="仿宋" w:eastAsia="仿宋" w:cs="仿宋"/>
          <w:sz w:val="32"/>
        </w:rPr>
        <w:t>%，主要原因是</w:t>
      </w:r>
      <w:r>
        <w:rPr>
          <w:rFonts w:hint="eastAsia" w:ascii="仿宋_GB2312" w:eastAsia="仿宋_GB2312"/>
          <w:sz w:val="32"/>
          <w:szCs w:val="32"/>
        </w:rPr>
        <w:t>：</w:t>
      </w:r>
      <w:r>
        <w:rPr>
          <w:rFonts w:hint="eastAsia" w:ascii="仿宋_GB2312" w:eastAsia="仿宋_GB2312"/>
          <w:sz w:val="32"/>
          <w:szCs w:val="32"/>
          <w:lang w:val="en-US" w:eastAsia="zh-CN"/>
        </w:rPr>
        <w:t>2018年度印刷费和电费与本年度一起支出。</w:t>
      </w:r>
    </w:p>
    <w:p>
      <w:pPr>
        <w:numPr>
          <w:ilvl w:val="0"/>
          <w:numId w:val="2"/>
        </w:numPr>
        <w:ind w:firstLine="640"/>
        <w:jc w:val="left"/>
        <w:rPr>
          <w:rFonts w:ascii="楷体" w:hAnsi="楷体" w:eastAsia="楷体" w:cs="楷体"/>
          <w:sz w:val="32"/>
        </w:rPr>
      </w:pPr>
      <w:r>
        <w:rPr>
          <w:rFonts w:ascii="楷体" w:hAnsi="楷体" w:eastAsia="楷体" w:cs="楷体"/>
          <w:sz w:val="32"/>
        </w:rPr>
        <w:t>政府采购支出情况。</w:t>
      </w:r>
    </w:p>
    <w:p>
      <w:pPr>
        <w:numPr>
          <w:ilvl w:val="0"/>
          <w:numId w:val="0"/>
        </w:numPr>
        <w:jc w:val="left"/>
        <w:rPr>
          <w:rFonts w:hint="default" w:ascii="楷体" w:hAnsi="楷体" w:eastAsia="楷体" w:cs="楷体"/>
          <w:sz w:val="32"/>
          <w:lang w:val="en-US" w:eastAsia="zh-CN"/>
        </w:rPr>
      </w:pPr>
      <w:r>
        <w:rPr>
          <w:rFonts w:hint="eastAsia" w:ascii="楷体" w:hAnsi="楷体" w:eastAsia="楷体" w:cs="楷体"/>
          <w:sz w:val="32"/>
          <w:lang w:val="en-US" w:eastAsia="zh-CN"/>
        </w:rPr>
        <w:t xml:space="preserve">    本部门无政府采购项目。</w:t>
      </w:r>
    </w:p>
    <w:p>
      <w:pPr>
        <w:ind w:firstLine="640"/>
        <w:jc w:val="left"/>
        <w:rPr>
          <w:rFonts w:ascii="楷体" w:hAnsi="楷体" w:eastAsia="楷体" w:cs="楷体"/>
          <w:sz w:val="32"/>
        </w:rPr>
      </w:pPr>
      <w:r>
        <w:rPr>
          <w:rFonts w:ascii="楷体" w:hAnsi="楷体" w:eastAsia="楷体" w:cs="楷体"/>
          <w:sz w:val="32"/>
        </w:rPr>
        <w:t>（四）国有资产占用情况。</w:t>
      </w:r>
    </w:p>
    <w:p>
      <w:pPr>
        <w:ind w:firstLine="480" w:firstLineChars="150"/>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rPr>
        <w:t>9年1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w:t>
      </w:r>
      <w:r>
        <w:rPr>
          <w:rFonts w:hint="eastAsia" w:ascii="仿宋_GB2312" w:eastAsia="仿宋_GB2312"/>
          <w:sz w:val="32"/>
          <w:szCs w:val="32"/>
          <w:lang w:eastAsia="zh-CN"/>
        </w:rPr>
        <w:t>无</w:t>
      </w:r>
      <w:r>
        <w:rPr>
          <w:rFonts w:hint="eastAsia" w:ascii="仿宋_GB2312" w:eastAsia="仿宋_GB2312"/>
          <w:sz w:val="32"/>
          <w:szCs w:val="32"/>
        </w:rPr>
        <w:t>车辆</w:t>
      </w:r>
      <w:r>
        <w:rPr>
          <w:rFonts w:hint="eastAsia" w:ascii="仿宋_GB2312" w:eastAsia="仿宋_GB2312"/>
          <w:sz w:val="32"/>
          <w:szCs w:val="32"/>
          <w:lang w:eastAsia="zh-CN"/>
        </w:rPr>
        <w:t>；无</w:t>
      </w:r>
      <w:r>
        <w:rPr>
          <w:rFonts w:hint="eastAsia" w:ascii="仿宋_GB2312" w:eastAsia="仿宋_GB2312"/>
          <w:sz w:val="32"/>
          <w:szCs w:val="32"/>
        </w:rPr>
        <w:t>单位价值</w:t>
      </w:r>
      <w:r>
        <w:rPr>
          <w:rFonts w:ascii="仿宋_GB2312" w:eastAsia="仿宋_GB2312"/>
          <w:sz w:val="32"/>
          <w:szCs w:val="32"/>
        </w:rPr>
        <w:t>50</w:t>
      </w:r>
      <w:r>
        <w:rPr>
          <w:rFonts w:hint="eastAsia" w:ascii="仿宋_GB2312" w:eastAsia="仿宋_GB2312"/>
          <w:sz w:val="32"/>
          <w:szCs w:val="32"/>
        </w:rPr>
        <w:t>万元以上通用设备</w:t>
      </w:r>
      <w:r>
        <w:rPr>
          <w:rFonts w:ascii="仿宋_GB2312" w:eastAsia="仿宋_GB2312"/>
          <w:sz w:val="32"/>
          <w:szCs w:val="32"/>
        </w:rPr>
        <w:t>!</w:t>
      </w: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jc w:val="left"/>
        <w:rPr>
          <w:rFonts w:ascii="仿宋" w:hAnsi="仿宋" w:eastAsia="仿宋" w:cs="仿宋"/>
          <w:b/>
          <w:color w:val="FF0000"/>
          <w:sz w:val="32"/>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r>
        <w:rPr>
          <w:rFonts w:hint="eastAsia" w:ascii="宋体" w:hAnsi="宋体" w:eastAsia="宋体" w:cs="宋体"/>
          <w:sz w:val="44"/>
        </w:rPr>
        <w:t>第五部分   附件</w:t>
      </w:r>
    </w:p>
    <w:p>
      <w:pPr>
        <w:ind w:firstLine="640"/>
        <w:jc w:val="left"/>
        <w:rPr>
          <w:rFonts w:ascii="仿宋" w:hAnsi="仿宋" w:eastAsia="仿宋" w:cs="仿宋"/>
          <w:sz w:val="32"/>
        </w:rPr>
      </w:pPr>
    </w:p>
    <w:p>
      <w:pPr>
        <w:ind w:left="640"/>
        <w:jc w:val="left"/>
        <w:rPr>
          <w:rFonts w:hint="default" w:ascii="仿宋" w:hAnsi="仿宋" w:eastAsia="仿宋" w:cs="仿宋"/>
          <w:sz w:val="32"/>
          <w:lang w:val="en-US" w:eastAsia="zh-CN"/>
        </w:rPr>
      </w:pPr>
      <w:r>
        <w:rPr>
          <w:rFonts w:hint="eastAsia" w:ascii="仿宋" w:hAnsi="仿宋" w:eastAsia="仿宋" w:cs="仿宋"/>
          <w:sz w:val="32"/>
          <w:lang w:val="en-US" w:eastAsia="zh-CN"/>
        </w:rPr>
        <w:t>2019年度部门决算公开表（益阳市教育技术装备所）</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9D88C"/>
    <w:multiLevelType w:val="singleLevel"/>
    <w:tmpl w:val="2999D88C"/>
    <w:lvl w:ilvl="0" w:tentative="0">
      <w:start w:val="3"/>
      <w:numFmt w:val="chineseCounting"/>
      <w:suff w:val="nothing"/>
      <w:lvlText w:val="（%1）"/>
      <w:lvlJc w:val="left"/>
      <w:rPr>
        <w:rFonts w:hint="eastAsia"/>
      </w:rPr>
    </w:lvl>
  </w:abstractNum>
  <w:abstractNum w:abstractNumId="1">
    <w:nsid w:val="732825DF"/>
    <w:multiLevelType w:val="singleLevel"/>
    <w:tmpl w:val="732825DF"/>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176BD"/>
    <w:rsid w:val="00F322AD"/>
    <w:rsid w:val="00F35C36"/>
    <w:rsid w:val="00F44513"/>
    <w:rsid w:val="00F90EA9"/>
    <w:rsid w:val="00F94200"/>
    <w:rsid w:val="00FE3F03"/>
    <w:rsid w:val="046D6DFD"/>
    <w:rsid w:val="048B1CFA"/>
    <w:rsid w:val="05CB6157"/>
    <w:rsid w:val="06DD3CD8"/>
    <w:rsid w:val="085F329A"/>
    <w:rsid w:val="093248E8"/>
    <w:rsid w:val="0AFC0564"/>
    <w:rsid w:val="0B937DE7"/>
    <w:rsid w:val="0D0C7A24"/>
    <w:rsid w:val="0E1D4326"/>
    <w:rsid w:val="0F733C9C"/>
    <w:rsid w:val="100336CE"/>
    <w:rsid w:val="10A92E59"/>
    <w:rsid w:val="127B50C5"/>
    <w:rsid w:val="15430EF9"/>
    <w:rsid w:val="15447911"/>
    <w:rsid w:val="19E74AE5"/>
    <w:rsid w:val="1A3F7B27"/>
    <w:rsid w:val="1C337B91"/>
    <w:rsid w:val="1C433786"/>
    <w:rsid w:val="20277A91"/>
    <w:rsid w:val="22462702"/>
    <w:rsid w:val="26CC4075"/>
    <w:rsid w:val="2B9B612B"/>
    <w:rsid w:val="2C0114B7"/>
    <w:rsid w:val="2C861B4C"/>
    <w:rsid w:val="2EA76EF8"/>
    <w:rsid w:val="304E5C5D"/>
    <w:rsid w:val="32A70EE1"/>
    <w:rsid w:val="34DA3A75"/>
    <w:rsid w:val="3603713D"/>
    <w:rsid w:val="3CD348D6"/>
    <w:rsid w:val="3DE84849"/>
    <w:rsid w:val="3E4D0FAB"/>
    <w:rsid w:val="3EED5770"/>
    <w:rsid w:val="3F170337"/>
    <w:rsid w:val="3F6A751B"/>
    <w:rsid w:val="40752216"/>
    <w:rsid w:val="410B4D4D"/>
    <w:rsid w:val="439F589C"/>
    <w:rsid w:val="47542F8F"/>
    <w:rsid w:val="48C51D1B"/>
    <w:rsid w:val="49323C5E"/>
    <w:rsid w:val="496B0C50"/>
    <w:rsid w:val="4A0F57A5"/>
    <w:rsid w:val="4BAA21A4"/>
    <w:rsid w:val="4C46312C"/>
    <w:rsid w:val="4CBD6B6B"/>
    <w:rsid w:val="4DC92335"/>
    <w:rsid w:val="50B91134"/>
    <w:rsid w:val="58CF104F"/>
    <w:rsid w:val="58DF67E2"/>
    <w:rsid w:val="59E91432"/>
    <w:rsid w:val="5A742073"/>
    <w:rsid w:val="5D3D3E3A"/>
    <w:rsid w:val="60731DE1"/>
    <w:rsid w:val="69157DEB"/>
    <w:rsid w:val="69C317B6"/>
    <w:rsid w:val="6B534818"/>
    <w:rsid w:val="6FD77225"/>
    <w:rsid w:val="6FFE27D2"/>
    <w:rsid w:val="704C134A"/>
    <w:rsid w:val="7095282E"/>
    <w:rsid w:val="73B43C0C"/>
    <w:rsid w:val="76DB02E3"/>
    <w:rsid w:val="78D55269"/>
    <w:rsid w:val="79496D0A"/>
    <w:rsid w:val="7C5F5522"/>
    <w:rsid w:val="7CFD36E8"/>
    <w:rsid w:val="7D526CB0"/>
    <w:rsid w:val="7DF16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3</TotalTime>
  <ScaleCrop>false</ScaleCrop>
  <LinksUpToDate>false</LinksUpToDate>
  <CharactersWithSpaces>5059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天涯草</cp:lastModifiedBy>
  <dcterms:modified xsi:type="dcterms:W3CDTF">2020-09-03T04:18:05Z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