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益阳市教育局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益阳市教育局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spacing w:line="440" w:lineRule="exact"/>
        <w:jc w:val="left"/>
        <w:rPr>
          <w:rFonts w:ascii="仿宋" w:hAnsi="仿宋" w:eastAsia="仿宋" w:cs="黑体"/>
          <w:sz w:val="28"/>
          <w:szCs w:val="28"/>
        </w:rPr>
      </w:pPr>
      <w:r>
        <w:rPr>
          <w:rFonts w:hint="eastAsia" w:ascii="仿宋" w:hAnsi="仿宋" w:eastAsia="仿宋" w:cs="黑体"/>
          <w:sz w:val="28"/>
          <w:szCs w:val="28"/>
        </w:rPr>
        <w:t>市教育局主要职责：</w:t>
      </w:r>
    </w:p>
    <w:p>
      <w:pPr>
        <w:widowControl/>
        <w:numPr>
          <w:ilvl w:val="0"/>
          <w:numId w:val="1"/>
        </w:numPr>
        <w:spacing w:line="440" w:lineRule="exact"/>
        <w:ind w:left="0" w:leftChars="0" w:firstLine="422" w:firstLineChars="151"/>
        <w:jc w:val="left"/>
        <w:rPr>
          <w:rFonts w:ascii="仿宋" w:hAnsi="仿宋" w:eastAsia="仿宋" w:cs="宋体"/>
          <w:kern w:val="0"/>
          <w:sz w:val="28"/>
          <w:szCs w:val="28"/>
        </w:rPr>
      </w:pPr>
      <w:r>
        <w:rPr>
          <w:rFonts w:hint="eastAsia" w:ascii="仿宋" w:hAnsi="仿宋" w:eastAsia="仿宋" w:cs="宋体"/>
          <w:kern w:val="0"/>
          <w:sz w:val="28"/>
          <w:szCs w:val="28"/>
        </w:rPr>
        <w:t>贯彻执行国家和省有关教育工作的法律法规和政策，拟订全市教育改革与发展战略、政策和规划并组织实施。</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（二）负责各级各类教育的统筹规划和协调管理，会同有关部门制定各级各类学校的设置标准，指导学校布局调整；指导各级各类学校的教育教学改革，负责教育基本信息的统计、分析和发布</w:t>
      </w:r>
      <w:r>
        <w:rPr>
          <w:rFonts w:hint="eastAsia" w:ascii="仿宋" w:hAnsi="仿宋" w:eastAsia="仿宋" w:cs="宋体"/>
          <w:kern w:val="0"/>
          <w:sz w:val="28"/>
          <w:szCs w:val="28"/>
          <w:lang w:eastAsia="zh-CN"/>
        </w:rPr>
        <w:t>，指导全市教育信息化建设与应用</w:t>
      </w:r>
      <w:r>
        <w:rPr>
          <w:rFonts w:hint="eastAsia" w:ascii="仿宋" w:hAnsi="仿宋" w:eastAsia="仿宋"/>
          <w:sz w:val="28"/>
          <w:szCs w:val="28"/>
        </w:rPr>
        <w:t>。</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三）负责义务教育的宏观指导与协调，推进义务教育均衡发展，促进教育公平；指导普通高中教育、幼儿教育和特殊教育工作，推动素质教育的全面实施；指导以就业为导向的职业教育的发展与改革；负责管理和指导全市社会力量办学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（四）统筹管理各类学历教育的招生考试和学籍、学历工作；落实中央和省有关普通高等学校</w:t>
      </w:r>
      <w:r>
        <w:rPr>
          <w:rFonts w:hint="eastAsia" w:ascii="仿宋" w:hAnsi="仿宋" w:eastAsia="仿宋" w:cs="宋体"/>
          <w:kern w:val="0"/>
          <w:sz w:val="28"/>
          <w:szCs w:val="28"/>
          <w:lang w:eastAsia="zh-CN"/>
        </w:rPr>
        <w:t>招生考试</w:t>
      </w:r>
      <w:r>
        <w:rPr>
          <w:rFonts w:hint="eastAsia" w:ascii="仿宋" w:hAnsi="仿宋" w:eastAsia="仿宋" w:cs="宋体"/>
          <w:kern w:val="0"/>
          <w:sz w:val="28"/>
          <w:szCs w:val="28"/>
        </w:rPr>
        <w:t>、成人高等学校</w:t>
      </w:r>
      <w:r>
        <w:rPr>
          <w:rFonts w:hint="eastAsia" w:ascii="仿宋" w:hAnsi="仿宋" w:eastAsia="仿宋" w:cs="宋体"/>
          <w:kern w:val="0"/>
          <w:sz w:val="28"/>
          <w:szCs w:val="28"/>
          <w:lang w:eastAsia="zh-CN"/>
        </w:rPr>
        <w:t>招生考试及研究生招生与自学考试相关政策和组考工作</w:t>
      </w:r>
      <w:r>
        <w:rPr>
          <w:rFonts w:hint="eastAsia" w:ascii="仿宋" w:hAnsi="仿宋" w:eastAsia="仿宋" w:cs="宋体"/>
          <w:kern w:val="0"/>
          <w:sz w:val="28"/>
          <w:szCs w:val="28"/>
        </w:rPr>
        <w:t>。指导全市高（中）等学校毕业生的就业工作。负责教育人才交流的管理与服务工作。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（五）指导各级各类学校的思想政治工作、德育教育、体育卫生与艺术教育以及国防教育工作，指导和协调教育系统的安全与稳定工作。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（六）依法管理全市教师工作；统筹规划全市教师队伍建设，指导教育系统人才队伍建设。主管教师的职称评聘工作。   </w:t>
      </w:r>
    </w:p>
    <w:p>
      <w:pPr>
        <w:widowControl/>
        <w:numPr>
          <w:ilvl w:val="0"/>
          <w:numId w:val="2"/>
        </w:numPr>
        <w:spacing w:line="440" w:lineRule="exact"/>
        <w:ind w:left="0" w:leftChars="0" w:firstLine="422" w:firstLineChars="151"/>
        <w:jc w:val="left"/>
        <w:rPr>
          <w:rFonts w:hint="eastAsia" w:ascii="仿宋" w:hAnsi="仿宋" w:eastAsia="仿宋" w:cs="宋体"/>
          <w:kern w:val="0"/>
          <w:sz w:val="28"/>
          <w:szCs w:val="28"/>
        </w:rPr>
      </w:pPr>
      <w:r>
        <w:rPr>
          <w:rFonts w:hint="eastAsia" w:ascii="仿宋" w:hAnsi="仿宋" w:eastAsia="仿宋" w:cs="宋体"/>
          <w:kern w:val="0"/>
          <w:sz w:val="28"/>
          <w:szCs w:val="28"/>
        </w:rPr>
        <w:t>参与拟订全市教育经费筹措、教育拨款、教育基建投资政策和规划，统筹管理教育经费；负责统计和监测全市教育经费的投入和使用情况；指导、管理全市资助经济困难学生工作；指导和组织实施教育系统内部审计工作。</w:t>
      </w:r>
    </w:p>
    <w:p>
      <w:pPr>
        <w:widowControl/>
        <w:numPr>
          <w:ilvl w:val="0"/>
          <w:numId w:val="2"/>
        </w:numPr>
        <w:spacing w:line="440" w:lineRule="exact"/>
        <w:ind w:left="0" w:leftChars="0" w:firstLine="422" w:firstLineChars="151"/>
        <w:jc w:val="left"/>
        <w:rPr>
          <w:rFonts w:hint="eastAsia" w:ascii="仿宋" w:hAnsi="仿宋" w:eastAsia="仿宋" w:cs="宋体"/>
          <w:kern w:val="0"/>
          <w:sz w:val="28"/>
          <w:szCs w:val="28"/>
        </w:rPr>
      </w:pPr>
      <w:r>
        <w:rPr>
          <w:rFonts w:hint="eastAsia" w:ascii="仿宋" w:hAnsi="仿宋" w:eastAsia="仿宋" w:cs="宋体"/>
          <w:kern w:val="0"/>
          <w:sz w:val="28"/>
          <w:szCs w:val="28"/>
        </w:rPr>
        <w:t>统筹管理全市语言文字工作，制定全市语言文字规划并组织实施，指导推广普通话和规范字及普通话师资培训工作。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（九）组织、指导全市教育督导工作；负责全市教育、教学研究工作，</w:t>
      </w:r>
      <w:bookmarkStart w:id="0" w:name="_GoBack"/>
      <w:bookmarkEnd w:id="0"/>
      <w:r>
        <w:rPr>
          <w:rFonts w:hint="eastAsia" w:ascii="仿宋" w:hAnsi="仿宋" w:eastAsia="仿宋" w:cs="宋体"/>
          <w:kern w:val="0"/>
          <w:sz w:val="28"/>
          <w:szCs w:val="28"/>
        </w:rPr>
        <w:t>负责全市各类教育教学的质量评估工作。</w:t>
      </w:r>
      <w:r>
        <w:rPr>
          <w:rFonts w:hint="eastAsia" w:ascii="仿宋" w:hAnsi="仿宋" w:eastAsia="仿宋" w:cs="宋体"/>
          <w:kern w:val="0"/>
          <w:sz w:val="28"/>
          <w:szCs w:val="28"/>
          <w:lang w:eastAsia="zh-CN"/>
        </w:rPr>
        <w:t>归口管理市直教育单位的教育教学工作。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（十）</w:t>
      </w:r>
      <w:r>
        <w:rPr>
          <w:rFonts w:hint="eastAsia" w:ascii="仿宋" w:hAnsi="仿宋" w:eastAsia="仿宋" w:cs="宋体"/>
          <w:kern w:val="0"/>
          <w:sz w:val="28"/>
          <w:szCs w:val="28"/>
          <w:lang w:eastAsia="zh-CN"/>
        </w:rPr>
        <w:t>完成市委、市政府、市委教育工作领导小组交办的其他任务</w:t>
      </w:r>
      <w:r>
        <w:rPr>
          <w:rFonts w:hint="eastAsia" w:ascii="仿宋" w:hAnsi="仿宋" w:eastAsia="仿宋" w:cs="宋体"/>
          <w:kern w:val="0"/>
          <w:sz w:val="28"/>
          <w:szCs w:val="28"/>
        </w:rPr>
        <w:t>。</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市委教育工委主要职责：</w:t>
      </w:r>
    </w:p>
    <w:p>
      <w:pPr>
        <w:widowControl/>
        <w:numPr>
          <w:ilvl w:val="0"/>
          <w:numId w:val="0"/>
        </w:numPr>
        <w:spacing w:line="440" w:lineRule="exact"/>
        <w:ind w:left="0" w:lef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负责益阳教育学院、益阳广播电视大学、益阳电子工业学校、益阳市一中（益阳师范）、益阳高级技工学校、市批民办学校、市教育局所属其他教育单位党的工作和纪律检查工作；归口管理益阳职业技术学院、益阳医学高等专科学校党的工作和纪律检查工作（以下简称市属教育教学机构）。</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（一）保证党的路线、方针、政策和市委、市纪委的指示、决定在市属教育教学机构的贯彻落实。</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（二）按照市委要求和部署，宏观指导教育教学机构党务、党建工作。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（三）协助市委负责市属教育教学机构领导班子（省管干部除外）的建设，协助市委组织部做好市属教育教学机构处级干部的酝酿、提名、考察、呈报、考核、教育培训等有关工作。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（四）负责市属教育教学机构党组织的思想、组织、作风建设和党员管理及组织发展工作，研究学校党建政策和理论。</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（五）指导学生与教职工的思想政治教育工作，协调指导宣传、统战和群团工作。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（六）负责指导精神文明建设和德育工作。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（七）负责市属教育教学机构纪律检查工作。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（八）联系省属院校党的工作和纪律检查工作。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（九）承办市委、市纪委交办的其他事项。</w:t>
      </w:r>
    </w:p>
    <w:p>
      <w:pPr>
        <w:ind w:left="795" w:hanging="795"/>
        <w:rPr>
          <w:rFonts w:ascii="黑体" w:hAnsi="黑体" w:eastAsia="黑体" w:cs="黑体"/>
          <w:sz w:val="32"/>
        </w:rPr>
      </w:pPr>
      <w:r>
        <w:rPr>
          <w:rFonts w:ascii="黑体" w:hAnsi="黑体" w:eastAsia="黑体" w:cs="黑体"/>
          <w:sz w:val="32"/>
        </w:rPr>
        <w:t>二、机构设置</w:t>
      </w:r>
    </w:p>
    <w:p>
      <w:pPr>
        <w:ind w:left="0" w:leftChars="0" w:firstLine="618" w:firstLineChars="221"/>
        <w:jc w:val="left"/>
        <w:rPr>
          <w:rFonts w:hint="eastAsia" w:ascii="仿宋" w:hAnsi="仿宋" w:eastAsia="仿宋"/>
          <w:sz w:val="28"/>
          <w:szCs w:val="28"/>
        </w:rPr>
      </w:pPr>
      <w:r>
        <w:rPr>
          <w:rFonts w:hint="eastAsia" w:ascii="仿宋" w:hAnsi="仿宋" w:eastAsia="仿宋"/>
          <w:sz w:val="28"/>
          <w:szCs w:val="28"/>
        </w:rPr>
        <w:t>市教育局（市委教育工作委员会）</w:t>
      </w:r>
      <w:r>
        <w:rPr>
          <w:rFonts w:hint="eastAsia" w:ascii="仿宋" w:hAnsi="仿宋" w:eastAsia="仿宋"/>
          <w:sz w:val="28"/>
          <w:szCs w:val="28"/>
          <w:lang w:eastAsia="zh-CN"/>
        </w:rPr>
        <w:t>行政编制</w:t>
      </w:r>
      <w:r>
        <w:rPr>
          <w:rFonts w:hint="eastAsia" w:ascii="仿宋" w:hAnsi="仿宋" w:eastAsia="仿宋"/>
          <w:sz w:val="28"/>
          <w:szCs w:val="28"/>
          <w:lang w:val="en-US" w:eastAsia="zh-CN"/>
        </w:rPr>
        <w:t>33名，</w:t>
      </w:r>
      <w:r>
        <w:rPr>
          <w:rFonts w:hint="eastAsia" w:ascii="仿宋" w:hAnsi="仿宋" w:eastAsia="仿宋"/>
          <w:sz w:val="28"/>
          <w:szCs w:val="28"/>
        </w:rPr>
        <w:t>内设机构1</w:t>
      </w:r>
      <w:r>
        <w:rPr>
          <w:rFonts w:hint="eastAsia" w:ascii="仿宋" w:hAnsi="仿宋" w:eastAsia="仿宋"/>
          <w:sz w:val="28"/>
          <w:szCs w:val="28"/>
          <w:lang w:val="en-US" w:eastAsia="zh-CN"/>
        </w:rPr>
        <w:t>3</w:t>
      </w:r>
      <w:r>
        <w:rPr>
          <w:rFonts w:hint="eastAsia" w:ascii="仿宋" w:hAnsi="仿宋" w:eastAsia="仿宋"/>
          <w:sz w:val="28"/>
          <w:szCs w:val="28"/>
        </w:rPr>
        <w:t>个，分别为办公室、</w:t>
      </w:r>
      <w:r>
        <w:rPr>
          <w:rFonts w:hint="eastAsia" w:ascii="仿宋" w:hAnsi="仿宋" w:eastAsia="仿宋"/>
          <w:sz w:val="28"/>
          <w:szCs w:val="28"/>
          <w:lang w:eastAsia="zh-CN"/>
        </w:rPr>
        <w:t>行政审批改革和</w:t>
      </w:r>
      <w:r>
        <w:rPr>
          <w:rFonts w:hint="eastAsia" w:ascii="仿宋" w:hAnsi="仿宋" w:eastAsia="仿宋"/>
          <w:sz w:val="28"/>
          <w:szCs w:val="28"/>
        </w:rPr>
        <w:t>法制宣传科</w:t>
      </w:r>
      <w:r>
        <w:rPr>
          <w:rFonts w:hint="eastAsia" w:ascii="仿宋" w:hAnsi="仿宋" w:eastAsia="仿宋"/>
          <w:sz w:val="28"/>
          <w:szCs w:val="28"/>
          <w:lang w:eastAsia="zh-CN"/>
        </w:rPr>
        <w:t>（政务服务协调科）</w:t>
      </w:r>
      <w:r>
        <w:rPr>
          <w:rFonts w:hint="eastAsia" w:ascii="仿宋" w:hAnsi="仿宋" w:eastAsia="仿宋"/>
          <w:sz w:val="28"/>
          <w:szCs w:val="28"/>
        </w:rPr>
        <w:t>、计划财务审计科、基础教育科、职业教育与成人教育科（高等教育科）、体育卫生与艺术教育科、民办教育科、教师工作科、教育督导科、安全管理科（市委教育工作委员会维护稳定办公室）、人事科、</w:t>
      </w:r>
      <w:r>
        <w:rPr>
          <w:rFonts w:hint="eastAsia" w:ascii="仿宋" w:hAnsi="仿宋" w:eastAsia="仿宋"/>
          <w:sz w:val="28"/>
          <w:szCs w:val="28"/>
          <w:lang w:eastAsia="zh-CN"/>
        </w:rPr>
        <w:t>市委教育工作领导小组秘书组秘书科、</w:t>
      </w:r>
      <w:r>
        <w:rPr>
          <w:rFonts w:hint="eastAsia" w:ascii="仿宋" w:hAnsi="仿宋" w:eastAsia="仿宋"/>
          <w:sz w:val="28"/>
          <w:szCs w:val="28"/>
        </w:rPr>
        <w:t>离退休人员管理科。另有</w:t>
      </w:r>
      <w:r>
        <w:rPr>
          <w:rFonts w:ascii="仿宋" w:hAnsi="仿宋" w:eastAsia="仿宋"/>
          <w:sz w:val="28"/>
          <w:szCs w:val="28"/>
        </w:rPr>
        <w:t>机关党委（</w:t>
      </w:r>
      <w:r>
        <w:rPr>
          <w:rFonts w:ascii="仿宋" w:hAnsi="仿宋" w:eastAsia="仿宋"/>
          <w:kern w:val="0"/>
          <w:sz w:val="28"/>
          <w:szCs w:val="28"/>
        </w:rPr>
        <w:t>市委教育工委</w:t>
      </w:r>
      <w:r>
        <w:rPr>
          <w:rFonts w:ascii="仿宋" w:hAnsi="仿宋" w:eastAsia="仿宋"/>
          <w:sz w:val="28"/>
          <w:szCs w:val="28"/>
        </w:rPr>
        <w:t>组织宣传统战部）</w:t>
      </w:r>
      <w:r>
        <w:rPr>
          <w:rFonts w:hint="eastAsia" w:ascii="仿宋" w:hAnsi="仿宋" w:eastAsia="仿宋"/>
          <w:sz w:val="28"/>
          <w:szCs w:val="28"/>
        </w:rPr>
        <w:t>、</w:t>
      </w:r>
      <w:r>
        <w:rPr>
          <w:rFonts w:hint="eastAsia" w:ascii="仿宋" w:hAnsi="仿宋" w:eastAsia="仿宋"/>
          <w:sz w:val="28"/>
          <w:szCs w:val="28"/>
          <w:lang w:eastAsia="zh-CN"/>
        </w:rPr>
        <w:t>民办教育党委</w:t>
      </w:r>
      <w:r>
        <w:rPr>
          <w:rFonts w:hint="eastAsia" w:ascii="仿宋" w:hAnsi="仿宋" w:eastAsia="仿宋"/>
          <w:sz w:val="28"/>
          <w:szCs w:val="28"/>
        </w:rPr>
        <w:t>两个</w:t>
      </w:r>
      <w:r>
        <w:rPr>
          <w:rFonts w:hint="eastAsia" w:ascii="仿宋" w:hAnsi="仿宋" w:eastAsia="仿宋"/>
          <w:sz w:val="28"/>
          <w:szCs w:val="28"/>
          <w:lang w:eastAsia="zh-CN"/>
        </w:rPr>
        <w:t>机构。四个紧密型二级机构设事业编制</w:t>
      </w:r>
      <w:r>
        <w:rPr>
          <w:rFonts w:hint="eastAsia" w:ascii="仿宋" w:hAnsi="仿宋" w:eastAsia="仿宋"/>
          <w:sz w:val="28"/>
          <w:szCs w:val="28"/>
          <w:lang w:val="en-US" w:eastAsia="zh-CN"/>
        </w:rPr>
        <w:t>33名，分别为</w:t>
      </w:r>
      <w:r>
        <w:rPr>
          <w:rFonts w:hint="eastAsia" w:ascii="仿宋" w:hAnsi="仿宋" w:eastAsia="仿宋"/>
          <w:sz w:val="28"/>
          <w:szCs w:val="28"/>
          <w:lang w:eastAsia="zh-CN"/>
        </w:rPr>
        <w:t>教育考试院、普通话测试站、资助中心和大中专研究生毕业生就业指导办公室</w:t>
      </w:r>
      <w:r>
        <w:rPr>
          <w:rFonts w:hint="eastAsia" w:ascii="仿宋" w:hAnsi="仿宋" w:eastAsia="仿宋"/>
          <w:sz w:val="28"/>
          <w:szCs w:val="28"/>
        </w:rPr>
        <w:t>。</w:t>
      </w:r>
    </w:p>
    <w:p>
      <w:pPr>
        <w:ind w:left="795" w:hanging="795"/>
        <w:jc w:val="left"/>
        <w:rPr>
          <w:rFonts w:ascii="黑体" w:hAnsi="黑体" w:eastAsia="黑体" w:cs="黑体"/>
          <w:sz w:val="32"/>
        </w:rPr>
      </w:pPr>
      <w:r>
        <w:rPr>
          <w:rFonts w:ascii="黑体" w:hAnsi="黑体" w:eastAsia="黑体" w:cs="黑体"/>
          <w:sz w:val="32"/>
        </w:rPr>
        <w:t>三、部门决算单位构成</w:t>
      </w:r>
    </w:p>
    <w:p>
      <w:pPr>
        <w:spacing w:line="440" w:lineRule="exact"/>
        <w:ind w:firstLine="372" w:firstLineChars="133"/>
        <w:rPr>
          <w:rFonts w:ascii="仿宋" w:hAnsi="仿宋" w:eastAsia="仿宋" w:cs="仿宋"/>
          <w:sz w:val="28"/>
          <w:szCs w:val="28"/>
        </w:rPr>
      </w:pPr>
      <w:r>
        <w:rPr>
          <w:rFonts w:hint="eastAsia" w:ascii="仿宋" w:hAnsi="仿宋" w:eastAsia="仿宋" w:cs="仿宋"/>
          <w:sz w:val="28"/>
          <w:szCs w:val="28"/>
        </w:rPr>
        <w:t>从决算单位构成看，益阳市教育局部门决算包括：</w:t>
      </w:r>
      <w:r>
        <w:rPr>
          <w:rFonts w:ascii="仿宋" w:hAnsi="仿宋" w:eastAsia="仿宋" w:cs="仿宋"/>
          <w:sz w:val="28"/>
          <w:szCs w:val="28"/>
        </w:rPr>
        <w:t xml:space="preserve"> </w:t>
      </w:r>
    </w:p>
    <w:tbl>
      <w:tblPr>
        <w:tblStyle w:val="5"/>
        <w:tblW w:w="0" w:type="auto"/>
        <w:tblInd w:w="-8" w:type="dxa"/>
        <w:tblLayout w:type="autofit"/>
        <w:tblCellMar>
          <w:top w:w="0" w:type="dxa"/>
          <w:left w:w="10" w:type="dxa"/>
          <w:bottom w:w="0" w:type="dxa"/>
          <w:right w:w="10" w:type="dxa"/>
        </w:tblCellMar>
      </w:tblPr>
      <w:tblGrid>
        <w:gridCol w:w="2235"/>
        <w:gridCol w:w="6287"/>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hint="eastAsia" w:ascii="仿宋" w:hAnsi="仿宋" w:eastAsia="仿宋" w:cs="仿宋"/>
                <w:b/>
                <w:sz w:val="28"/>
                <w:szCs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hint="eastAsia" w:ascii="仿宋" w:hAnsi="仿宋" w:eastAsia="仿宋" w:cs="仿宋"/>
                <w:b/>
                <w:sz w:val="28"/>
                <w:szCs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ascii="仿宋" w:hAnsi="仿宋" w:eastAsia="仿宋" w:cs="仿宋"/>
                <w:b/>
                <w:sz w:val="28"/>
                <w:szCs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益阳市教育局（机关）</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ascii="仿宋" w:hAnsi="仿宋" w:eastAsia="仿宋" w:cs="仿宋"/>
                <w:b/>
                <w:sz w:val="28"/>
                <w:szCs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益阳市教育技术装备所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ascii="仿宋" w:hAnsi="仿宋" w:eastAsia="仿宋" w:cs="仿宋"/>
                <w:b/>
                <w:sz w:val="28"/>
                <w:szCs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益阳市教育科学研究所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ascii="仿宋" w:hAnsi="仿宋" w:eastAsia="仿宋" w:cs="仿宋"/>
                <w:b/>
                <w:sz w:val="28"/>
                <w:szCs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益阳特殊教育学校</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ascii="仿宋" w:hAnsi="仿宋" w:eastAsia="仿宋" w:cs="仿宋"/>
                <w:b/>
                <w:sz w:val="28"/>
                <w:szCs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益阳市中心幼儿园</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sz w:val="28"/>
                <w:szCs w:val="28"/>
              </w:rPr>
            </w:pPr>
            <w:r>
              <w:rPr>
                <w:rFonts w:ascii="仿宋" w:hAnsi="仿宋" w:eastAsia="仿宋" w:cs="仿宋"/>
                <w:b/>
                <w:sz w:val="28"/>
                <w:szCs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益阳市第一中学</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cs="仿宋"/>
                <w:b/>
                <w:sz w:val="28"/>
                <w:szCs w:val="28"/>
              </w:rPr>
            </w:pPr>
            <w:r>
              <w:rPr>
                <w:rFonts w:ascii="仿宋" w:hAnsi="仿宋" w:eastAsia="仿宋" w:cs="仿宋"/>
                <w:b/>
                <w:sz w:val="28"/>
                <w:szCs w:val="28"/>
              </w:rPr>
              <w:t>7</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益阳师范学校</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jc w:val="center"/>
              <w:rPr>
                <w:rFonts w:ascii="仿宋" w:hAnsi="仿宋" w:eastAsia="仿宋" w:cs="仿宋"/>
                <w:b/>
                <w:sz w:val="28"/>
                <w:szCs w:val="28"/>
              </w:rPr>
            </w:pPr>
            <w:r>
              <w:rPr>
                <w:rFonts w:ascii="仿宋" w:hAnsi="仿宋" w:eastAsia="仿宋" w:cs="仿宋"/>
                <w:b/>
                <w:sz w:val="28"/>
                <w:szCs w:val="28"/>
              </w:rPr>
              <w:t>8</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40" w:lineRule="exact"/>
              <w:rPr>
                <w:rFonts w:ascii="仿宋" w:hAnsi="仿宋" w:eastAsia="仿宋" w:cs="宋体"/>
                <w:sz w:val="28"/>
                <w:szCs w:val="28"/>
              </w:rPr>
            </w:pPr>
            <w:r>
              <w:rPr>
                <w:rFonts w:hint="eastAsia" w:ascii="仿宋" w:hAnsi="仿宋" w:eastAsia="仿宋" w:cs="宋体"/>
                <w:sz w:val="28"/>
                <w:szCs w:val="28"/>
              </w:rPr>
              <w:t>益阳广播电视大学</w:t>
            </w:r>
          </w:p>
        </w:tc>
      </w:tr>
    </w:tbl>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 xml:space="preserve">第二部分 </w:t>
      </w:r>
      <w:r>
        <w:rPr>
          <w:rFonts w:hint="eastAsia" w:ascii="宋体" w:hAnsi="宋体" w:eastAsia="宋体" w:cs="宋体"/>
          <w:sz w:val="44"/>
          <w:lang w:eastAsia="zh-CN"/>
        </w:rPr>
        <w:t>益阳市教育局</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ind w:firstLine="643"/>
        <w:jc w:val="left"/>
        <w:rPr>
          <w:rFonts w:ascii="仿宋" w:hAnsi="仿宋" w:eastAsia="仿宋" w:cs="仿宋"/>
          <w:b/>
          <w:sz w:val="32"/>
        </w:rPr>
      </w:pPr>
    </w:p>
    <w:p>
      <w:pPr>
        <w:jc w:val="left"/>
        <w:rPr>
          <w:rFonts w:ascii="仿宋" w:hAnsi="仿宋" w:eastAsia="仿宋" w:cs="仿宋"/>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益阳市教育局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益阳市教育局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both"/>
        <w:rPr>
          <w:rFonts w:hint="eastAsia" w:ascii="仿宋" w:hAnsi="仿宋" w:eastAsia="仿宋" w:cs="仿宋"/>
          <w:sz w:val="32"/>
          <w:lang w:eastAsia="zh-CN"/>
        </w:rPr>
      </w:pPr>
      <w:r>
        <w:rPr>
          <w:rFonts w:hint="eastAsia" w:ascii="仿宋" w:hAnsi="仿宋" w:eastAsia="仿宋" w:cs="仿宋"/>
          <w:sz w:val="32"/>
          <w:lang w:eastAsia="zh-CN"/>
        </w:rPr>
        <w:t>益阳市教育局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19528.79</w:t>
      </w:r>
      <w:r>
        <w:rPr>
          <w:rFonts w:ascii="仿宋" w:hAnsi="仿宋" w:eastAsia="仿宋" w:cs="仿宋"/>
          <w:sz w:val="32"/>
        </w:rPr>
        <w:t>万元，比上年同期增加</w:t>
      </w:r>
      <w:r>
        <w:rPr>
          <w:rFonts w:hint="eastAsia" w:ascii="仿宋" w:hAnsi="仿宋" w:eastAsia="仿宋" w:cs="仿宋"/>
          <w:sz w:val="32"/>
          <w:lang w:val="en-US" w:eastAsia="zh-CN"/>
        </w:rPr>
        <w:t>663.72</w:t>
      </w:r>
      <w:r>
        <w:rPr>
          <w:rFonts w:ascii="仿宋" w:hAnsi="仿宋" w:eastAsia="仿宋" w:cs="仿宋"/>
          <w:sz w:val="32"/>
        </w:rPr>
        <w:t>万元，增长</w:t>
      </w:r>
      <w:r>
        <w:rPr>
          <w:rFonts w:hint="eastAsia" w:ascii="仿宋" w:hAnsi="仿宋" w:eastAsia="仿宋" w:cs="仿宋"/>
          <w:sz w:val="32"/>
          <w:lang w:val="en-US" w:eastAsia="zh-CN"/>
        </w:rPr>
        <w:t>3.4</w:t>
      </w:r>
      <w:r>
        <w:rPr>
          <w:rFonts w:ascii="仿宋" w:hAnsi="仿宋" w:eastAsia="仿宋" w:cs="仿宋"/>
          <w:sz w:val="32"/>
        </w:rPr>
        <w:t>%；支出总计</w:t>
      </w:r>
      <w:r>
        <w:rPr>
          <w:rFonts w:hint="eastAsia" w:ascii="仿宋" w:hAnsi="仿宋" w:eastAsia="仿宋" w:cs="仿宋"/>
          <w:sz w:val="32"/>
          <w:lang w:val="en-US" w:eastAsia="zh-CN"/>
        </w:rPr>
        <w:t>19800.85</w:t>
      </w:r>
      <w:r>
        <w:rPr>
          <w:rFonts w:ascii="仿宋" w:hAnsi="仿宋" w:eastAsia="仿宋" w:cs="仿宋"/>
          <w:sz w:val="32"/>
        </w:rPr>
        <w:t>万元，比上年同期增加</w:t>
      </w:r>
      <w:r>
        <w:rPr>
          <w:rFonts w:hint="eastAsia" w:ascii="仿宋" w:hAnsi="仿宋" w:eastAsia="仿宋" w:cs="仿宋"/>
          <w:sz w:val="32"/>
          <w:lang w:val="en-US" w:eastAsia="zh-CN"/>
        </w:rPr>
        <w:t>1670.5</w:t>
      </w:r>
      <w:r>
        <w:rPr>
          <w:rFonts w:ascii="仿宋" w:hAnsi="仿宋" w:eastAsia="仿宋" w:cs="仿宋"/>
          <w:sz w:val="32"/>
        </w:rPr>
        <w:t>万元，增长</w:t>
      </w:r>
      <w:r>
        <w:rPr>
          <w:rFonts w:hint="eastAsia" w:ascii="仿宋" w:hAnsi="仿宋" w:eastAsia="仿宋" w:cs="仿宋"/>
          <w:sz w:val="32"/>
          <w:lang w:val="en-US" w:eastAsia="zh-CN"/>
        </w:rPr>
        <w:t>8.44</w:t>
      </w:r>
      <w:r>
        <w:rPr>
          <w:rFonts w:ascii="仿宋" w:hAnsi="仿宋" w:eastAsia="仿宋" w:cs="仿宋"/>
          <w:sz w:val="32"/>
        </w:rPr>
        <w:t>%。主要原因：</w:t>
      </w:r>
      <w:r>
        <w:rPr>
          <w:rFonts w:hint="eastAsia" w:ascii="仿宋" w:hAnsi="仿宋" w:eastAsia="仿宋" w:cs="仿宋"/>
          <w:sz w:val="32"/>
          <w:lang w:eastAsia="zh-CN"/>
        </w:rPr>
        <w:t>项目经费投入与支付力度增大，如智慧教育项目已完成基本建设、益阳师范学校和市中心幼儿园教学楼进行了维修改造、市特殊教育学校校园风雨文化连廊竣工结算。</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19528.79</w:t>
      </w:r>
      <w:r>
        <w:rPr>
          <w:rFonts w:ascii="仿宋" w:hAnsi="仿宋" w:eastAsia="仿宋" w:cs="仿宋"/>
          <w:sz w:val="32"/>
        </w:rPr>
        <w:t>万元，其中：财政拨款收入</w:t>
      </w:r>
      <w:r>
        <w:rPr>
          <w:rFonts w:hint="eastAsia" w:ascii="仿宋" w:hAnsi="仿宋" w:eastAsia="仿宋" w:cs="仿宋"/>
          <w:sz w:val="32"/>
          <w:lang w:val="en-US" w:eastAsia="zh-CN"/>
        </w:rPr>
        <w:t>15789.96</w:t>
      </w:r>
      <w:r>
        <w:rPr>
          <w:rFonts w:ascii="仿宋" w:hAnsi="仿宋" w:eastAsia="仿宋" w:cs="仿宋"/>
          <w:sz w:val="32"/>
        </w:rPr>
        <w:t>万元，占</w:t>
      </w:r>
      <w:r>
        <w:rPr>
          <w:rFonts w:hint="eastAsia" w:ascii="仿宋" w:hAnsi="仿宋" w:eastAsia="仿宋" w:cs="仿宋"/>
          <w:sz w:val="32"/>
          <w:lang w:val="en-US" w:eastAsia="zh-CN"/>
        </w:rPr>
        <w:t>80.85</w:t>
      </w:r>
      <w:r>
        <w:rPr>
          <w:rFonts w:ascii="仿宋" w:hAnsi="仿宋" w:eastAsia="仿宋" w:cs="仿宋"/>
          <w:sz w:val="32"/>
        </w:rPr>
        <w:t>%；事业收入</w:t>
      </w:r>
      <w:r>
        <w:rPr>
          <w:rFonts w:hint="eastAsia" w:ascii="仿宋" w:hAnsi="仿宋" w:eastAsia="仿宋" w:cs="仿宋"/>
          <w:sz w:val="32"/>
          <w:lang w:val="en-US" w:eastAsia="zh-CN"/>
        </w:rPr>
        <w:t>3110.41</w:t>
      </w:r>
      <w:r>
        <w:rPr>
          <w:rFonts w:ascii="仿宋" w:hAnsi="仿宋" w:eastAsia="仿宋" w:cs="仿宋"/>
          <w:sz w:val="32"/>
        </w:rPr>
        <w:t xml:space="preserve"> 万元，占</w:t>
      </w:r>
      <w:r>
        <w:rPr>
          <w:rFonts w:hint="eastAsia" w:ascii="仿宋" w:hAnsi="仿宋" w:eastAsia="仿宋" w:cs="仿宋"/>
          <w:sz w:val="32"/>
          <w:lang w:val="en-US" w:eastAsia="zh-CN"/>
        </w:rPr>
        <w:t>15.93</w:t>
      </w:r>
      <w:r>
        <w:rPr>
          <w:rFonts w:ascii="仿宋" w:hAnsi="仿宋" w:eastAsia="仿宋" w:cs="仿宋"/>
          <w:sz w:val="32"/>
        </w:rPr>
        <w:t>%；其他收入</w:t>
      </w:r>
      <w:r>
        <w:rPr>
          <w:rFonts w:hint="eastAsia" w:ascii="仿宋" w:hAnsi="仿宋" w:eastAsia="仿宋" w:cs="仿宋"/>
          <w:sz w:val="32"/>
          <w:lang w:val="en-US" w:eastAsia="zh-CN"/>
        </w:rPr>
        <w:t>628.42</w:t>
      </w:r>
      <w:r>
        <w:rPr>
          <w:rFonts w:ascii="仿宋" w:hAnsi="仿宋" w:eastAsia="仿宋" w:cs="仿宋"/>
          <w:sz w:val="32"/>
        </w:rPr>
        <w:t>万元，占</w:t>
      </w:r>
      <w:r>
        <w:rPr>
          <w:rFonts w:hint="eastAsia" w:ascii="仿宋" w:hAnsi="仿宋" w:eastAsia="仿宋" w:cs="仿宋"/>
          <w:sz w:val="32"/>
          <w:lang w:val="en-US" w:eastAsia="zh-CN"/>
        </w:rPr>
        <w:t>3.22</w:t>
      </w:r>
      <w:r>
        <w:rPr>
          <w:rFonts w:ascii="仿宋" w:hAnsi="仿宋" w:eastAsia="仿宋" w:cs="仿宋"/>
          <w:sz w:val="32"/>
        </w:rPr>
        <w:t>%</w:t>
      </w:r>
      <w:r>
        <w:rPr>
          <w:rFonts w:hint="eastAsia" w:ascii="仿宋" w:hAnsi="仿宋" w:eastAsia="仿宋" w:cs="仿宋"/>
          <w:sz w:val="32"/>
          <w:lang w:val="en-US" w:eastAsia="zh-CN"/>
        </w:rPr>
        <w:t>。</w:t>
      </w:r>
      <w:r>
        <w:rPr>
          <w:rFonts w:ascii="仿宋" w:hAnsi="仿宋" w:eastAsia="仿宋" w:cs="仿宋"/>
          <w:sz w:val="32"/>
        </w:rPr>
        <w:t xml:space="preserve"> </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19800.85</w:t>
      </w:r>
      <w:r>
        <w:rPr>
          <w:rFonts w:ascii="仿宋" w:hAnsi="仿宋" w:eastAsia="仿宋" w:cs="仿宋"/>
          <w:sz w:val="32"/>
        </w:rPr>
        <w:t>万元，其中：基本支出</w:t>
      </w:r>
      <w:r>
        <w:rPr>
          <w:rFonts w:hint="eastAsia" w:ascii="仿宋" w:hAnsi="仿宋" w:eastAsia="仿宋" w:cs="仿宋"/>
          <w:sz w:val="32"/>
          <w:lang w:val="en-US" w:eastAsia="zh-CN"/>
        </w:rPr>
        <w:t>14948.36</w:t>
      </w:r>
      <w:r>
        <w:rPr>
          <w:rFonts w:ascii="仿宋" w:hAnsi="仿宋" w:eastAsia="仿宋" w:cs="仿宋"/>
          <w:sz w:val="32"/>
        </w:rPr>
        <w:t>万元，占</w:t>
      </w:r>
      <w:r>
        <w:rPr>
          <w:rFonts w:hint="eastAsia" w:ascii="仿宋" w:hAnsi="仿宋" w:eastAsia="仿宋" w:cs="仿宋"/>
          <w:sz w:val="32"/>
          <w:lang w:val="en-US" w:eastAsia="zh-CN"/>
        </w:rPr>
        <w:t>75.49</w:t>
      </w:r>
      <w:r>
        <w:rPr>
          <w:rFonts w:ascii="仿宋" w:hAnsi="仿宋" w:eastAsia="仿宋" w:cs="仿宋"/>
          <w:sz w:val="32"/>
        </w:rPr>
        <w:t>%；项目支出</w:t>
      </w:r>
      <w:r>
        <w:rPr>
          <w:rFonts w:hint="eastAsia" w:ascii="仿宋" w:hAnsi="仿宋" w:eastAsia="仿宋" w:cs="仿宋"/>
          <w:sz w:val="32"/>
          <w:lang w:val="en-US" w:eastAsia="zh-CN"/>
        </w:rPr>
        <w:t>4852.5</w:t>
      </w:r>
      <w:r>
        <w:rPr>
          <w:rFonts w:ascii="仿宋" w:hAnsi="仿宋" w:eastAsia="仿宋" w:cs="仿宋"/>
          <w:sz w:val="32"/>
        </w:rPr>
        <w:t>万元，占</w:t>
      </w:r>
      <w:r>
        <w:rPr>
          <w:rFonts w:hint="eastAsia" w:ascii="仿宋" w:hAnsi="仿宋" w:eastAsia="仿宋" w:cs="仿宋"/>
          <w:sz w:val="32"/>
          <w:lang w:val="en-US" w:eastAsia="zh-CN"/>
        </w:rPr>
        <w:t>24.51</w:t>
      </w:r>
      <w:r>
        <w:rPr>
          <w:rFonts w:ascii="仿宋" w:hAnsi="仿宋" w:eastAsia="仿宋" w:cs="仿宋"/>
          <w:sz w:val="32"/>
        </w:rPr>
        <w:t>%</w:t>
      </w:r>
      <w:r>
        <w:rPr>
          <w:rFonts w:hint="eastAsia" w:ascii="仿宋" w:hAnsi="仿宋" w:eastAsia="仿宋" w:cs="仿宋"/>
          <w:sz w:val="32"/>
          <w:lang w:val="en-US"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15789.96</w:t>
      </w:r>
      <w:r>
        <w:rPr>
          <w:rFonts w:ascii="仿宋" w:hAnsi="仿宋" w:eastAsia="仿宋" w:cs="仿宋"/>
          <w:sz w:val="32"/>
        </w:rPr>
        <w:t>万元，比上年同期增加</w:t>
      </w:r>
      <w:r>
        <w:rPr>
          <w:rFonts w:hint="eastAsia" w:ascii="仿宋" w:hAnsi="仿宋" w:eastAsia="仿宋" w:cs="仿宋"/>
          <w:sz w:val="32"/>
          <w:lang w:val="en-US" w:eastAsia="zh-CN"/>
        </w:rPr>
        <w:t>153.69</w:t>
      </w:r>
      <w:r>
        <w:rPr>
          <w:rFonts w:ascii="仿宋" w:hAnsi="仿宋" w:eastAsia="仿宋" w:cs="仿宋"/>
          <w:sz w:val="32"/>
        </w:rPr>
        <w:t>万元，增长</w:t>
      </w:r>
      <w:r>
        <w:rPr>
          <w:rFonts w:hint="eastAsia" w:ascii="仿宋" w:hAnsi="仿宋" w:eastAsia="仿宋" w:cs="仿宋"/>
          <w:sz w:val="32"/>
          <w:lang w:val="en-US" w:eastAsia="zh-CN"/>
        </w:rPr>
        <w:t>0.97</w:t>
      </w:r>
      <w:r>
        <w:rPr>
          <w:rFonts w:ascii="仿宋" w:hAnsi="仿宋" w:eastAsia="仿宋" w:cs="仿宋"/>
          <w:sz w:val="32"/>
        </w:rPr>
        <w:t>%；财政拨款支出总计</w:t>
      </w:r>
      <w:r>
        <w:rPr>
          <w:rFonts w:hint="eastAsia" w:ascii="仿宋" w:hAnsi="仿宋" w:eastAsia="仿宋" w:cs="仿宋"/>
          <w:sz w:val="32"/>
          <w:lang w:val="en-US" w:eastAsia="zh-CN"/>
        </w:rPr>
        <w:t>16519.02</w:t>
      </w:r>
      <w:r>
        <w:rPr>
          <w:rFonts w:ascii="仿宋" w:hAnsi="仿宋" w:eastAsia="仿宋" w:cs="仿宋"/>
          <w:sz w:val="32"/>
        </w:rPr>
        <w:t>万元，比上年同期增加</w:t>
      </w:r>
      <w:r>
        <w:rPr>
          <w:rFonts w:hint="eastAsia" w:ascii="仿宋" w:hAnsi="仿宋" w:eastAsia="仿宋" w:cs="仿宋"/>
          <w:sz w:val="32"/>
          <w:lang w:val="en-US" w:eastAsia="zh-CN"/>
        </w:rPr>
        <w:t>1435.11</w:t>
      </w:r>
      <w:r>
        <w:rPr>
          <w:rFonts w:ascii="仿宋" w:hAnsi="仿宋" w:eastAsia="仿宋" w:cs="仿宋"/>
          <w:sz w:val="32"/>
        </w:rPr>
        <w:t>万元，增长</w:t>
      </w:r>
      <w:r>
        <w:rPr>
          <w:rFonts w:hint="eastAsia" w:ascii="仿宋" w:hAnsi="仿宋" w:eastAsia="仿宋" w:cs="仿宋"/>
          <w:sz w:val="32"/>
          <w:lang w:val="en-US" w:eastAsia="zh-CN"/>
        </w:rPr>
        <w:t>8.69</w:t>
      </w:r>
      <w:r>
        <w:rPr>
          <w:rFonts w:ascii="仿宋" w:hAnsi="仿宋" w:eastAsia="仿宋" w:cs="仿宋"/>
          <w:sz w:val="32"/>
        </w:rPr>
        <w:t>%。主要原因：</w:t>
      </w:r>
      <w:r>
        <w:rPr>
          <w:rFonts w:hint="eastAsia" w:ascii="仿宋" w:hAnsi="仿宋" w:eastAsia="仿宋" w:cs="仿宋"/>
          <w:sz w:val="32"/>
          <w:lang w:eastAsia="zh-CN"/>
        </w:rPr>
        <w:t>项目经费投入与支付力度增大。</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15789.96</w:t>
      </w:r>
      <w:r>
        <w:rPr>
          <w:rFonts w:ascii="仿宋" w:hAnsi="仿宋" w:eastAsia="仿宋" w:cs="仿宋"/>
          <w:sz w:val="32"/>
        </w:rPr>
        <w:t>万元，比上年同期增加</w:t>
      </w:r>
      <w:r>
        <w:rPr>
          <w:rFonts w:hint="eastAsia" w:ascii="仿宋" w:hAnsi="仿宋" w:eastAsia="仿宋" w:cs="仿宋"/>
          <w:sz w:val="32"/>
          <w:lang w:val="en-US" w:eastAsia="zh-CN"/>
        </w:rPr>
        <w:t>153.69</w:t>
      </w:r>
      <w:r>
        <w:rPr>
          <w:rFonts w:ascii="仿宋" w:hAnsi="仿宋" w:eastAsia="仿宋" w:cs="仿宋"/>
          <w:sz w:val="32"/>
        </w:rPr>
        <w:t>万元，增长</w:t>
      </w:r>
      <w:r>
        <w:rPr>
          <w:rFonts w:hint="eastAsia" w:ascii="仿宋" w:hAnsi="仿宋" w:eastAsia="仿宋" w:cs="仿宋"/>
          <w:sz w:val="32"/>
          <w:lang w:val="en-US" w:eastAsia="zh-CN"/>
        </w:rPr>
        <w:t>0.97</w:t>
      </w:r>
      <w:r>
        <w:rPr>
          <w:rFonts w:ascii="仿宋" w:hAnsi="仿宋" w:eastAsia="仿宋" w:cs="仿宋"/>
          <w:sz w:val="32"/>
        </w:rPr>
        <w:t>%；一般公共预算财政拨款支出总计</w:t>
      </w:r>
      <w:r>
        <w:rPr>
          <w:rFonts w:hint="eastAsia" w:ascii="仿宋" w:hAnsi="仿宋" w:eastAsia="仿宋" w:cs="仿宋"/>
          <w:sz w:val="32"/>
          <w:lang w:val="en-US" w:eastAsia="zh-CN"/>
        </w:rPr>
        <w:t>16487.02</w:t>
      </w:r>
      <w:r>
        <w:rPr>
          <w:rFonts w:ascii="仿宋" w:hAnsi="仿宋" w:eastAsia="仿宋" w:cs="仿宋"/>
          <w:sz w:val="32"/>
        </w:rPr>
        <w:t>万元，比上年同期增加</w:t>
      </w:r>
      <w:r>
        <w:rPr>
          <w:rFonts w:hint="eastAsia" w:ascii="仿宋" w:hAnsi="仿宋" w:eastAsia="仿宋" w:cs="仿宋"/>
          <w:sz w:val="32"/>
          <w:lang w:val="en-US" w:eastAsia="zh-CN"/>
        </w:rPr>
        <w:t>1438.11</w:t>
      </w:r>
      <w:r>
        <w:rPr>
          <w:rFonts w:ascii="仿宋" w:hAnsi="仿宋" w:eastAsia="仿宋" w:cs="仿宋"/>
          <w:sz w:val="32"/>
        </w:rPr>
        <w:t>万元，增长</w:t>
      </w:r>
      <w:r>
        <w:rPr>
          <w:rFonts w:hint="eastAsia" w:ascii="仿宋" w:hAnsi="仿宋" w:eastAsia="仿宋" w:cs="仿宋"/>
          <w:sz w:val="32"/>
          <w:lang w:val="en-US" w:eastAsia="zh-CN"/>
        </w:rPr>
        <w:t>8.72</w:t>
      </w:r>
      <w:r>
        <w:rPr>
          <w:rFonts w:ascii="仿宋" w:hAnsi="仿宋" w:eastAsia="仿宋" w:cs="仿宋"/>
          <w:sz w:val="32"/>
        </w:rPr>
        <w:t>%。主要原因：</w:t>
      </w:r>
      <w:r>
        <w:rPr>
          <w:rFonts w:hint="eastAsia" w:ascii="仿宋" w:hAnsi="仿宋" w:eastAsia="仿宋" w:cs="仿宋"/>
          <w:sz w:val="32"/>
          <w:lang w:eastAsia="zh-CN"/>
        </w:rPr>
        <w:t>项目经费投入与支付力度增大。</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806" w:firstLineChars="252"/>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16519.02</w:t>
      </w:r>
      <w:r>
        <w:rPr>
          <w:rFonts w:hint="eastAsia" w:ascii="楷体" w:hAnsi="楷体" w:eastAsia="楷体" w:cs="楷体"/>
          <w:sz w:val="32"/>
        </w:rPr>
        <w:t>万元，主要用于以下方面： 一般公共服务（类）支出</w:t>
      </w:r>
      <w:r>
        <w:rPr>
          <w:rFonts w:hint="eastAsia" w:ascii="仿宋" w:hAnsi="仿宋" w:eastAsia="仿宋" w:cs="仿宋"/>
          <w:sz w:val="32"/>
          <w:lang w:val="en-US" w:eastAsia="zh-CN"/>
        </w:rPr>
        <w:t>40.42</w:t>
      </w:r>
      <w:r>
        <w:rPr>
          <w:rFonts w:hint="eastAsia" w:ascii="楷体" w:hAnsi="楷体" w:eastAsia="楷体" w:cs="楷体"/>
          <w:sz w:val="32"/>
        </w:rPr>
        <w:t>万元，占</w:t>
      </w:r>
      <w:r>
        <w:rPr>
          <w:rFonts w:hint="eastAsia" w:ascii="楷体" w:hAnsi="楷体" w:eastAsia="楷体" w:cs="楷体"/>
          <w:sz w:val="32"/>
          <w:lang w:val="en-US" w:eastAsia="zh-CN"/>
        </w:rPr>
        <w:t>0.24</w:t>
      </w:r>
      <w:r>
        <w:rPr>
          <w:rFonts w:hint="eastAsia" w:ascii="楷体" w:hAnsi="楷体" w:eastAsia="楷体" w:cs="楷体"/>
          <w:sz w:val="32"/>
        </w:rPr>
        <w:t>%；  教育（类）支出</w:t>
      </w:r>
      <w:r>
        <w:rPr>
          <w:rFonts w:hint="eastAsia" w:ascii="仿宋" w:hAnsi="仿宋" w:eastAsia="仿宋" w:cs="仿宋"/>
          <w:sz w:val="32"/>
          <w:lang w:val="en-US" w:eastAsia="zh-CN"/>
        </w:rPr>
        <w:t>15033</w:t>
      </w:r>
      <w:r>
        <w:rPr>
          <w:rFonts w:hint="eastAsia" w:ascii="楷体" w:hAnsi="楷体" w:eastAsia="楷体" w:cs="楷体"/>
          <w:sz w:val="32"/>
        </w:rPr>
        <w:t xml:space="preserve">万元，占 </w:t>
      </w:r>
      <w:r>
        <w:rPr>
          <w:rFonts w:hint="eastAsia" w:ascii="仿宋" w:hAnsi="仿宋" w:eastAsia="仿宋" w:cs="仿宋"/>
          <w:sz w:val="32"/>
          <w:lang w:val="en-US" w:eastAsia="zh-CN"/>
        </w:rPr>
        <w:t>91</w:t>
      </w:r>
      <w:r>
        <w:rPr>
          <w:rFonts w:hint="eastAsia" w:ascii="楷体" w:hAnsi="楷体" w:eastAsia="楷体" w:cs="楷体"/>
          <w:sz w:val="32"/>
        </w:rPr>
        <w:t xml:space="preserve">%； 科学技术（类）支出 </w:t>
      </w:r>
      <w:r>
        <w:rPr>
          <w:rFonts w:hint="eastAsia" w:ascii="仿宋" w:hAnsi="仿宋" w:eastAsia="仿宋" w:cs="仿宋"/>
          <w:sz w:val="32"/>
          <w:lang w:val="en-US" w:eastAsia="zh-CN"/>
        </w:rPr>
        <w:t>330</w:t>
      </w:r>
      <w:r>
        <w:rPr>
          <w:rFonts w:hint="eastAsia" w:ascii="楷体" w:hAnsi="楷体" w:eastAsia="楷体" w:cs="楷体"/>
          <w:sz w:val="32"/>
        </w:rPr>
        <w:t xml:space="preserve">万元，占 </w:t>
      </w:r>
      <w:r>
        <w:rPr>
          <w:rFonts w:hint="eastAsia" w:ascii="仿宋" w:hAnsi="仿宋" w:eastAsia="仿宋" w:cs="仿宋"/>
          <w:sz w:val="32"/>
          <w:lang w:val="en-US" w:eastAsia="zh-CN"/>
        </w:rPr>
        <w:t>2</w:t>
      </w:r>
      <w:r>
        <w:rPr>
          <w:rFonts w:hint="eastAsia" w:ascii="楷体" w:hAnsi="楷体" w:eastAsia="楷体" w:cs="楷体"/>
          <w:sz w:val="32"/>
        </w:rPr>
        <w:t>%； 社会保障和就业（类）支出</w:t>
      </w:r>
      <w:r>
        <w:rPr>
          <w:rFonts w:hint="eastAsia" w:ascii="仿宋" w:hAnsi="仿宋" w:eastAsia="仿宋" w:cs="仿宋"/>
          <w:sz w:val="32"/>
          <w:lang w:val="en-US" w:eastAsia="zh-CN"/>
        </w:rPr>
        <w:t>251.4</w:t>
      </w:r>
      <w:r>
        <w:rPr>
          <w:rFonts w:hint="eastAsia" w:ascii="楷体" w:hAnsi="楷体" w:eastAsia="楷体" w:cs="楷体"/>
          <w:sz w:val="32"/>
        </w:rPr>
        <w:t>万元，占</w:t>
      </w:r>
      <w:r>
        <w:rPr>
          <w:rFonts w:hint="eastAsia" w:ascii="仿宋" w:hAnsi="仿宋" w:eastAsia="仿宋" w:cs="仿宋"/>
          <w:sz w:val="32"/>
          <w:lang w:val="en-US" w:eastAsia="zh-CN"/>
        </w:rPr>
        <w:t>1.53</w:t>
      </w:r>
      <w:r>
        <w:rPr>
          <w:rFonts w:hint="eastAsia" w:ascii="楷体" w:hAnsi="楷体" w:eastAsia="楷体" w:cs="楷体"/>
          <w:sz w:val="32"/>
        </w:rPr>
        <w:t>%； 住房保障（类）支出</w:t>
      </w:r>
      <w:r>
        <w:rPr>
          <w:rFonts w:hint="eastAsia" w:ascii="楷体" w:hAnsi="楷体" w:eastAsia="楷体" w:cs="楷体"/>
          <w:sz w:val="32"/>
          <w:lang w:val="en-US" w:eastAsia="zh-CN"/>
        </w:rPr>
        <w:t>800.89</w:t>
      </w:r>
      <w:r>
        <w:rPr>
          <w:rFonts w:hint="eastAsia" w:ascii="楷体" w:hAnsi="楷体" w:eastAsia="楷体" w:cs="楷体"/>
          <w:sz w:val="32"/>
        </w:rPr>
        <w:t xml:space="preserve">万元，占 </w:t>
      </w:r>
      <w:r>
        <w:rPr>
          <w:rFonts w:hint="eastAsia" w:ascii="仿宋" w:hAnsi="仿宋" w:eastAsia="仿宋" w:cs="仿宋"/>
          <w:sz w:val="32"/>
          <w:lang w:val="en-US" w:eastAsia="zh-CN"/>
        </w:rPr>
        <w:t>4.86</w:t>
      </w:r>
      <w:r>
        <w:rPr>
          <w:rFonts w:hint="eastAsia" w:ascii="楷体" w:hAnsi="楷体" w:eastAsia="楷体" w:cs="楷体"/>
          <w:sz w:val="32"/>
        </w:rPr>
        <w:t xml:space="preserve">%; </w:t>
      </w:r>
      <w:r>
        <w:rPr>
          <w:rFonts w:hint="eastAsia" w:ascii="楷体" w:hAnsi="楷体" w:eastAsia="楷体" w:cs="楷体"/>
          <w:sz w:val="32"/>
          <w:lang w:eastAsia="zh-CN"/>
        </w:rPr>
        <w:t>城乡社区</w:t>
      </w:r>
      <w:r>
        <w:rPr>
          <w:rFonts w:hint="eastAsia" w:ascii="楷体" w:hAnsi="楷体" w:eastAsia="楷体" w:cs="楷体"/>
          <w:sz w:val="32"/>
        </w:rPr>
        <w:t>支出</w:t>
      </w:r>
      <w:r>
        <w:rPr>
          <w:rFonts w:hint="eastAsia" w:ascii="楷体" w:hAnsi="楷体" w:eastAsia="楷体" w:cs="楷体"/>
          <w:sz w:val="32"/>
          <w:lang w:val="en-US" w:eastAsia="zh-CN"/>
        </w:rPr>
        <w:t>32</w:t>
      </w:r>
      <w:r>
        <w:rPr>
          <w:rFonts w:hint="eastAsia" w:ascii="楷体" w:hAnsi="楷体" w:eastAsia="楷体" w:cs="楷体"/>
          <w:sz w:val="32"/>
        </w:rPr>
        <w:t>万元, 占</w:t>
      </w:r>
      <w:r>
        <w:rPr>
          <w:rFonts w:hint="eastAsia" w:ascii="仿宋" w:hAnsi="仿宋" w:eastAsia="仿宋" w:cs="仿宋"/>
          <w:sz w:val="32"/>
          <w:lang w:val="en-US" w:eastAsia="zh-CN"/>
        </w:rPr>
        <w:t>0.2</w:t>
      </w:r>
      <w:r>
        <w:rPr>
          <w:rFonts w:hint="eastAsia" w:ascii="楷体" w:hAnsi="楷体" w:eastAsia="楷体" w:cs="楷体"/>
          <w:sz w:val="32"/>
        </w:rPr>
        <w:t>%， 卫生健康（类）支出</w:t>
      </w:r>
      <w:r>
        <w:rPr>
          <w:rFonts w:hint="eastAsia" w:ascii="仿宋" w:hAnsi="仿宋" w:eastAsia="仿宋" w:cs="仿宋"/>
          <w:sz w:val="32"/>
          <w:lang w:val="en-US" w:eastAsia="zh-CN"/>
        </w:rPr>
        <w:t>16.31</w:t>
      </w:r>
      <w:r>
        <w:rPr>
          <w:rFonts w:hint="eastAsia" w:ascii="楷体" w:hAnsi="楷体" w:eastAsia="楷体" w:cs="楷体"/>
          <w:sz w:val="32"/>
        </w:rPr>
        <w:t>，占</w:t>
      </w:r>
      <w:r>
        <w:rPr>
          <w:rFonts w:hint="eastAsia" w:ascii="仿宋" w:hAnsi="仿宋" w:eastAsia="仿宋" w:cs="仿宋"/>
          <w:sz w:val="32"/>
          <w:lang w:val="en-US" w:eastAsia="zh-CN"/>
        </w:rPr>
        <w:t>0.09</w:t>
      </w:r>
      <w:r>
        <w:rPr>
          <w:rFonts w:hint="eastAsia" w:ascii="楷体" w:hAnsi="楷体" w:eastAsia="楷体" w:cs="楷体"/>
          <w:sz w:val="32"/>
        </w:rPr>
        <w:t xml:space="preserve">%， </w:t>
      </w:r>
      <w:r>
        <w:rPr>
          <w:rFonts w:hint="eastAsia" w:ascii="楷体" w:hAnsi="楷体" w:eastAsia="楷体" w:cs="楷体"/>
          <w:sz w:val="32"/>
          <w:lang w:eastAsia="zh-CN"/>
        </w:rPr>
        <w:t>节能环保</w:t>
      </w:r>
      <w:r>
        <w:rPr>
          <w:rFonts w:hint="eastAsia" w:ascii="楷体" w:hAnsi="楷体" w:eastAsia="楷体" w:cs="楷体"/>
          <w:sz w:val="32"/>
        </w:rPr>
        <w:t>支出</w:t>
      </w:r>
      <w:r>
        <w:rPr>
          <w:rFonts w:hint="eastAsia" w:ascii="仿宋" w:hAnsi="仿宋" w:eastAsia="仿宋" w:cs="仿宋"/>
          <w:sz w:val="32"/>
          <w:lang w:val="en-US" w:eastAsia="zh-CN"/>
        </w:rPr>
        <w:t>15</w:t>
      </w:r>
      <w:r>
        <w:rPr>
          <w:rFonts w:hint="eastAsia" w:ascii="楷体" w:hAnsi="楷体" w:eastAsia="楷体" w:cs="楷体"/>
          <w:sz w:val="32"/>
        </w:rPr>
        <w:t>万元，占</w:t>
      </w:r>
      <w:r>
        <w:rPr>
          <w:rFonts w:hint="eastAsia" w:ascii="仿宋" w:hAnsi="仿宋" w:eastAsia="仿宋" w:cs="仿宋"/>
          <w:sz w:val="32"/>
          <w:lang w:val="en-US" w:eastAsia="zh-CN"/>
        </w:rPr>
        <w:t>0.08</w:t>
      </w:r>
      <w:r>
        <w:rPr>
          <w:rFonts w:hint="eastAsia" w:ascii="楷体" w:hAnsi="楷体" w:eastAsia="楷体" w:cs="楷体"/>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11368.91</w:t>
      </w:r>
      <w:r>
        <w:rPr>
          <w:rFonts w:hint="eastAsia" w:ascii="楷体" w:hAnsi="楷体" w:eastAsia="楷体" w:cs="楷体"/>
          <w:sz w:val="32"/>
        </w:rPr>
        <w:t>万元，支出决算为</w:t>
      </w:r>
      <w:r>
        <w:rPr>
          <w:rFonts w:hint="eastAsia" w:ascii="仿宋" w:hAnsi="仿宋" w:eastAsia="仿宋" w:cs="仿宋"/>
          <w:sz w:val="32"/>
          <w:lang w:val="en-US" w:eastAsia="zh-CN"/>
        </w:rPr>
        <w:t>16519.02</w:t>
      </w:r>
      <w:r>
        <w:rPr>
          <w:rFonts w:hint="eastAsia" w:ascii="楷体" w:hAnsi="楷体" w:eastAsia="楷体" w:cs="楷体"/>
          <w:sz w:val="32"/>
        </w:rPr>
        <w:t>万元，完成年初预算的</w:t>
      </w:r>
      <w:r>
        <w:rPr>
          <w:rFonts w:hint="eastAsia" w:ascii="楷体" w:hAnsi="楷体" w:eastAsia="楷体" w:cs="楷体"/>
          <w:sz w:val="32"/>
          <w:lang w:val="en-US" w:eastAsia="zh-CN"/>
        </w:rPr>
        <w:t>145.3</w:t>
      </w:r>
      <w:r>
        <w:rPr>
          <w:rFonts w:hint="eastAsia" w:ascii="楷体" w:hAnsi="楷体" w:eastAsia="楷体" w:cs="楷体"/>
          <w:sz w:val="32"/>
        </w:rPr>
        <w:t>%。其中：</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基本支出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9739.1</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13220.16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人员工资福利等；</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eastAsia="zh-CN"/>
        </w:rPr>
        <w:t>项目支出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1629.81</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3298.86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推动全市教育事业发展工作。</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13220.16</w:t>
      </w:r>
      <w:r>
        <w:rPr>
          <w:rFonts w:ascii="仿宋" w:hAnsi="仿宋" w:eastAsia="仿宋" w:cs="仿宋"/>
          <w:sz w:val="32"/>
        </w:rPr>
        <w:t>万元，其中人员经费支出</w:t>
      </w:r>
      <w:r>
        <w:rPr>
          <w:rFonts w:hint="eastAsia" w:ascii="仿宋" w:hAnsi="仿宋" w:eastAsia="仿宋" w:cs="仿宋"/>
          <w:sz w:val="32"/>
          <w:lang w:val="en-US" w:eastAsia="zh-CN"/>
        </w:rPr>
        <w:t>11893.69</w:t>
      </w:r>
      <w:r>
        <w:rPr>
          <w:rFonts w:ascii="仿宋" w:hAnsi="仿宋" w:eastAsia="仿宋" w:cs="仿宋"/>
          <w:sz w:val="32"/>
        </w:rPr>
        <w:t>万元，主要包括：基本工资、津贴补贴</w:t>
      </w:r>
      <w:r>
        <w:rPr>
          <w:rFonts w:hint="eastAsia" w:ascii="仿宋" w:hAnsi="仿宋" w:eastAsia="仿宋" w:cs="仿宋"/>
          <w:sz w:val="32"/>
          <w:lang w:eastAsia="zh-CN"/>
        </w:rPr>
        <w:t>等</w:t>
      </w:r>
      <w:r>
        <w:rPr>
          <w:rFonts w:ascii="仿宋" w:hAnsi="仿宋" w:eastAsia="仿宋" w:cs="仿宋"/>
          <w:sz w:val="32"/>
        </w:rPr>
        <w:t>；公用经费支出</w:t>
      </w:r>
      <w:r>
        <w:rPr>
          <w:rFonts w:hint="eastAsia" w:ascii="仿宋" w:hAnsi="仿宋" w:eastAsia="仿宋" w:cs="仿宋"/>
          <w:sz w:val="32"/>
          <w:lang w:val="en-US" w:eastAsia="zh-CN"/>
        </w:rPr>
        <w:t>1326.47</w:t>
      </w:r>
      <w:r>
        <w:rPr>
          <w:rFonts w:ascii="仿宋" w:hAnsi="仿宋" w:eastAsia="仿宋" w:cs="仿宋"/>
          <w:sz w:val="32"/>
        </w:rPr>
        <w:t>万元。主要包括：办公费、印刷费</w:t>
      </w:r>
      <w:r>
        <w:rPr>
          <w:rFonts w:hint="eastAsia" w:ascii="仿宋" w:hAnsi="仿宋" w:eastAsia="仿宋" w:cs="仿宋"/>
          <w:sz w:val="32"/>
          <w:lang w:eastAsia="zh-CN"/>
        </w:rPr>
        <w:t>等</w:t>
      </w:r>
      <w:r>
        <w:rPr>
          <w:rFonts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0</w:t>
      </w:r>
      <w:r>
        <w:rPr>
          <w:rFonts w:ascii="仿宋" w:hAnsi="仿宋" w:eastAsia="仿宋" w:cs="仿宋"/>
          <w:sz w:val="32"/>
        </w:rPr>
        <w:t>万元，比上年同期减少</w:t>
      </w:r>
      <w:r>
        <w:rPr>
          <w:rFonts w:hint="eastAsia" w:ascii="仿宋" w:hAnsi="仿宋" w:eastAsia="仿宋" w:cs="仿宋"/>
          <w:sz w:val="32"/>
          <w:lang w:val="en-US" w:eastAsia="zh-CN"/>
        </w:rPr>
        <w:t>63</w:t>
      </w:r>
      <w:r>
        <w:rPr>
          <w:rFonts w:ascii="仿宋" w:hAnsi="仿宋" w:eastAsia="仿宋" w:cs="仿宋"/>
          <w:sz w:val="32"/>
        </w:rPr>
        <w:t>万元，下降</w:t>
      </w:r>
      <w:r>
        <w:rPr>
          <w:rFonts w:hint="eastAsia" w:ascii="仿宋" w:hAnsi="仿宋" w:eastAsia="仿宋" w:cs="仿宋"/>
          <w:sz w:val="32"/>
          <w:lang w:val="en-US" w:eastAsia="zh-CN"/>
        </w:rPr>
        <w:t>100</w:t>
      </w:r>
      <w:r>
        <w:rPr>
          <w:rFonts w:ascii="仿宋" w:hAnsi="仿宋" w:eastAsia="仿宋" w:cs="仿宋"/>
          <w:sz w:val="32"/>
        </w:rPr>
        <w:t>%；政府性基金预算财政拨款支出总计</w:t>
      </w:r>
      <w:r>
        <w:rPr>
          <w:rFonts w:hint="eastAsia" w:ascii="仿宋" w:hAnsi="仿宋" w:eastAsia="仿宋" w:cs="仿宋"/>
          <w:sz w:val="32"/>
          <w:lang w:val="en-US" w:eastAsia="zh-CN"/>
        </w:rPr>
        <w:t>32</w:t>
      </w:r>
      <w:r>
        <w:rPr>
          <w:rFonts w:ascii="仿宋" w:hAnsi="仿宋" w:eastAsia="仿宋" w:cs="仿宋"/>
          <w:sz w:val="32"/>
        </w:rPr>
        <w:t>万元，比上年同期减少</w:t>
      </w:r>
      <w:r>
        <w:rPr>
          <w:rFonts w:hint="eastAsia" w:ascii="仿宋" w:hAnsi="仿宋" w:eastAsia="仿宋" w:cs="仿宋"/>
          <w:sz w:val="32"/>
          <w:lang w:val="en-US" w:eastAsia="zh-CN"/>
        </w:rPr>
        <w:t>3</w:t>
      </w:r>
      <w:r>
        <w:rPr>
          <w:rFonts w:ascii="仿宋" w:hAnsi="仿宋" w:eastAsia="仿宋" w:cs="仿宋"/>
          <w:sz w:val="32"/>
        </w:rPr>
        <w:t>万元，下降</w:t>
      </w:r>
      <w:r>
        <w:rPr>
          <w:rFonts w:hint="eastAsia" w:ascii="仿宋" w:hAnsi="仿宋" w:eastAsia="仿宋" w:cs="仿宋"/>
          <w:sz w:val="32"/>
          <w:lang w:val="en-US" w:eastAsia="zh-CN"/>
        </w:rPr>
        <w:t>9.37</w:t>
      </w:r>
      <w:r>
        <w:rPr>
          <w:rFonts w:ascii="仿宋" w:hAnsi="仿宋" w:eastAsia="仿宋" w:cs="仿宋"/>
          <w:sz w:val="32"/>
        </w:rPr>
        <w:t>%。主要原因：</w:t>
      </w:r>
      <w:r>
        <w:rPr>
          <w:rFonts w:hint="eastAsia" w:ascii="仿宋" w:hAnsi="仿宋" w:eastAsia="仿宋" w:cs="仿宋"/>
          <w:sz w:val="32"/>
          <w:lang w:eastAsia="zh-CN"/>
        </w:rPr>
        <w:t>市直教育单位无用于彩票等公益性支出开支；市广播电视大学上年已拨款未开支，今年没有拨款，用上年结余支付棚户区改造维修费。</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益阳市教育局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122</w:t>
      </w:r>
      <w:r>
        <w:rPr>
          <w:rFonts w:ascii="仿宋" w:hAnsi="仿宋" w:eastAsia="仿宋" w:cs="仿宋"/>
          <w:sz w:val="32"/>
        </w:rPr>
        <w:t>万元，支出决算为</w:t>
      </w:r>
      <w:r>
        <w:rPr>
          <w:rFonts w:hint="eastAsia" w:ascii="仿宋" w:hAnsi="仿宋" w:eastAsia="仿宋" w:cs="仿宋"/>
          <w:sz w:val="32"/>
          <w:lang w:val="en-US" w:eastAsia="zh-CN"/>
        </w:rPr>
        <w:t>99.97</w:t>
      </w:r>
      <w:r>
        <w:rPr>
          <w:rFonts w:ascii="仿宋" w:hAnsi="仿宋" w:eastAsia="仿宋" w:cs="仿宋"/>
          <w:sz w:val="32"/>
        </w:rPr>
        <w:t>万元，完成预算的</w:t>
      </w:r>
      <w:r>
        <w:rPr>
          <w:rFonts w:hint="eastAsia" w:ascii="仿宋" w:hAnsi="仿宋" w:eastAsia="仿宋" w:cs="仿宋"/>
          <w:sz w:val="32"/>
          <w:lang w:val="en-US" w:eastAsia="zh-CN"/>
        </w:rPr>
        <w:t>81.94</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11</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%；公务用车购置及运行费支出决算为</w:t>
      </w:r>
      <w:r>
        <w:rPr>
          <w:rFonts w:hint="eastAsia" w:ascii="仿宋" w:hAnsi="仿宋" w:eastAsia="仿宋" w:cs="仿宋"/>
          <w:sz w:val="32"/>
          <w:lang w:val="en-US" w:eastAsia="zh-CN"/>
        </w:rPr>
        <w:t>56.08</w:t>
      </w:r>
      <w:r>
        <w:rPr>
          <w:rFonts w:ascii="仿宋" w:hAnsi="仿宋" w:eastAsia="仿宋" w:cs="仿宋"/>
          <w:sz w:val="32"/>
        </w:rPr>
        <w:t>万元，完成预算的</w:t>
      </w:r>
      <w:r>
        <w:rPr>
          <w:rFonts w:hint="eastAsia" w:ascii="仿宋" w:hAnsi="仿宋" w:eastAsia="仿宋" w:cs="仿宋"/>
          <w:sz w:val="32"/>
          <w:lang w:val="en-US" w:eastAsia="zh-CN"/>
        </w:rPr>
        <w:t>160.22</w:t>
      </w:r>
      <w:r>
        <w:rPr>
          <w:rFonts w:ascii="仿宋" w:hAnsi="仿宋" w:eastAsia="仿宋" w:cs="仿宋"/>
          <w:sz w:val="32"/>
        </w:rPr>
        <w:t>%；公务接待费支出决算为</w:t>
      </w:r>
      <w:r>
        <w:rPr>
          <w:rFonts w:hint="eastAsia" w:ascii="仿宋" w:hAnsi="仿宋" w:eastAsia="仿宋" w:cs="仿宋"/>
          <w:sz w:val="32"/>
          <w:lang w:val="en-US" w:eastAsia="zh-CN"/>
        </w:rPr>
        <w:t>32.89</w:t>
      </w:r>
      <w:r>
        <w:rPr>
          <w:rFonts w:ascii="仿宋" w:hAnsi="仿宋" w:eastAsia="仿宋" w:cs="仿宋"/>
          <w:sz w:val="32"/>
        </w:rPr>
        <w:t>万元，完成预算的</w:t>
      </w:r>
      <w:r>
        <w:rPr>
          <w:rFonts w:hint="eastAsia" w:ascii="仿宋" w:hAnsi="仿宋" w:eastAsia="仿宋" w:cs="仿宋"/>
          <w:sz w:val="32"/>
          <w:lang w:val="en-US" w:eastAsia="zh-CN"/>
        </w:rPr>
        <w:t>43.28</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公务接待费厉行节俭，被大量压减。</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99.97</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11</w:t>
      </w:r>
      <w:r>
        <w:rPr>
          <w:rFonts w:ascii="仿宋" w:hAnsi="仿宋" w:eastAsia="仿宋" w:cs="仿宋"/>
          <w:sz w:val="32"/>
        </w:rPr>
        <w:t>万元，占</w:t>
      </w:r>
      <w:r>
        <w:rPr>
          <w:rFonts w:hint="eastAsia" w:ascii="仿宋" w:hAnsi="仿宋" w:eastAsia="仿宋" w:cs="仿宋"/>
          <w:sz w:val="32"/>
          <w:lang w:val="en-US" w:eastAsia="zh-CN"/>
        </w:rPr>
        <w:t>11</w:t>
      </w:r>
      <w:r>
        <w:rPr>
          <w:rFonts w:ascii="仿宋" w:hAnsi="仿宋" w:eastAsia="仿宋" w:cs="仿宋"/>
          <w:sz w:val="32"/>
        </w:rPr>
        <w:t>%；公务用车购置及运行费支出决算为</w:t>
      </w:r>
      <w:r>
        <w:rPr>
          <w:rFonts w:hint="eastAsia" w:ascii="仿宋" w:hAnsi="仿宋" w:eastAsia="仿宋" w:cs="仿宋"/>
          <w:sz w:val="32"/>
          <w:lang w:val="en-US" w:eastAsia="zh-CN"/>
        </w:rPr>
        <w:t>56.08</w:t>
      </w:r>
      <w:r>
        <w:rPr>
          <w:rFonts w:ascii="仿宋" w:hAnsi="仿宋" w:eastAsia="仿宋" w:cs="仿宋"/>
          <w:sz w:val="32"/>
        </w:rPr>
        <w:t>万元，占</w:t>
      </w:r>
      <w:r>
        <w:rPr>
          <w:rFonts w:hint="eastAsia" w:ascii="仿宋" w:hAnsi="仿宋" w:eastAsia="仿宋" w:cs="仿宋"/>
          <w:sz w:val="32"/>
          <w:lang w:val="en-US" w:eastAsia="zh-CN"/>
        </w:rPr>
        <w:t>56.1</w:t>
      </w:r>
      <w:r>
        <w:rPr>
          <w:rFonts w:ascii="仿宋" w:hAnsi="仿宋" w:eastAsia="仿宋" w:cs="仿宋"/>
          <w:sz w:val="32"/>
        </w:rPr>
        <w:t>%；公务接待费支出决算为</w:t>
      </w:r>
      <w:r>
        <w:rPr>
          <w:rFonts w:hint="eastAsia" w:ascii="仿宋" w:hAnsi="仿宋" w:eastAsia="仿宋" w:cs="仿宋"/>
          <w:sz w:val="32"/>
          <w:lang w:val="en-US" w:eastAsia="zh-CN"/>
        </w:rPr>
        <w:t>32.89</w:t>
      </w:r>
      <w:r>
        <w:rPr>
          <w:rFonts w:ascii="仿宋" w:hAnsi="仿宋" w:eastAsia="仿宋" w:cs="仿宋"/>
          <w:sz w:val="32"/>
        </w:rPr>
        <w:t>万元，占</w:t>
      </w:r>
      <w:r>
        <w:rPr>
          <w:rFonts w:hint="eastAsia" w:ascii="仿宋" w:hAnsi="仿宋" w:eastAsia="仿宋" w:cs="仿宋"/>
          <w:sz w:val="32"/>
          <w:lang w:val="en-US" w:eastAsia="zh-CN"/>
        </w:rPr>
        <w:t>32.9</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lang w:eastAsia="zh-CN"/>
        </w:rPr>
        <w:t>更换公务用车一台。</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lang w:val="en-US" w:eastAsia="zh-CN"/>
        </w:rPr>
        <w:t>2</w:t>
      </w:r>
      <w:r>
        <w:rPr>
          <w:rFonts w:ascii="仿宋" w:hAnsi="仿宋" w:eastAsia="仿宋" w:cs="仿宋"/>
          <w:sz w:val="32"/>
        </w:rPr>
        <w:t>个，</w:t>
      </w:r>
      <w:r>
        <w:rPr>
          <w:rFonts w:hint="eastAsia" w:ascii="仿宋" w:hAnsi="仿宋" w:eastAsia="仿宋" w:cs="仿宋"/>
          <w:sz w:val="32"/>
          <w:lang w:val="en-US" w:eastAsia="zh-CN"/>
        </w:rPr>
        <w:t>2</w:t>
      </w:r>
      <w:r>
        <w:rPr>
          <w:rFonts w:ascii="仿宋" w:hAnsi="仿宋" w:eastAsia="仿宋" w:cs="仿宋"/>
          <w:sz w:val="32"/>
        </w:rPr>
        <w:t>人，因公出国（境）的开支内容：</w:t>
      </w:r>
      <w:r>
        <w:rPr>
          <w:rFonts w:hint="eastAsia" w:ascii="仿宋" w:hAnsi="仿宋" w:eastAsia="仿宋" w:cs="仿宋"/>
          <w:sz w:val="32"/>
          <w:lang w:eastAsia="zh-CN"/>
        </w:rPr>
        <w:t>宣传益阳教育，引进外资。</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公务用车购置支出：</w:t>
      </w:r>
      <w:r>
        <w:rPr>
          <w:rFonts w:hint="eastAsia" w:ascii="仿宋" w:hAnsi="仿宋" w:eastAsia="仿宋" w:cs="仿宋"/>
          <w:sz w:val="32"/>
          <w:lang w:val="en-US" w:eastAsia="zh-CN"/>
        </w:rPr>
        <w:t>25.99</w:t>
      </w:r>
      <w:r>
        <w:rPr>
          <w:rFonts w:ascii="仿宋" w:hAnsi="仿宋" w:eastAsia="仿宋" w:cs="仿宋"/>
          <w:sz w:val="32"/>
        </w:rPr>
        <w:t>万元，购置数</w:t>
      </w:r>
      <w:r>
        <w:rPr>
          <w:rFonts w:hint="eastAsia" w:ascii="仿宋" w:hAnsi="仿宋" w:eastAsia="仿宋" w:cs="仿宋"/>
          <w:sz w:val="32"/>
          <w:lang w:val="en-US" w:eastAsia="zh-CN"/>
        </w:rPr>
        <w:t>1</w:t>
      </w:r>
      <w:r>
        <w:rPr>
          <w:rFonts w:ascii="仿宋" w:hAnsi="仿宋" w:eastAsia="仿宋" w:cs="仿宋"/>
          <w:sz w:val="32"/>
        </w:rPr>
        <w:t>台，保有量</w:t>
      </w:r>
      <w:r>
        <w:rPr>
          <w:rFonts w:hint="eastAsia" w:ascii="仿宋" w:hAnsi="仿宋" w:eastAsia="仿宋" w:cs="仿宋"/>
          <w:sz w:val="32"/>
          <w:lang w:val="en-US" w:eastAsia="zh-CN"/>
        </w:rPr>
        <w:t>6</w:t>
      </w:r>
      <w:r>
        <w:rPr>
          <w:rFonts w:ascii="仿宋" w:hAnsi="仿宋" w:eastAsia="仿宋" w:cs="仿宋"/>
          <w:sz w:val="32"/>
        </w:rPr>
        <w:t>台</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30.08</w:t>
      </w:r>
      <w:r>
        <w:rPr>
          <w:rFonts w:ascii="仿宋" w:hAnsi="仿宋" w:eastAsia="仿宋" w:cs="仿宋"/>
          <w:sz w:val="32"/>
        </w:rPr>
        <w:t>万元，主要用于</w:t>
      </w:r>
      <w:r>
        <w:rPr>
          <w:rFonts w:hint="eastAsia" w:ascii="仿宋" w:hAnsi="仿宋" w:eastAsia="仿宋" w:cs="仿宋"/>
          <w:sz w:val="32"/>
          <w:lang w:eastAsia="zh-CN"/>
        </w:rPr>
        <w:t>车辆维修、洗车、加油和聘用司机的行车安全奖励。</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lang w:val="en-US" w:eastAsia="zh-CN"/>
        </w:rPr>
        <w:t>32.89</w:t>
      </w:r>
      <w:r>
        <w:rPr>
          <w:rFonts w:ascii="仿宋" w:hAnsi="仿宋" w:eastAsia="仿宋" w:cs="仿宋"/>
          <w:sz w:val="32"/>
        </w:rPr>
        <w:t>万元，国内公务接待</w:t>
      </w:r>
      <w:r>
        <w:rPr>
          <w:rFonts w:hint="eastAsia" w:ascii="仿宋" w:hAnsi="仿宋" w:eastAsia="仿宋" w:cs="仿宋"/>
          <w:sz w:val="32"/>
          <w:lang w:val="en-US" w:eastAsia="zh-CN"/>
        </w:rPr>
        <w:t>470</w:t>
      </w:r>
      <w:r>
        <w:rPr>
          <w:rFonts w:ascii="仿宋" w:hAnsi="仿宋" w:eastAsia="仿宋" w:cs="仿宋"/>
          <w:sz w:val="32"/>
        </w:rPr>
        <w:t>批次，接待</w:t>
      </w:r>
      <w:r>
        <w:rPr>
          <w:rFonts w:hint="eastAsia" w:ascii="仿宋" w:hAnsi="仿宋" w:eastAsia="仿宋" w:cs="仿宋"/>
          <w:sz w:val="32"/>
          <w:lang w:val="en-US" w:eastAsia="zh-CN"/>
        </w:rPr>
        <w:t>2470</w:t>
      </w:r>
      <w:r>
        <w:rPr>
          <w:rFonts w:ascii="仿宋" w:hAnsi="仿宋" w:eastAsia="仿宋" w:cs="仿宋"/>
          <w:sz w:val="32"/>
        </w:rPr>
        <w:t>人。接待支出主要用于</w:t>
      </w:r>
      <w:r>
        <w:rPr>
          <w:rFonts w:hint="eastAsia" w:ascii="仿宋" w:hAnsi="仿宋" w:eastAsia="仿宋" w:cs="仿宋"/>
          <w:sz w:val="32"/>
          <w:lang w:eastAsia="zh-CN"/>
        </w:rPr>
        <w:t>招商引资与教育教学研讨等。</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仿宋" w:hAnsi="仿宋" w:eastAsia="仿宋" w:cs="仿宋"/>
          <w:sz w:val="32"/>
          <w:lang w:eastAsia="zh-CN"/>
        </w:rPr>
        <w:t>我</w:t>
      </w:r>
      <w:r>
        <w:rPr>
          <w:rFonts w:hint="eastAsia" w:ascii="仿宋" w:hAnsi="仿宋" w:eastAsia="仿宋" w:cs="仿宋"/>
          <w:sz w:val="32"/>
        </w:rPr>
        <w:t>单位</w:t>
      </w:r>
      <w:r>
        <w:rPr>
          <w:rFonts w:hint="eastAsia" w:ascii="楷体" w:hAnsi="楷体" w:eastAsia="楷体" w:cs="楷体"/>
          <w:sz w:val="32"/>
        </w:rPr>
        <w:t>组织对 2019 年度一般公共预算项目支出全面开展绩效自评</w:t>
      </w:r>
      <w:r>
        <w:rPr>
          <w:rFonts w:hint="eastAsia" w:ascii="楷体" w:hAnsi="楷体" w:eastAsia="楷体" w:cs="楷体"/>
          <w:sz w:val="32"/>
          <w:lang w:eastAsia="zh-CN"/>
        </w:rPr>
        <w:t>。自评</w:t>
      </w:r>
      <w:r>
        <w:rPr>
          <w:rFonts w:hint="eastAsia" w:ascii="楷体" w:hAnsi="楷体" w:eastAsia="楷体" w:cs="楷体"/>
          <w:sz w:val="32"/>
        </w:rPr>
        <w:t>共涉</w:t>
      </w:r>
      <w:r>
        <w:rPr>
          <w:rFonts w:hint="eastAsia" w:ascii="楷体" w:hAnsi="楷体" w:eastAsia="楷体" w:cs="楷体"/>
          <w:sz w:val="32"/>
          <w:lang w:eastAsia="zh-CN"/>
        </w:rPr>
        <w:t>项目</w:t>
      </w:r>
      <w:r>
        <w:rPr>
          <w:rFonts w:hint="eastAsia" w:ascii="楷体" w:hAnsi="楷体" w:eastAsia="楷体" w:cs="楷体"/>
          <w:sz w:val="32"/>
          <w:lang w:val="en-US" w:eastAsia="zh-CN"/>
        </w:rPr>
        <w:t>3个，</w:t>
      </w:r>
      <w:r>
        <w:rPr>
          <w:rFonts w:hint="eastAsia" w:ascii="楷体" w:hAnsi="楷体" w:eastAsia="楷体" w:cs="楷体"/>
          <w:sz w:val="32"/>
        </w:rPr>
        <w:t>资金</w:t>
      </w:r>
      <w:r>
        <w:rPr>
          <w:rFonts w:hint="eastAsia" w:ascii="仿宋" w:hAnsi="仿宋" w:eastAsia="仿宋" w:cs="仿宋"/>
          <w:sz w:val="32"/>
          <w:lang w:val="en-US" w:eastAsia="zh-CN"/>
        </w:rPr>
        <w:t>792.6</w:t>
      </w:r>
      <w:r>
        <w:rPr>
          <w:rFonts w:hint="eastAsia" w:ascii="楷体" w:hAnsi="楷体" w:eastAsia="楷体" w:cs="楷体"/>
          <w:sz w:val="32"/>
        </w:rPr>
        <w:t>万元，占一般公共预算项目支出总额的</w:t>
      </w:r>
      <w:r>
        <w:rPr>
          <w:rFonts w:hint="eastAsia" w:ascii="仿宋" w:hAnsi="仿宋" w:eastAsia="仿宋" w:cs="仿宋"/>
          <w:sz w:val="32"/>
          <w:lang w:val="en-US" w:eastAsia="zh-CN"/>
        </w:rPr>
        <w:t>4.8</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仿宋" w:hAnsi="仿宋" w:eastAsia="仿宋" w:cs="仿宋"/>
          <w:sz w:val="32"/>
          <w:lang w:eastAsia="zh-CN"/>
        </w:rPr>
        <w:t>我</w:t>
      </w:r>
      <w:r>
        <w:rPr>
          <w:rFonts w:hint="eastAsia" w:ascii="仿宋" w:hAnsi="仿宋" w:eastAsia="仿宋" w:cs="仿宋"/>
          <w:sz w:val="32"/>
        </w:rPr>
        <w:t>单位</w:t>
      </w:r>
      <w:r>
        <w:rPr>
          <w:rFonts w:hint="eastAsia" w:ascii="楷体" w:hAnsi="楷体" w:eastAsia="楷体" w:cs="楷体"/>
          <w:sz w:val="32"/>
        </w:rPr>
        <w:t>组织在 2019 年度部门决算中反映“</w:t>
      </w:r>
      <w:r>
        <w:rPr>
          <w:rFonts w:hint="eastAsia" w:ascii="仿宋" w:hAnsi="仿宋" w:eastAsia="仿宋" w:cs="仿宋"/>
          <w:sz w:val="32"/>
          <w:lang w:eastAsia="zh-CN"/>
        </w:rPr>
        <w:t>教师培养培训</w:t>
      </w:r>
      <w:r>
        <w:rPr>
          <w:rFonts w:hint="eastAsia" w:ascii="仿宋" w:hAnsi="仿宋" w:eastAsia="仿宋" w:cs="仿宋"/>
          <w:sz w:val="32"/>
        </w:rPr>
        <w:t>项目</w:t>
      </w:r>
      <w:r>
        <w:rPr>
          <w:rFonts w:hint="eastAsia" w:ascii="楷体" w:hAnsi="楷体" w:eastAsia="楷体" w:cs="楷体"/>
          <w:sz w:val="32"/>
        </w:rPr>
        <w:t>” “</w:t>
      </w:r>
      <w:r>
        <w:rPr>
          <w:rFonts w:hint="eastAsia" w:ascii="仿宋" w:hAnsi="仿宋" w:eastAsia="仿宋" w:cs="仿宋"/>
          <w:sz w:val="32"/>
          <w:lang w:eastAsia="zh-CN"/>
        </w:rPr>
        <w:t>农村义务教育阶段校舍维修</w:t>
      </w:r>
      <w:r>
        <w:rPr>
          <w:rFonts w:hint="eastAsia" w:ascii="仿宋" w:hAnsi="仿宋" w:eastAsia="仿宋" w:cs="仿宋"/>
          <w:sz w:val="32"/>
        </w:rPr>
        <w:t>项目</w:t>
      </w:r>
      <w:r>
        <w:rPr>
          <w:rFonts w:hint="eastAsia" w:ascii="楷体" w:hAnsi="楷体" w:eastAsia="楷体" w:cs="楷体"/>
          <w:sz w:val="32"/>
        </w:rPr>
        <w:t>”“</w:t>
      </w:r>
      <w:r>
        <w:rPr>
          <w:rFonts w:hint="eastAsia" w:ascii="仿宋" w:hAnsi="仿宋" w:eastAsia="仿宋" w:cs="仿宋"/>
          <w:sz w:val="32"/>
          <w:lang w:eastAsia="zh-CN"/>
        </w:rPr>
        <w:t>校园足球</w:t>
      </w:r>
      <w:r>
        <w:rPr>
          <w:rFonts w:hint="eastAsia" w:ascii="仿宋" w:hAnsi="仿宋" w:eastAsia="仿宋" w:cs="仿宋"/>
          <w:sz w:val="32"/>
        </w:rPr>
        <w:t>项目</w:t>
      </w:r>
      <w:r>
        <w:rPr>
          <w:rFonts w:hint="eastAsia" w:ascii="楷体" w:hAnsi="楷体" w:eastAsia="楷体" w:cs="楷体"/>
          <w:sz w:val="32"/>
        </w:rPr>
        <w:t xml:space="preserve">” 等 </w:t>
      </w:r>
      <w:r>
        <w:rPr>
          <w:rFonts w:hint="eastAsia" w:ascii="仿宋" w:hAnsi="仿宋" w:eastAsia="仿宋" w:cs="仿宋"/>
          <w:sz w:val="32"/>
          <w:lang w:val="en-US" w:eastAsia="zh-CN"/>
        </w:rPr>
        <w:t>3</w:t>
      </w:r>
      <w:r>
        <w:rPr>
          <w:rFonts w:hint="eastAsia" w:ascii="楷体" w:hAnsi="楷体" w:eastAsia="楷体" w:cs="楷体"/>
          <w:sz w:val="32"/>
        </w:rPr>
        <w:t xml:space="preserve"> 个一级项目绩效自评结果。</w:t>
      </w:r>
    </w:p>
    <w:p>
      <w:pPr>
        <w:ind w:firstLine="640"/>
        <w:jc w:val="left"/>
        <w:rPr>
          <w:rFonts w:ascii="楷体" w:hAnsi="楷体" w:eastAsia="楷体" w:cs="楷体"/>
          <w:sz w:val="32"/>
        </w:rPr>
      </w:pPr>
      <w:r>
        <w:rPr>
          <w:rFonts w:hint="eastAsia" w:ascii="楷体" w:hAnsi="楷体" w:eastAsia="楷体" w:cs="楷体"/>
          <w:sz w:val="32"/>
        </w:rPr>
        <w:t>1.</w:t>
      </w:r>
      <w:r>
        <w:rPr>
          <w:rFonts w:ascii="仿宋" w:hAnsi="仿宋" w:eastAsia="仿宋" w:cs="仿宋"/>
          <w:sz w:val="32"/>
        </w:rPr>
        <w:t xml:space="preserve"> </w:t>
      </w:r>
      <w:r>
        <w:rPr>
          <w:rFonts w:hint="eastAsia" w:ascii="仿宋" w:hAnsi="仿宋" w:eastAsia="仿宋" w:cs="仿宋"/>
          <w:sz w:val="32"/>
          <w:lang w:eastAsia="zh-CN"/>
        </w:rPr>
        <w:t>教师培养培训</w:t>
      </w:r>
      <w:r>
        <w:rPr>
          <w:rFonts w:hint="eastAsia" w:ascii="仿宋" w:hAnsi="仿宋" w:eastAsia="仿宋" w:cs="仿宋"/>
          <w:sz w:val="32"/>
        </w:rPr>
        <w:t>项目</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lang w:val="en-US" w:eastAsia="zh-CN"/>
        </w:rPr>
        <w:t>99</w:t>
      </w:r>
      <w:r>
        <w:rPr>
          <w:rFonts w:hint="eastAsia" w:ascii="楷体" w:hAnsi="楷体" w:eastAsia="楷体" w:cs="楷体"/>
          <w:sz w:val="32"/>
        </w:rPr>
        <w:t xml:space="preserve">分。全年预算数为 </w:t>
      </w:r>
      <w:r>
        <w:rPr>
          <w:rFonts w:hint="eastAsia" w:ascii="仿宋" w:hAnsi="仿宋" w:eastAsia="仿宋" w:cs="仿宋"/>
          <w:sz w:val="32"/>
          <w:lang w:val="en-US" w:eastAsia="zh-CN"/>
        </w:rPr>
        <w:t>156.6</w:t>
      </w:r>
      <w:r>
        <w:rPr>
          <w:rFonts w:hint="eastAsia" w:ascii="楷体" w:hAnsi="楷体" w:eastAsia="楷体" w:cs="楷体"/>
          <w:sz w:val="32"/>
        </w:rPr>
        <w:t xml:space="preserve">万元，执行数为 </w:t>
      </w:r>
      <w:r>
        <w:rPr>
          <w:rFonts w:hint="eastAsia" w:ascii="仿宋" w:hAnsi="仿宋" w:eastAsia="仿宋" w:cs="仿宋"/>
          <w:sz w:val="32"/>
          <w:lang w:val="en-US" w:eastAsia="zh-CN"/>
        </w:rPr>
        <w:t>156.6</w:t>
      </w:r>
      <w:r>
        <w:rPr>
          <w:rFonts w:hint="eastAsia" w:ascii="楷体" w:hAnsi="楷体" w:eastAsia="楷体" w:cs="楷体"/>
          <w:sz w:val="32"/>
        </w:rPr>
        <w:t>万元，完成预算的</w:t>
      </w:r>
      <w:r>
        <w:rPr>
          <w:rFonts w:hint="eastAsia" w:ascii="仿宋" w:hAnsi="仿宋" w:eastAsia="仿宋" w:cs="仿宋"/>
          <w:sz w:val="32"/>
          <w:lang w:val="en-US" w:eastAsia="zh-CN"/>
        </w:rPr>
        <w:t>100</w:t>
      </w:r>
      <w:r>
        <w:rPr>
          <w:rFonts w:hint="eastAsia" w:ascii="楷体" w:hAnsi="楷体" w:eastAsia="楷体" w:cs="楷体"/>
          <w:sz w:val="32"/>
        </w:rPr>
        <w:t xml:space="preserve">%； </w:t>
      </w:r>
    </w:p>
    <w:p>
      <w:pPr>
        <w:spacing w:line="600" w:lineRule="exact"/>
        <w:ind w:firstLine="640" w:firstLineChars="200"/>
        <w:rPr>
          <w:rFonts w:hint="eastAsia" w:ascii="仿宋" w:hAnsi="仿宋" w:eastAsia="仿宋"/>
          <w:sz w:val="32"/>
          <w:szCs w:val="32"/>
        </w:rPr>
      </w:pPr>
      <w:r>
        <w:rPr>
          <w:rFonts w:hint="eastAsia" w:ascii="楷体" w:hAnsi="楷体" w:eastAsia="楷体" w:cs="楷体"/>
          <w:sz w:val="32"/>
        </w:rPr>
        <w:t>项目绩效目标完成情况：通过项目实施，保障</w:t>
      </w:r>
      <w:r>
        <w:rPr>
          <w:rFonts w:hint="eastAsia" w:ascii="楷体" w:hAnsi="楷体" w:eastAsia="楷体" w:cs="楷体"/>
          <w:sz w:val="32"/>
          <w:lang w:eastAsia="zh-CN"/>
        </w:rPr>
        <w:t>农村教师培养教育教学</w:t>
      </w:r>
      <w:r>
        <w:rPr>
          <w:rFonts w:hint="eastAsia" w:ascii="楷体" w:hAnsi="楷体" w:eastAsia="楷体" w:cs="楷体"/>
          <w:sz w:val="32"/>
        </w:rPr>
        <w:t>的顺利开展。发现的主要问题：</w:t>
      </w:r>
      <w:r>
        <w:rPr>
          <w:rFonts w:hint="eastAsia" w:ascii="仿宋" w:hAnsi="仿宋" w:eastAsia="仿宋"/>
          <w:sz w:val="32"/>
          <w:szCs w:val="32"/>
        </w:rPr>
        <w:t>湖南城市学院是我市唯一一所本科院校，主要培养规划建筑、信息制造、土木工程等工科类应用型本科层次人才。与现招收的师范生的学科方向、学生年龄和知识层次存在较大差异，学校在教师的人才储备、师范类的教学设备和场地方面比较缺乏，没有专门的师范生教学实训楼，在经费投入上存在严重不足。</w:t>
      </w:r>
      <w:r>
        <w:rPr>
          <w:rFonts w:hint="eastAsia" w:ascii="楷体" w:hAnsi="楷体" w:eastAsia="楷体" w:cs="楷体"/>
          <w:sz w:val="32"/>
        </w:rPr>
        <w:t>。下一步改进措施：</w:t>
      </w:r>
      <w:r>
        <w:rPr>
          <w:rFonts w:hint="eastAsia" w:ascii="仿宋" w:hAnsi="仿宋" w:eastAsia="仿宋"/>
          <w:sz w:val="32"/>
          <w:szCs w:val="32"/>
        </w:rPr>
        <w:t>加快市级教师培养基地建设。进一步加大对湖南城市学院师范学院的管理，确保有数量足够、力量充分的师资，保证教学需要。要进一步加强对市级农村教师公费定向培养对象的常规管理，培养合格的毕业生。</w:t>
      </w:r>
    </w:p>
    <w:p>
      <w:pPr>
        <w:ind w:firstLine="640"/>
        <w:jc w:val="left"/>
        <w:rPr>
          <w:rFonts w:ascii="楷体" w:hAnsi="楷体" w:eastAsia="楷体" w:cs="楷体"/>
          <w:sz w:val="32"/>
        </w:rPr>
      </w:pPr>
      <w:r>
        <w:rPr>
          <w:rFonts w:hint="eastAsia" w:ascii="楷体" w:hAnsi="楷体" w:eastAsia="楷体" w:cs="楷体"/>
          <w:sz w:val="32"/>
          <w:lang w:val="en-US" w:eastAsia="zh-CN"/>
        </w:rPr>
        <w:t>2</w:t>
      </w:r>
      <w:r>
        <w:rPr>
          <w:rFonts w:hint="eastAsia" w:ascii="楷体" w:hAnsi="楷体" w:eastAsia="楷体" w:cs="楷体"/>
          <w:sz w:val="32"/>
        </w:rPr>
        <w:t>.</w:t>
      </w:r>
      <w:r>
        <w:rPr>
          <w:rFonts w:ascii="仿宋" w:hAnsi="仿宋" w:eastAsia="仿宋" w:cs="仿宋"/>
          <w:sz w:val="32"/>
        </w:rPr>
        <w:t xml:space="preserve"> </w:t>
      </w:r>
      <w:r>
        <w:rPr>
          <w:rFonts w:hint="eastAsia" w:ascii="仿宋" w:hAnsi="仿宋" w:eastAsia="仿宋" w:cs="仿宋"/>
          <w:sz w:val="32"/>
          <w:lang w:eastAsia="zh-CN"/>
        </w:rPr>
        <w:t>农村义务教育阶段校舍维修</w:t>
      </w:r>
      <w:r>
        <w:rPr>
          <w:rFonts w:hint="eastAsia" w:ascii="仿宋" w:hAnsi="仿宋" w:eastAsia="仿宋" w:cs="仿宋"/>
          <w:sz w:val="32"/>
        </w:rPr>
        <w:t>项目</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lang w:val="en-US" w:eastAsia="zh-CN"/>
        </w:rPr>
        <w:t>99.5</w:t>
      </w:r>
      <w:r>
        <w:rPr>
          <w:rFonts w:hint="eastAsia" w:ascii="楷体" w:hAnsi="楷体" w:eastAsia="楷体" w:cs="楷体"/>
          <w:sz w:val="32"/>
        </w:rPr>
        <w:t xml:space="preserve">分。全年预算数为 </w:t>
      </w:r>
      <w:r>
        <w:rPr>
          <w:rFonts w:hint="eastAsia" w:ascii="仿宋" w:hAnsi="仿宋" w:eastAsia="仿宋" w:cs="仿宋"/>
          <w:sz w:val="32"/>
          <w:lang w:val="en-US" w:eastAsia="zh-CN"/>
        </w:rPr>
        <w:t>486</w:t>
      </w:r>
      <w:r>
        <w:rPr>
          <w:rFonts w:hint="eastAsia" w:ascii="楷体" w:hAnsi="楷体" w:eastAsia="楷体" w:cs="楷体"/>
          <w:sz w:val="32"/>
        </w:rPr>
        <w:t xml:space="preserve">万元，执行数为 </w:t>
      </w:r>
      <w:r>
        <w:rPr>
          <w:rFonts w:hint="eastAsia" w:ascii="仿宋" w:hAnsi="仿宋" w:eastAsia="仿宋" w:cs="仿宋"/>
          <w:sz w:val="32"/>
          <w:lang w:val="en-US" w:eastAsia="zh-CN"/>
        </w:rPr>
        <w:t>486</w:t>
      </w:r>
      <w:r>
        <w:rPr>
          <w:rFonts w:hint="eastAsia" w:ascii="楷体" w:hAnsi="楷体" w:eastAsia="楷体" w:cs="楷体"/>
          <w:sz w:val="32"/>
        </w:rPr>
        <w:t>万元，完成预算的</w:t>
      </w:r>
      <w:r>
        <w:rPr>
          <w:rFonts w:hint="eastAsia" w:ascii="仿宋" w:hAnsi="仿宋" w:eastAsia="仿宋" w:cs="仿宋"/>
          <w:sz w:val="32"/>
          <w:lang w:val="en-US" w:eastAsia="zh-CN"/>
        </w:rPr>
        <w:t>100</w:t>
      </w:r>
      <w:r>
        <w:rPr>
          <w:rFonts w:hint="eastAsia" w:ascii="楷体" w:hAnsi="楷体" w:eastAsia="楷体" w:cs="楷体"/>
          <w:sz w:val="32"/>
        </w:rPr>
        <w:t xml:space="preserve">%； </w:t>
      </w:r>
    </w:p>
    <w:p>
      <w:pPr>
        <w:spacing w:line="600" w:lineRule="exact"/>
        <w:ind w:firstLine="640" w:firstLineChars="200"/>
        <w:jc w:val="left"/>
        <w:rPr>
          <w:rFonts w:hint="eastAsia" w:ascii="仿宋" w:hAnsi="仿宋" w:eastAsia="仿宋"/>
          <w:sz w:val="32"/>
          <w:szCs w:val="32"/>
        </w:rPr>
      </w:pPr>
      <w:r>
        <w:rPr>
          <w:rFonts w:hint="eastAsia" w:ascii="楷体" w:hAnsi="楷体" w:eastAsia="楷体" w:cs="楷体"/>
          <w:sz w:val="32"/>
        </w:rPr>
        <w:t>项目绩效目标完成情况：通过项目实施，</w:t>
      </w:r>
      <w:r>
        <w:rPr>
          <w:rFonts w:hint="eastAsia" w:ascii="楷体" w:hAnsi="楷体" w:eastAsia="楷体" w:cs="楷体"/>
          <w:sz w:val="32"/>
          <w:lang w:eastAsia="zh-CN"/>
        </w:rPr>
        <w:t>对农村义务教育阶段不合格的，或者部分危房校舍进行了维修改造，保障了学生的安全</w:t>
      </w:r>
      <w:r>
        <w:rPr>
          <w:rFonts w:hint="eastAsia" w:ascii="楷体" w:hAnsi="楷体" w:eastAsia="楷体" w:cs="楷体"/>
          <w:sz w:val="32"/>
        </w:rPr>
        <w:t>。发现的主要问题：</w:t>
      </w:r>
      <w:r>
        <w:rPr>
          <w:rFonts w:hint="eastAsia" w:ascii="宋体" w:hAnsi="宋体" w:eastAsia="宋体" w:cs="宋体"/>
          <w:sz w:val="32"/>
          <w:szCs w:val="32"/>
          <w:lang w:eastAsia="zh-CN"/>
        </w:rPr>
        <w:t>一是由于农村基础设施薄弱学校数量较多，需投入大量资金才能达到办学条件，当前市级资金投入力度需进一步加大。二是</w:t>
      </w:r>
      <w:r>
        <w:rPr>
          <w:rFonts w:hint="eastAsia" w:ascii="宋体" w:hAnsi="宋体" w:eastAsia="宋体" w:cs="宋体"/>
          <w:sz w:val="32"/>
          <w:szCs w:val="32"/>
        </w:rPr>
        <w:t>项目报批程序复杂，实施时间跨度大，项目实施进度缓慢。</w:t>
      </w:r>
      <w:r>
        <w:rPr>
          <w:rFonts w:hint="eastAsia" w:ascii="宋体" w:hAnsi="宋体" w:eastAsia="宋体" w:cs="宋体"/>
          <w:sz w:val="32"/>
          <w:szCs w:val="32"/>
          <w:lang w:eastAsia="zh-CN"/>
        </w:rPr>
        <w:t>三是</w:t>
      </w:r>
      <w:r>
        <w:rPr>
          <w:rFonts w:hint="eastAsia" w:ascii="宋体" w:hAnsi="宋体" w:eastAsia="宋体" w:cs="宋体"/>
          <w:sz w:val="32"/>
          <w:szCs w:val="32"/>
        </w:rPr>
        <w:t>在工程安全管理方面,施工方虽然制定了相关的应急管理计划，但由于条件所限没有组织相应的安全应急演习，需要加以督促改正</w:t>
      </w:r>
      <w:r>
        <w:rPr>
          <w:rFonts w:hint="eastAsia" w:ascii="楷体" w:hAnsi="楷体" w:eastAsia="楷体" w:cs="楷体"/>
          <w:sz w:val="32"/>
        </w:rPr>
        <w:t>。下一步改进措施：</w:t>
      </w:r>
      <w:r>
        <w:rPr>
          <w:rFonts w:hint="eastAsia" w:ascii="楷体" w:hAnsi="楷体" w:eastAsia="楷体" w:cs="楷体"/>
          <w:sz w:val="32"/>
          <w:lang w:eastAsia="zh-CN"/>
        </w:rPr>
        <w:t>一是</w:t>
      </w:r>
      <w:r>
        <w:rPr>
          <w:rFonts w:hint="eastAsia" w:ascii="宋体" w:hAnsi="宋体" w:eastAsia="宋体" w:cs="宋体"/>
          <w:sz w:val="32"/>
          <w:szCs w:val="32"/>
          <w:lang w:eastAsia="zh-CN"/>
        </w:rPr>
        <w:t>打造“阳光财务</w:t>
      </w:r>
      <w:r>
        <w:rPr>
          <w:rFonts w:hint="default" w:ascii="宋体" w:hAnsi="宋体" w:eastAsia="宋体" w:cs="宋体"/>
          <w:sz w:val="32"/>
          <w:szCs w:val="32"/>
          <w:lang w:val="en-US" w:eastAsia="zh-CN"/>
        </w:rPr>
        <w:t>”</w:t>
      </w:r>
      <w:r>
        <w:rPr>
          <w:rFonts w:hint="eastAsia" w:ascii="宋体" w:hAnsi="宋体" w:eastAsia="宋体" w:cs="宋体"/>
          <w:sz w:val="32"/>
          <w:szCs w:val="32"/>
          <w:lang w:eastAsia="zh-CN"/>
        </w:rPr>
        <w:t>。</w:t>
      </w:r>
      <w:r>
        <w:rPr>
          <w:rFonts w:hint="eastAsia" w:ascii="宋体" w:hAnsi="宋体" w:eastAsia="宋体" w:cs="宋体"/>
          <w:sz w:val="32"/>
          <w:szCs w:val="32"/>
        </w:rPr>
        <w:t>加大政策宣传，</w:t>
      </w:r>
      <w:r>
        <w:rPr>
          <w:rFonts w:hint="eastAsia" w:ascii="宋体" w:hAnsi="宋体" w:eastAsia="宋体" w:cs="宋体"/>
          <w:sz w:val="32"/>
          <w:szCs w:val="32"/>
          <w:lang w:eastAsia="zh-CN"/>
        </w:rPr>
        <w:t>确保</w:t>
      </w:r>
      <w:r>
        <w:rPr>
          <w:rFonts w:hint="eastAsia" w:ascii="宋体" w:hAnsi="宋体" w:eastAsia="宋体" w:cs="宋体"/>
          <w:sz w:val="32"/>
          <w:szCs w:val="32"/>
        </w:rPr>
        <w:t>教育经费从分配、使用、管理到评估等各个环节在阳光下运行，促进教育经费的公开透明</w:t>
      </w:r>
      <w:r>
        <w:rPr>
          <w:rFonts w:hint="eastAsia" w:ascii="宋体" w:hAnsi="宋体" w:eastAsia="宋体" w:cs="宋体"/>
          <w:sz w:val="32"/>
          <w:szCs w:val="32"/>
          <w:lang w:eastAsia="zh-CN"/>
        </w:rPr>
        <w:t>，打造“阳光财务”，</w:t>
      </w:r>
      <w:r>
        <w:rPr>
          <w:rFonts w:hint="eastAsia" w:ascii="宋体" w:hAnsi="宋体" w:eastAsia="宋体" w:cs="宋体"/>
          <w:sz w:val="32"/>
          <w:szCs w:val="32"/>
        </w:rPr>
        <w:t>不断提高教育经费的使用效益。</w:t>
      </w:r>
      <w:r>
        <w:rPr>
          <w:rFonts w:hint="eastAsia" w:ascii="宋体" w:hAnsi="宋体" w:eastAsia="宋体" w:cs="宋体"/>
          <w:sz w:val="32"/>
          <w:szCs w:val="32"/>
          <w:lang w:eastAsia="zh-CN"/>
        </w:rPr>
        <w:t>二是</w:t>
      </w:r>
      <w:r>
        <w:rPr>
          <w:rFonts w:hint="eastAsia" w:ascii="宋体" w:hAnsi="宋体" w:eastAsia="宋体" w:cs="宋体"/>
          <w:b w:val="0"/>
          <w:bCs/>
          <w:sz w:val="32"/>
          <w:szCs w:val="32"/>
        </w:rPr>
        <w:t>强化项目统筹管理。实行</w:t>
      </w:r>
      <w:r>
        <w:rPr>
          <w:rFonts w:hint="eastAsia" w:ascii="宋体" w:hAnsi="宋体" w:eastAsia="宋体" w:cs="宋体"/>
          <w:b w:val="0"/>
          <w:bCs/>
          <w:sz w:val="32"/>
          <w:szCs w:val="32"/>
          <w:lang w:eastAsia="zh-CN"/>
        </w:rPr>
        <w:t>专干</w:t>
      </w:r>
      <w:r>
        <w:rPr>
          <w:rFonts w:hint="eastAsia" w:ascii="宋体" w:hAnsi="宋体" w:eastAsia="宋体" w:cs="宋体"/>
          <w:b w:val="0"/>
          <w:bCs/>
          <w:sz w:val="32"/>
          <w:szCs w:val="32"/>
        </w:rPr>
        <w:t>对学校项目建设规划、立项、图审、预算评审、招标、施工、验收、决算、施工安全等进行全过程监督指导。建立和完善学校基建工程目标责任体系，层层明确责任，形成一级抓一级、层层抓落实的良好局面。</w:t>
      </w:r>
    </w:p>
    <w:p>
      <w:pPr>
        <w:ind w:firstLine="640"/>
        <w:jc w:val="left"/>
        <w:rPr>
          <w:rFonts w:ascii="楷体" w:hAnsi="楷体" w:eastAsia="楷体" w:cs="楷体"/>
          <w:sz w:val="32"/>
        </w:rPr>
      </w:pPr>
      <w:r>
        <w:rPr>
          <w:rFonts w:hint="eastAsia" w:ascii="楷体" w:hAnsi="楷体" w:eastAsia="楷体" w:cs="楷体"/>
          <w:sz w:val="32"/>
          <w:lang w:val="en-US" w:eastAsia="zh-CN"/>
        </w:rPr>
        <w:t>3</w:t>
      </w:r>
      <w:r>
        <w:rPr>
          <w:rFonts w:hint="eastAsia" w:ascii="楷体" w:hAnsi="楷体" w:eastAsia="楷体" w:cs="楷体"/>
          <w:sz w:val="32"/>
        </w:rPr>
        <w:t>.</w:t>
      </w:r>
      <w:r>
        <w:rPr>
          <w:rFonts w:ascii="仿宋" w:hAnsi="仿宋" w:eastAsia="仿宋" w:cs="仿宋"/>
          <w:sz w:val="32"/>
        </w:rPr>
        <w:t xml:space="preserve"> </w:t>
      </w:r>
      <w:r>
        <w:rPr>
          <w:rFonts w:hint="eastAsia" w:ascii="仿宋" w:hAnsi="仿宋" w:eastAsia="仿宋" w:cs="仿宋"/>
          <w:sz w:val="32"/>
          <w:lang w:eastAsia="zh-CN"/>
        </w:rPr>
        <w:t>校园足球</w:t>
      </w:r>
      <w:r>
        <w:rPr>
          <w:rFonts w:hint="eastAsia" w:ascii="仿宋" w:hAnsi="仿宋" w:eastAsia="仿宋" w:cs="仿宋"/>
          <w:sz w:val="32"/>
        </w:rPr>
        <w:t>项目</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lang w:val="en-US" w:eastAsia="zh-CN"/>
        </w:rPr>
        <w:t>98</w:t>
      </w:r>
      <w:r>
        <w:rPr>
          <w:rFonts w:hint="eastAsia" w:ascii="楷体" w:hAnsi="楷体" w:eastAsia="楷体" w:cs="楷体"/>
          <w:sz w:val="32"/>
        </w:rPr>
        <w:t xml:space="preserve">分。全年预算数为 </w:t>
      </w:r>
      <w:r>
        <w:rPr>
          <w:rFonts w:hint="eastAsia" w:ascii="仿宋" w:hAnsi="仿宋" w:eastAsia="仿宋" w:cs="仿宋"/>
          <w:sz w:val="32"/>
          <w:lang w:val="en-US" w:eastAsia="zh-CN"/>
        </w:rPr>
        <w:t>150</w:t>
      </w:r>
      <w:r>
        <w:rPr>
          <w:rFonts w:hint="eastAsia" w:ascii="楷体" w:hAnsi="楷体" w:eastAsia="楷体" w:cs="楷体"/>
          <w:sz w:val="32"/>
        </w:rPr>
        <w:t xml:space="preserve">万元，执行数为 </w:t>
      </w:r>
      <w:r>
        <w:rPr>
          <w:rFonts w:hint="eastAsia" w:ascii="仿宋" w:hAnsi="仿宋" w:eastAsia="仿宋" w:cs="仿宋"/>
          <w:sz w:val="32"/>
          <w:lang w:val="en-US" w:eastAsia="zh-CN"/>
        </w:rPr>
        <w:t>150</w:t>
      </w:r>
      <w:r>
        <w:rPr>
          <w:rFonts w:hint="eastAsia" w:ascii="楷体" w:hAnsi="楷体" w:eastAsia="楷体" w:cs="楷体"/>
          <w:sz w:val="32"/>
        </w:rPr>
        <w:t>万元，完成预算的</w:t>
      </w:r>
      <w:r>
        <w:rPr>
          <w:rFonts w:hint="eastAsia" w:ascii="仿宋" w:hAnsi="仿宋" w:eastAsia="仿宋" w:cs="仿宋"/>
          <w:sz w:val="32"/>
          <w:lang w:val="en-US" w:eastAsia="zh-CN"/>
        </w:rPr>
        <w:t>100</w:t>
      </w:r>
      <w:r>
        <w:rPr>
          <w:rFonts w:hint="eastAsia" w:ascii="楷体" w:hAnsi="楷体" w:eastAsia="楷体" w:cs="楷体"/>
          <w:sz w:val="32"/>
        </w:rPr>
        <w:t xml:space="preserve">%； </w:t>
      </w:r>
    </w:p>
    <w:p>
      <w:pPr>
        <w:spacing w:line="620" w:lineRule="exact"/>
        <w:ind w:firstLine="645"/>
        <w:rPr>
          <w:rFonts w:hint="eastAsia" w:ascii="仿宋_GB2312" w:hAnsi="仿宋" w:eastAsia="仿宋_GB2312" w:cs="仿宋_GB2312"/>
          <w:sz w:val="32"/>
          <w:szCs w:val="32"/>
          <w:lang w:val="zh-CN"/>
        </w:rPr>
      </w:pPr>
      <w:r>
        <w:rPr>
          <w:rFonts w:hint="eastAsia" w:ascii="楷体" w:hAnsi="楷体" w:eastAsia="楷体" w:cs="楷体"/>
          <w:sz w:val="32"/>
        </w:rPr>
        <w:t>项目绩效目标完成情况：</w:t>
      </w:r>
      <w:r>
        <w:rPr>
          <w:rFonts w:hint="eastAsia" w:ascii="仿宋_GB2312" w:hAnsi="仿宋" w:eastAsia="仿宋_GB2312" w:cs="仿宋_GB2312"/>
          <w:sz w:val="32"/>
          <w:szCs w:val="32"/>
          <w:lang w:val="zh-CN"/>
        </w:rPr>
        <w:t>基本完成了校园足球发展各项目标：一是校园足球场地建设；二是校园足球管理人员和足球教师（教练员、裁判员）培训、教研教改等活动；三是我市青少年的足球基础知识和技能普及；四是建设校园足球文化，五是形成良好的校园足球训练和竞赛机制；六是构建有利于提高校园足球水平、足球人才成长的通道。</w:t>
      </w:r>
    </w:p>
    <w:p>
      <w:pPr>
        <w:spacing w:line="620" w:lineRule="exact"/>
        <w:rPr>
          <w:rFonts w:hint="eastAsia" w:ascii="仿宋" w:hAnsi="仿宋" w:eastAsia="仿宋"/>
          <w:sz w:val="32"/>
          <w:szCs w:val="32"/>
        </w:rPr>
      </w:pPr>
      <w:r>
        <w:rPr>
          <w:rFonts w:hint="eastAsia" w:ascii="仿宋_GB2312" w:hAnsi="仿宋" w:eastAsia="仿宋_GB2312" w:cs="仿宋_GB2312"/>
          <w:sz w:val="32"/>
          <w:szCs w:val="32"/>
          <w:lang w:val="en-US" w:eastAsia="zh-CN"/>
        </w:rPr>
        <w:t xml:space="preserve">   </w:t>
      </w:r>
      <w:r>
        <w:rPr>
          <w:rFonts w:hint="eastAsia" w:ascii="楷体" w:hAnsi="楷体" w:eastAsia="楷体" w:cs="楷体"/>
          <w:sz w:val="32"/>
        </w:rPr>
        <w:t>发现的主要问题：</w:t>
      </w:r>
      <w:r>
        <w:rPr>
          <w:rFonts w:hint="eastAsia" w:ascii="仿宋" w:hAnsi="仿宋" w:eastAsia="仿宋" w:cs="仿宋_GB2312"/>
          <w:sz w:val="32"/>
          <w:szCs w:val="32"/>
          <w:lang w:eastAsia="zh-CN"/>
        </w:rPr>
        <w:t>一是</w:t>
      </w:r>
      <w:r>
        <w:rPr>
          <w:rFonts w:hint="eastAsia" w:ascii="仿宋" w:hAnsi="仿宋" w:eastAsia="仿宋" w:cs="仿宋_GB2312"/>
          <w:sz w:val="32"/>
          <w:szCs w:val="32"/>
        </w:rPr>
        <w:t>场地设施建设有待完善。校园足球活动开展对场地的要求比较高，根据上级要求和校园足球发展三年行动规划，部分有场地的未达到合格要求，</w:t>
      </w:r>
      <w:r>
        <w:rPr>
          <w:rFonts w:hint="eastAsia" w:ascii="仿宋" w:hAnsi="仿宋" w:eastAsia="仿宋"/>
          <w:sz w:val="32"/>
          <w:szCs w:val="32"/>
        </w:rPr>
        <w:t>还有部分城区学校和乡镇市级校园足球试点学校没有足球运动场地。</w:t>
      </w:r>
      <w:r>
        <w:rPr>
          <w:rFonts w:hint="eastAsia" w:ascii="仿宋" w:hAnsi="仿宋" w:eastAsia="仿宋"/>
          <w:sz w:val="32"/>
          <w:szCs w:val="32"/>
          <w:lang w:eastAsia="zh-CN"/>
        </w:rPr>
        <w:t>二是</w:t>
      </w:r>
      <w:r>
        <w:rPr>
          <w:rFonts w:hint="eastAsia" w:ascii="仿宋" w:hAnsi="仿宋" w:eastAsia="仿宋" w:cs="仿宋_GB2312"/>
          <w:sz w:val="32"/>
          <w:szCs w:val="32"/>
        </w:rPr>
        <w:t>财政投入存在不足，</w:t>
      </w:r>
      <w:r>
        <w:rPr>
          <w:rFonts w:hint="eastAsia" w:ascii="仿宋" w:hAnsi="仿宋" w:eastAsia="仿宋"/>
          <w:sz w:val="32"/>
          <w:szCs w:val="32"/>
        </w:rPr>
        <w:t>资金分配有待进一步规范。从各部门项目开支情况来看，尽管绝大部分单位资金安排存在缺口，但仍有个别单位存在盈余，资金安排未与部门职责、工作任务挂钩。</w:t>
      </w:r>
    </w:p>
    <w:p>
      <w:pPr>
        <w:spacing w:line="620" w:lineRule="exact"/>
        <w:ind w:firstLine="601" w:firstLineChars="188"/>
        <w:outlineLvl w:val="1"/>
        <w:rPr>
          <w:rFonts w:hint="eastAsia" w:ascii="仿宋" w:hAnsi="仿宋" w:eastAsia="仿宋"/>
          <w:sz w:val="32"/>
          <w:szCs w:val="32"/>
        </w:rPr>
      </w:pPr>
      <w:r>
        <w:rPr>
          <w:rFonts w:hint="eastAsia" w:ascii="楷体" w:hAnsi="楷体" w:eastAsia="楷体" w:cs="楷体"/>
          <w:sz w:val="32"/>
        </w:rPr>
        <w:t>下一步改进措施：</w:t>
      </w:r>
      <w:r>
        <w:rPr>
          <w:rFonts w:hint="eastAsia" w:ascii="仿宋" w:hAnsi="仿宋" w:eastAsia="仿宋" w:cs="仿宋_GB2312"/>
          <w:bCs/>
          <w:kern w:val="28"/>
          <w:sz w:val="32"/>
          <w:szCs w:val="32"/>
          <w:lang w:val="zh-CN"/>
        </w:rPr>
        <w:t>一是</w:t>
      </w:r>
      <w:r>
        <w:rPr>
          <w:rFonts w:hint="eastAsia" w:ascii="仿宋" w:hAnsi="仿宋" w:eastAsia="仿宋"/>
          <w:sz w:val="32"/>
          <w:szCs w:val="32"/>
        </w:rPr>
        <w:t>规范绩效目标。切实落实三年行动规划，确保全市国家校园足球特色学校都有一片足球运动场地，各乡镇中心学校都有二片以上足球运动场地。</w:t>
      </w:r>
      <w:r>
        <w:rPr>
          <w:rFonts w:hint="eastAsia" w:ascii="仿宋" w:hAnsi="仿宋" w:eastAsia="仿宋"/>
          <w:sz w:val="32"/>
          <w:szCs w:val="32"/>
          <w:lang w:eastAsia="zh-CN"/>
        </w:rPr>
        <w:t>二是</w:t>
      </w:r>
      <w:r>
        <w:rPr>
          <w:rFonts w:hint="eastAsia" w:ascii="仿宋" w:hAnsi="仿宋" w:eastAsia="仿宋" w:cs="仿宋_GB2312"/>
          <w:sz w:val="32"/>
          <w:szCs w:val="32"/>
        </w:rPr>
        <w:t>适当增加财政投入，加强财务核算。校园足球发展还存在认识不足、师资不足、经费不足等难题，建议政府适当增加财政投入，并提前拨付。同时，各部门应加强财务核算，单列账务，</w:t>
      </w:r>
      <w:r>
        <w:rPr>
          <w:rFonts w:hint="eastAsia" w:ascii="仿宋" w:hAnsi="仿宋" w:eastAsia="仿宋"/>
          <w:sz w:val="32"/>
          <w:szCs w:val="32"/>
        </w:rPr>
        <w:t>准确反映项目开支情况，</w:t>
      </w:r>
      <w:r>
        <w:rPr>
          <w:rFonts w:hint="eastAsia" w:ascii="仿宋" w:hAnsi="仿宋" w:eastAsia="仿宋" w:cs="仿宋_GB2312"/>
          <w:sz w:val="32"/>
          <w:szCs w:val="32"/>
        </w:rPr>
        <w:t>防止</w:t>
      </w:r>
      <w:r>
        <w:rPr>
          <w:rFonts w:hint="eastAsia" w:ascii="仿宋" w:hAnsi="仿宋" w:eastAsia="仿宋"/>
          <w:sz w:val="32"/>
          <w:szCs w:val="32"/>
        </w:rPr>
        <w:t>挤占、截留、挪用项目资金情况发生。</w:t>
      </w:r>
      <w:r>
        <w:rPr>
          <w:rFonts w:hint="eastAsia" w:ascii="仿宋" w:hAnsi="仿宋" w:eastAsia="仿宋"/>
          <w:sz w:val="32"/>
          <w:szCs w:val="32"/>
          <w:lang w:eastAsia="zh-CN"/>
        </w:rPr>
        <w:t>三是</w:t>
      </w:r>
      <w:r>
        <w:rPr>
          <w:rFonts w:hint="eastAsia" w:ascii="仿宋" w:hAnsi="仿宋" w:eastAsia="仿宋"/>
          <w:sz w:val="32"/>
          <w:szCs w:val="32"/>
        </w:rPr>
        <w:t>完善相关制度，规范资金分配。市教育局应进一步明确成员单位工作职责，细化工作任务，完善项目资金分配、使用及管理制度，按照各部门、单位职责分工和工作任务合理分配资金。</w:t>
      </w:r>
    </w:p>
    <w:p>
      <w:pPr>
        <w:spacing w:line="600" w:lineRule="exact"/>
        <w:rPr>
          <w:rFonts w:hint="eastAsia" w:ascii="仿宋" w:hAnsi="仿宋" w:eastAsia="仿宋"/>
          <w:sz w:val="32"/>
          <w:szCs w:val="32"/>
        </w:rPr>
      </w:pP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ind w:firstLine="640"/>
        <w:jc w:val="left"/>
        <w:rPr>
          <w:rFonts w:hint="eastAsia" w:ascii="楷体" w:hAnsi="楷体" w:eastAsia="楷体" w:cs="楷体"/>
          <w:sz w:val="32"/>
        </w:rPr>
      </w:pPr>
      <w:r>
        <w:rPr>
          <w:rFonts w:hint="eastAsia" w:ascii="楷体" w:hAnsi="楷体" w:eastAsia="楷体" w:cs="楷体"/>
          <w:sz w:val="32"/>
        </w:rPr>
        <w:t>《</w:t>
      </w:r>
      <w:r>
        <w:rPr>
          <w:rFonts w:hint="eastAsia" w:ascii="仿宋" w:hAnsi="仿宋" w:eastAsia="仿宋" w:cs="仿宋"/>
          <w:sz w:val="32"/>
          <w:lang w:eastAsia="zh-CN"/>
        </w:rPr>
        <w:t>教师培养培训</w:t>
      </w:r>
      <w:r>
        <w:rPr>
          <w:rFonts w:hint="eastAsia" w:ascii="楷体" w:hAnsi="楷体" w:eastAsia="楷体" w:cs="楷体"/>
          <w:sz w:val="32"/>
        </w:rPr>
        <w:t>项目绩效评价报告》见“第五部分 附件”。</w:t>
      </w:r>
    </w:p>
    <w:p>
      <w:pPr>
        <w:ind w:firstLine="640"/>
        <w:jc w:val="left"/>
        <w:rPr>
          <w:rFonts w:hint="eastAsia" w:ascii="楷体" w:hAnsi="楷体" w:eastAsia="楷体" w:cs="楷体"/>
          <w:sz w:val="32"/>
        </w:rPr>
      </w:pPr>
      <w:r>
        <w:rPr>
          <w:rFonts w:hint="eastAsia" w:ascii="楷体" w:hAnsi="楷体" w:eastAsia="楷体" w:cs="楷体"/>
          <w:sz w:val="32"/>
        </w:rPr>
        <w:t>《</w:t>
      </w:r>
      <w:r>
        <w:rPr>
          <w:rFonts w:hint="eastAsia" w:ascii="仿宋" w:hAnsi="仿宋" w:eastAsia="仿宋" w:cs="仿宋"/>
          <w:sz w:val="32"/>
          <w:lang w:eastAsia="zh-CN"/>
        </w:rPr>
        <w:t>农村义务教育阶段校舍维修</w:t>
      </w:r>
      <w:r>
        <w:rPr>
          <w:rFonts w:hint="eastAsia" w:ascii="楷体" w:hAnsi="楷体" w:eastAsia="楷体" w:cs="楷体"/>
          <w:sz w:val="32"/>
        </w:rPr>
        <w:t>项目绩效评价报告》见“第五部分 附件”。</w:t>
      </w:r>
    </w:p>
    <w:p>
      <w:pPr>
        <w:ind w:firstLine="640"/>
        <w:jc w:val="left"/>
        <w:rPr>
          <w:rFonts w:ascii="楷体" w:hAnsi="楷体" w:eastAsia="楷体" w:cs="楷体"/>
          <w:sz w:val="32"/>
        </w:rPr>
      </w:pPr>
      <w:r>
        <w:rPr>
          <w:rFonts w:hint="eastAsia" w:ascii="楷体" w:hAnsi="楷体" w:eastAsia="楷体" w:cs="楷体"/>
          <w:sz w:val="32"/>
        </w:rPr>
        <w:t>《</w:t>
      </w:r>
      <w:r>
        <w:rPr>
          <w:rFonts w:hint="eastAsia" w:ascii="仿宋" w:hAnsi="仿宋" w:eastAsia="仿宋" w:cs="仿宋"/>
          <w:sz w:val="32"/>
          <w:lang w:eastAsia="zh-CN"/>
        </w:rPr>
        <w:t>校园足球</w:t>
      </w:r>
      <w:r>
        <w:rPr>
          <w:rFonts w:hint="eastAsia" w:ascii="楷体" w:hAnsi="楷体" w:eastAsia="楷体" w:cs="楷体"/>
          <w:sz w:val="32"/>
        </w:rPr>
        <w:t>项目绩效评价报告》见“第五部分 附件”。</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both"/>
        <w:rPr>
          <w:rFonts w:ascii="楷体" w:hAnsi="楷体" w:eastAsia="楷体" w:cs="楷体"/>
          <w:sz w:val="32"/>
        </w:rPr>
      </w:pPr>
      <w:r>
        <w:rPr>
          <w:rFonts w:hint="eastAsia" w:ascii="仿宋" w:hAnsi="仿宋" w:eastAsia="仿宋" w:cs="仿宋"/>
          <w:sz w:val="32"/>
          <w:lang w:eastAsia="zh-CN"/>
        </w:rPr>
        <w:t>益阳市教育局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19528.79</w:t>
      </w:r>
      <w:r>
        <w:rPr>
          <w:rFonts w:ascii="仿宋" w:hAnsi="仿宋" w:eastAsia="仿宋" w:cs="仿宋"/>
          <w:sz w:val="32"/>
        </w:rPr>
        <w:t>万元，比上年同期增加</w:t>
      </w:r>
      <w:r>
        <w:rPr>
          <w:rFonts w:hint="eastAsia" w:ascii="仿宋" w:hAnsi="仿宋" w:eastAsia="仿宋" w:cs="仿宋"/>
          <w:sz w:val="32"/>
          <w:lang w:val="en-US" w:eastAsia="zh-CN"/>
        </w:rPr>
        <w:t>663.72</w:t>
      </w:r>
      <w:r>
        <w:rPr>
          <w:rFonts w:ascii="仿宋" w:hAnsi="仿宋" w:eastAsia="仿宋" w:cs="仿宋"/>
          <w:sz w:val="32"/>
        </w:rPr>
        <w:t>万元，增长</w:t>
      </w:r>
      <w:r>
        <w:rPr>
          <w:rFonts w:hint="eastAsia" w:ascii="仿宋" w:hAnsi="仿宋" w:eastAsia="仿宋" w:cs="仿宋"/>
          <w:sz w:val="32"/>
          <w:lang w:val="en-US" w:eastAsia="zh-CN"/>
        </w:rPr>
        <w:t>3.4</w:t>
      </w:r>
      <w:r>
        <w:rPr>
          <w:rFonts w:ascii="仿宋" w:hAnsi="仿宋" w:eastAsia="仿宋" w:cs="仿宋"/>
          <w:sz w:val="32"/>
        </w:rPr>
        <w:t>%；支出总计</w:t>
      </w:r>
      <w:r>
        <w:rPr>
          <w:rFonts w:hint="eastAsia" w:ascii="仿宋" w:hAnsi="仿宋" w:eastAsia="仿宋" w:cs="仿宋"/>
          <w:sz w:val="32"/>
          <w:lang w:val="en-US" w:eastAsia="zh-CN"/>
        </w:rPr>
        <w:t>19800.85</w:t>
      </w:r>
      <w:r>
        <w:rPr>
          <w:rFonts w:ascii="仿宋" w:hAnsi="仿宋" w:eastAsia="仿宋" w:cs="仿宋"/>
          <w:sz w:val="32"/>
        </w:rPr>
        <w:t>万元，比上年同期增加</w:t>
      </w:r>
      <w:r>
        <w:rPr>
          <w:rFonts w:hint="eastAsia" w:ascii="仿宋" w:hAnsi="仿宋" w:eastAsia="仿宋" w:cs="仿宋"/>
          <w:sz w:val="32"/>
          <w:lang w:val="en-US" w:eastAsia="zh-CN"/>
        </w:rPr>
        <w:t>1670.5</w:t>
      </w:r>
      <w:r>
        <w:rPr>
          <w:rFonts w:ascii="仿宋" w:hAnsi="仿宋" w:eastAsia="仿宋" w:cs="仿宋"/>
          <w:sz w:val="32"/>
        </w:rPr>
        <w:t>万元，增长</w:t>
      </w:r>
      <w:r>
        <w:rPr>
          <w:rFonts w:hint="eastAsia" w:ascii="仿宋" w:hAnsi="仿宋" w:eastAsia="仿宋" w:cs="仿宋"/>
          <w:sz w:val="32"/>
          <w:lang w:val="en-US" w:eastAsia="zh-CN"/>
        </w:rPr>
        <w:t>8.44</w:t>
      </w:r>
      <w:r>
        <w:rPr>
          <w:rFonts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1326.47</w:t>
      </w:r>
      <w:r>
        <w:rPr>
          <w:rFonts w:ascii="仿宋" w:hAnsi="仿宋" w:eastAsia="仿宋" w:cs="仿宋"/>
          <w:sz w:val="32"/>
        </w:rPr>
        <w:t>万元，较上年增加</w:t>
      </w:r>
      <w:r>
        <w:rPr>
          <w:rFonts w:hint="eastAsia" w:ascii="仿宋" w:hAnsi="仿宋" w:eastAsia="仿宋" w:cs="仿宋"/>
          <w:sz w:val="32"/>
          <w:lang w:val="en-US" w:eastAsia="zh-CN"/>
        </w:rPr>
        <w:t>371.48</w:t>
      </w:r>
      <w:r>
        <w:rPr>
          <w:rFonts w:ascii="仿宋" w:hAnsi="仿宋" w:eastAsia="仿宋" w:cs="仿宋"/>
          <w:sz w:val="32"/>
        </w:rPr>
        <w:t>万元，增</w:t>
      </w:r>
      <w:r>
        <w:rPr>
          <w:rFonts w:hint="eastAsia" w:ascii="仿宋" w:hAnsi="仿宋" w:eastAsia="仿宋" w:cs="仿宋"/>
          <w:sz w:val="32"/>
          <w:lang w:eastAsia="zh-CN"/>
        </w:rPr>
        <w:t>加</w:t>
      </w:r>
      <w:r>
        <w:rPr>
          <w:rFonts w:hint="eastAsia" w:ascii="仿宋" w:hAnsi="仿宋" w:eastAsia="仿宋" w:cs="仿宋"/>
          <w:sz w:val="32"/>
          <w:lang w:val="en-US" w:eastAsia="zh-CN"/>
        </w:rPr>
        <w:t>28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2019年以来物价上涨，机关物业费和办公费等均上涨。</w:t>
      </w:r>
    </w:p>
    <w:p>
      <w:pPr>
        <w:numPr>
          <w:ilvl w:val="0"/>
          <w:numId w:val="3"/>
        </w:numPr>
        <w:ind w:firstLine="640"/>
        <w:jc w:val="left"/>
        <w:rPr>
          <w:rFonts w:ascii="楷体" w:hAnsi="楷体" w:eastAsia="楷体" w:cs="楷体"/>
          <w:sz w:val="32"/>
        </w:rPr>
      </w:pPr>
      <w:r>
        <w:rPr>
          <w:rFonts w:ascii="楷体" w:hAnsi="楷体" w:eastAsia="楷体" w:cs="楷体"/>
          <w:sz w:val="32"/>
        </w:rPr>
        <w:t>政府采购支出情况。</w:t>
      </w:r>
    </w:p>
    <w:p>
      <w:pPr>
        <w:numPr>
          <w:ilvl w:val="0"/>
          <w:numId w:val="0"/>
        </w:numPr>
        <w:ind w:firstLine="640" w:firstLineChars="20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lang w:val="en-US" w:eastAsia="zh-CN"/>
        </w:rPr>
        <w:t>993.23</w:t>
      </w:r>
      <w:r>
        <w:rPr>
          <w:rFonts w:ascii="仿宋" w:hAnsi="仿宋" w:eastAsia="仿宋" w:cs="仿宋"/>
          <w:sz w:val="32"/>
        </w:rPr>
        <w:t>万元，其中，政府采购货物支出</w:t>
      </w:r>
      <w:r>
        <w:rPr>
          <w:rFonts w:hint="eastAsia" w:ascii="仿宋" w:hAnsi="仿宋" w:eastAsia="仿宋" w:cs="仿宋"/>
          <w:sz w:val="32"/>
          <w:lang w:val="en-US" w:eastAsia="zh-CN"/>
        </w:rPr>
        <w:t>254.41</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25.61</w:t>
      </w:r>
      <w:r>
        <w:rPr>
          <w:rFonts w:hint="eastAsia" w:ascii="仿宋" w:hAnsi="仿宋" w:eastAsia="仿宋" w:cs="仿宋"/>
          <w:sz w:val="32"/>
        </w:rPr>
        <w:t>%，</w:t>
      </w:r>
      <w:r>
        <w:rPr>
          <w:rFonts w:ascii="仿宋" w:hAnsi="仿宋" w:eastAsia="仿宋" w:cs="仿宋"/>
          <w:sz w:val="32"/>
        </w:rPr>
        <w:t>政府采购工程支出</w:t>
      </w:r>
      <w:r>
        <w:rPr>
          <w:rFonts w:hint="eastAsia" w:ascii="仿宋" w:hAnsi="仿宋" w:eastAsia="仿宋" w:cs="仿宋"/>
          <w:sz w:val="32"/>
          <w:lang w:val="en-US" w:eastAsia="zh-CN"/>
        </w:rPr>
        <w:t>588.03</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59.20</w:t>
      </w:r>
      <w:r>
        <w:rPr>
          <w:rFonts w:hint="eastAsia" w:ascii="仿宋" w:hAnsi="仿宋" w:eastAsia="仿宋" w:cs="仿宋"/>
          <w:sz w:val="32"/>
        </w:rPr>
        <w:t>%，</w:t>
      </w:r>
      <w:r>
        <w:rPr>
          <w:rFonts w:ascii="仿宋" w:hAnsi="仿宋" w:eastAsia="仿宋" w:cs="仿宋"/>
          <w:sz w:val="32"/>
        </w:rPr>
        <w:t>政府采购服务支出</w:t>
      </w:r>
      <w:r>
        <w:rPr>
          <w:rFonts w:hint="eastAsia" w:ascii="仿宋" w:hAnsi="仿宋" w:eastAsia="仿宋" w:cs="仿宋"/>
          <w:sz w:val="32"/>
          <w:lang w:val="en-US" w:eastAsia="zh-CN"/>
        </w:rPr>
        <w:t>150.8</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15.19</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6</w:t>
      </w:r>
      <w:r>
        <w:rPr>
          <w:rFonts w:hint="eastAsia" w:ascii="仿宋_GB2312" w:eastAsia="仿宋_GB2312"/>
          <w:sz w:val="32"/>
          <w:szCs w:val="32"/>
        </w:rPr>
        <w:t>辆，</w:t>
      </w:r>
      <w:r>
        <w:rPr>
          <w:rFonts w:hint="eastAsia" w:ascii="仿宋_GB2312" w:eastAsia="仿宋_GB2312"/>
          <w:sz w:val="32"/>
          <w:szCs w:val="32"/>
          <w:lang w:eastAsia="zh-CN"/>
        </w:rPr>
        <w:t>全部为</w:t>
      </w:r>
      <w:r>
        <w:rPr>
          <w:rFonts w:hint="eastAsia" w:ascii="仿宋_GB2312" w:eastAsia="仿宋_GB2312"/>
          <w:sz w:val="32"/>
          <w:szCs w:val="32"/>
        </w:rPr>
        <w:t>一般公务用车</w:t>
      </w:r>
      <w:r>
        <w:rPr>
          <w:rFonts w:hint="eastAsia" w:ascii="仿宋_GB2312" w:eastAsia="仿宋_GB2312"/>
          <w:sz w:val="32"/>
          <w:szCs w:val="32"/>
          <w:lang w:eastAsia="zh-CN"/>
        </w:rPr>
        <w:t>，无</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w:t>
      </w:r>
    </w:p>
    <w:p>
      <w:pPr>
        <w:ind w:firstLine="480" w:firstLineChars="150"/>
        <w:rPr>
          <w:rFonts w:ascii="仿宋_GB2312" w:eastAsia="仿宋_GB2312"/>
          <w:sz w:val="32"/>
          <w:szCs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pStyle w:val="2"/>
        <w:widowControl/>
        <w:spacing w:line="560" w:lineRule="exact"/>
        <w:jc w:val="center"/>
        <w:rPr>
          <w:rFonts w:ascii="方正小标宋简体" w:hAnsi="Times New Roman" w:eastAsia="方正小标宋简体"/>
          <w:b w:val="0"/>
          <w:kern w:val="2"/>
          <w:sz w:val="44"/>
          <w:szCs w:val="44"/>
        </w:rPr>
      </w:pPr>
      <w:r>
        <w:rPr>
          <w:rFonts w:ascii="方正小标宋简体" w:hAnsi="Times New Roman" w:eastAsia="方正小标宋简体"/>
          <w:b w:val="0"/>
          <w:kern w:val="2"/>
          <w:sz w:val="44"/>
          <w:szCs w:val="44"/>
        </w:rPr>
        <w:t>关于2019年度教师培养经费绩效自评工作的</w:t>
      </w:r>
    </w:p>
    <w:p>
      <w:pPr>
        <w:pStyle w:val="2"/>
        <w:widowControl/>
        <w:spacing w:line="560" w:lineRule="exact"/>
        <w:jc w:val="center"/>
        <w:rPr>
          <w:rFonts w:ascii="方正小标宋简体" w:hAnsi="Times New Roman" w:eastAsia="方正小标宋简体"/>
          <w:b w:val="0"/>
          <w:kern w:val="2"/>
          <w:sz w:val="44"/>
          <w:szCs w:val="44"/>
        </w:rPr>
      </w:pPr>
      <w:r>
        <w:rPr>
          <w:rFonts w:ascii="方正小标宋简体" w:hAnsi="Times New Roman" w:eastAsia="方正小标宋简体"/>
          <w:b w:val="0"/>
          <w:kern w:val="2"/>
          <w:sz w:val="44"/>
          <w:szCs w:val="44"/>
        </w:rPr>
        <w:t>情况报告</w:t>
      </w:r>
    </w:p>
    <w:p>
      <w:pPr>
        <w:jc w:val="center"/>
        <w:rPr>
          <w:rFonts w:hint="eastAsia" w:ascii="仿宋" w:hAnsi="仿宋" w:eastAsia="仿宋"/>
          <w:sz w:val="32"/>
          <w:szCs w:val="32"/>
        </w:rPr>
      </w:pPr>
      <w:r>
        <w:rPr>
          <w:rFonts w:hint="eastAsia" w:ascii="仿宋" w:hAnsi="仿宋" w:eastAsia="仿宋"/>
          <w:sz w:val="32"/>
          <w:szCs w:val="32"/>
        </w:rPr>
        <w:t>市教育局</w:t>
      </w:r>
    </w:p>
    <w:p>
      <w:pPr>
        <w:jc w:val="center"/>
        <w:rPr>
          <w:rFonts w:hint="eastAsia" w:ascii="仿宋" w:hAnsi="仿宋" w:eastAsia="仿宋"/>
          <w:sz w:val="32"/>
          <w:szCs w:val="32"/>
        </w:rPr>
      </w:pPr>
      <w:r>
        <w:rPr>
          <w:rFonts w:hint="eastAsia" w:ascii="仿宋" w:hAnsi="仿宋" w:eastAsia="仿宋"/>
          <w:sz w:val="32"/>
          <w:szCs w:val="32"/>
        </w:rPr>
        <w:t>（2020年4月14日）</w:t>
      </w:r>
    </w:p>
    <w:p>
      <w:pPr>
        <w:jc w:val="center"/>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为落实市财政局《关于开展2019年度预算绩效自评工作的通知》（益财绩〔2020〕70号）精神，我局对2019年度教师培养经费进行了绩效评价，现将有关情况汇报如下。</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一、基本情况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我市2017年启动市级乡村教师公费定向培养计划，根据2016年11月28日《关于实施全市农村中小学教师免费定向培养市级计划专题会议纪要》（益府阅〔2016〕58号）精神，我市农村中小学公费定向培养招生计划由湖南城市学院具体实施，培养对象为小学教师，培养经费由市财政和所属区县（市）财政共同承担，标准为每生每年8000元，其中由区县（市）财政承担6500元、市财政承担1500元，市财政承担比例为18.75%。</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农村中小学公费定向培养2019年度计划招生数为350人左右，实际招生392人，城市学院现有市级农村中小学教师公费定向培养的在校生总计1085人。</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二、工作情况</w:t>
      </w:r>
    </w:p>
    <w:p>
      <w:pPr>
        <w:spacing w:line="600" w:lineRule="exact"/>
        <w:ind w:firstLine="640" w:firstLineChars="200"/>
        <w:rPr>
          <w:rFonts w:hint="eastAsia" w:ascii="方正楷体_GBK" w:hAnsi="仿宋" w:eastAsia="方正楷体_GBK"/>
          <w:b/>
          <w:sz w:val="32"/>
          <w:szCs w:val="32"/>
        </w:rPr>
      </w:pPr>
      <w:r>
        <w:rPr>
          <w:rFonts w:hint="eastAsia" w:ascii="方正楷体_GBK" w:hAnsi="仿宋" w:eastAsia="方正楷体_GBK"/>
          <w:b/>
          <w:sz w:val="32"/>
          <w:szCs w:val="32"/>
        </w:rPr>
        <w:t>（一）资金拨付情况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2019年市级财政拨付城市学院教师培养经费156.6万元。城市学院现有市级乡村教师公费定向培养2017级在校生319人，2018级在校生374人，2019招生392人，共计1085人。因市本级财政为预拨资金，按规定市本级2019年需拨付的专项资金为162.75万元（1500元/人/年*1085人=1624500元），我局于2019年3月15日向市政府报告，递交《益阳市教育局关于追加拨付2019年公费师范生培养经费的请示》（益教〔2019〕7号），申请追加拨付2019年培养经费6.15万元（1500元*41人=61500元），实际未拨付。</w:t>
      </w:r>
    </w:p>
    <w:p>
      <w:pPr>
        <w:spacing w:line="600" w:lineRule="exact"/>
        <w:ind w:firstLine="640" w:firstLineChars="200"/>
        <w:rPr>
          <w:rFonts w:hint="eastAsia" w:ascii="方正楷体_GBK" w:hAnsi="仿宋" w:eastAsia="方正楷体_GBK"/>
          <w:b/>
          <w:sz w:val="32"/>
          <w:szCs w:val="32"/>
        </w:rPr>
      </w:pPr>
      <w:r>
        <w:rPr>
          <w:rFonts w:hint="eastAsia" w:ascii="方正楷体_GBK" w:hAnsi="仿宋" w:eastAsia="方正楷体_GBK"/>
          <w:b/>
          <w:sz w:val="32"/>
          <w:szCs w:val="32"/>
        </w:rPr>
        <w:t>（二）支出情况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城市学院对教师培养经费的使用如下：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1.人员经费（含外聘教师课酬）455.66万元；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2.教学运行费用73.8万元；</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3.学生活动费及奖助学金72.08万元；</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4.师资培训费6.48万元；</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5.后勤保障经费259.1万元。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2019年，城市学院教师培养经费支出合计：867.12万元。根据培养经费承担比例计算市财政分摊比例为18.75%，分摊支出为162.58万元（867.12*18.75%）。</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综上，2019年度城市学校市级乡村教师公费定向培养计划市财政部分赤字6.15万元。</w:t>
      </w:r>
    </w:p>
    <w:p>
      <w:pPr>
        <w:spacing w:line="600" w:lineRule="exact"/>
        <w:ind w:firstLine="640" w:firstLineChars="200"/>
        <w:rPr>
          <w:rFonts w:hint="eastAsia" w:ascii="方正楷体_GBK" w:hAnsi="仿宋" w:eastAsia="方正楷体_GBK"/>
          <w:b/>
          <w:sz w:val="32"/>
          <w:szCs w:val="32"/>
        </w:rPr>
      </w:pPr>
      <w:r>
        <w:rPr>
          <w:rFonts w:hint="eastAsia" w:ascii="方正楷体_GBK" w:hAnsi="仿宋" w:eastAsia="方正楷体_GBK"/>
          <w:b/>
          <w:sz w:val="32"/>
          <w:szCs w:val="32"/>
        </w:rPr>
        <w:t>（三）项目管理情况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1.经费管理规范。城市学院市级乡村教师公费定向培养项目自招生以来，坚持公益性原则，严格执行国家财经纪律和相关规章制度，专款专用，严格按上级要求进行公示，主动接受学生、家长和社会的监督。</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经费使用合理。城市学院对教师培养经费，年初有预算，执行有控制。其中2019年收到的该笔教师培养经费市级财政拨付资金全部用于教学人员经费、教学基本运行经费、学生活动、师资培养及公用水电分摊。全部用于保证教学基本运转，重点明确。其他学习、生活场地及教学仪器设备等办学条件建设均由城市学院自筹解决。</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三、绩效情况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教师培养经费市本级配套资金的拨付，保证了我市乡村教师公费定向培养项目的顺利开展，维持了教学正常运转，确保了1085名学生的学习、生活和人才培养目标的顺利实施。</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四、存在的问题</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湖南城市学院是我市唯一一所本科院校，主要培养规划建筑、信息制造、土木工程等工科类应用型本科层次人才。与现招收的师范生的学科方向、学生年龄和知识层次存在较大差异，学校在教师的人才储备、师范类的教学设备和场地方面比较缺乏，没有专门的师范生教学实训楼，在经费投入上存在严重不足。在城市学院大力压减一般性支出，确保办学正常运转的同时，希望市级财政在师范生培养上提供更多的资金支持，为地方教育事业培养优异的乡村教师人才。</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五、工作建议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（一）请求加快市级教师培养基地建设。</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（二）要进一步加大对湖南城市学院师范学院的管理，确保有数量足够、力量充分的师资，保证教学需要。要进一步加强对市级农村教师公费定向培养对象的常规管理，培养合格的毕业生。</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（三）请求市财政足额拨付2019年实际多招录学生市级财政应负担的培养经费6.15万元。</w:t>
      </w: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ind w:left="640"/>
        <w:jc w:val="left"/>
        <w:rPr>
          <w:rFonts w:ascii="仿宋" w:hAnsi="仿宋" w:eastAsia="仿宋" w:cs="仿宋"/>
          <w:sz w:val="32"/>
        </w:rPr>
      </w:pPr>
    </w:p>
    <w:p>
      <w:pPr>
        <w:jc w:val="center"/>
        <w:rPr>
          <w:rFonts w:hint="eastAsia" w:ascii="宋体" w:hAnsi="宋体" w:eastAsia="宋体" w:cs="宋体"/>
          <w:b/>
          <w:sz w:val="36"/>
          <w:szCs w:val="36"/>
        </w:rPr>
      </w:pPr>
      <w:r>
        <w:rPr>
          <w:rFonts w:hint="eastAsia"/>
          <w:b/>
          <w:sz w:val="36"/>
          <w:szCs w:val="36"/>
          <w:lang w:val="en-US" w:eastAsia="zh-CN"/>
        </w:rPr>
        <w:t xml:space="preserve"> </w:t>
      </w:r>
      <w:r>
        <w:rPr>
          <w:rFonts w:hint="eastAsia" w:ascii="宋体" w:hAnsi="宋体" w:eastAsia="宋体" w:cs="宋体"/>
          <w:b/>
          <w:sz w:val="36"/>
          <w:szCs w:val="36"/>
          <w:lang w:val="en-US" w:eastAsia="zh-CN"/>
        </w:rPr>
        <w:t xml:space="preserve"> 2019年</w:t>
      </w:r>
      <w:r>
        <w:rPr>
          <w:rFonts w:hint="eastAsia" w:ascii="宋体" w:hAnsi="宋体" w:eastAsia="宋体" w:cs="宋体"/>
          <w:b/>
          <w:sz w:val="36"/>
          <w:szCs w:val="36"/>
        </w:rPr>
        <w:t>农村义务教育校舍维修改造专项资金绩效评价报告</w:t>
      </w:r>
    </w:p>
    <w:p>
      <w:p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市教育局</w:t>
      </w:r>
    </w:p>
    <w:p>
      <w:p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2020年4月17日</w:t>
      </w:r>
      <w:r>
        <w:rPr>
          <w:rFonts w:hint="eastAsia" w:ascii="宋体" w:hAnsi="宋体" w:eastAsia="宋体" w:cs="宋体"/>
          <w:b w:val="0"/>
          <w:bCs/>
          <w:sz w:val="32"/>
          <w:szCs w:val="32"/>
          <w:lang w:eastAsia="zh-CN"/>
        </w:rPr>
        <w:t>）</w:t>
      </w:r>
    </w:p>
    <w:p>
      <w:pPr>
        <w:numPr>
          <w:ilvl w:val="0"/>
          <w:numId w:val="4"/>
        </w:num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项目基本情况</w:t>
      </w:r>
    </w:p>
    <w:p>
      <w:pPr>
        <w:pStyle w:val="10"/>
        <w:widowControl/>
        <w:numPr>
          <w:ilvl w:val="0"/>
          <w:numId w:val="5"/>
        </w:numPr>
        <w:spacing w:line="600" w:lineRule="exact"/>
        <w:ind w:firstLine="64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项目概况</w:t>
      </w:r>
    </w:p>
    <w:p>
      <w:pPr>
        <w:pStyle w:val="10"/>
        <w:widowControl/>
        <w:numPr>
          <w:ilvl w:val="0"/>
          <w:numId w:val="0"/>
        </w:num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2019年</w:t>
      </w:r>
      <w:r>
        <w:rPr>
          <w:rFonts w:hint="eastAsia" w:ascii="宋体" w:hAnsi="宋体" w:eastAsia="宋体" w:cs="宋体"/>
          <w:sz w:val="32"/>
          <w:szCs w:val="32"/>
          <w:lang w:eastAsia="zh-CN"/>
        </w:rPr>
        <w:t>益阳市农村</w:t>
      </w:r>
      <w:r>
        <w:rPr>
          <w:rFonts w:hint="eastAsia" w:ascii="宋体" w:hAnsi="宋体" w:eastAsia="宋体" w:cs="宋体"/>
          <w:sz w:val="32"/>
          <w:szCs w:val="32"/>
        </w:rPr>
        <w:t>义务教育校舍维修改造总计投入资</w:t>
      </w:r>
      <w:r>
        <w:rPr>
          <w:rFonts w:hint="eastAsia" w:ascii="宋体" w:hAnsi="宋体" w:eastAsia="宋体" w:cs="宋体"/>
          <w:sz w:val="32"/>
          <w:szCs w:val="32"/>
          <w:lang w:eastAsia="zh-CN"/>
        </w:rPr>
        <w:t>金</w:t>
      </w:r>
      <w:r>
        <w:rPr>
          <w:rFonts w:hint="eastAsia" w:ascii="宋体" w:hAnsi="宋体" w:eastAsia="宋体" w:cs="宋体"/>
          <w:sz w:val="32"/>
          <w:szCs w:val="32"/>
          <w:lang w:val="en-US" w:eastAsia="zh-CN"/>
        </w:rPr>
        <w:t>486万元，其中</w:t>
      </w:r>
      <w:r>
        <w:rPr>
          <w:rFonts w:hint="eastAsia" w:ascii="宋体" w:hAnsi="宋体" w:eastAsia="宋体" w:cs="宋体"/>
          <w:sz w:val="32"/>
          <w:szCs w:val="32"/>
        </w:rPr>
        <w:t>，赫山区37</w:t>
      </w:r>
      <w:r>
        <w:rPr>
          <w:rFonts w:hint="eastAsia" w:ascii="宋体" w:hAnsi="宋体" w:eastAsia="宋体" w:cs="宋体"/>
          <w:sz w:val="32"/>
          <w:szCs w:val="32"/>
          <w:lang w:val="en-US" w:eastAsia="zh-CN"/>
        </w:rPr>
        <w:t>2</w:t>
      </w:r>
      <w:r>
        <w:rPr>
          <w:rFonts w:hint="eastAsia" w:ascii="宋体" w:hAnsi="宋体" w:eastAsia="宋体" w:cs="宋体"/>
          <w:sz w:val="32"/>
          <w:szCs w:val="32"/>
        </w:rPr>
        <w:t>万、资阳区102万、大通湖区12万。</w:t>
      </w:r>
      <w:r>
        <w:rPr>
          <w:rFonts w:hint="eastAsia" w:ascii="宋体" w:hAnsi="宋体" w:eastAsia="宋体" w:cs="宋体"/>
          <w:sz w:val="32"/>
          <w:szCs w:val="32"/>
          <w:lang w:eastAsia="zh-CN"/>
        </w:rPr>
        <w:t>分别用于</w:t>
      </w:r>
      <w:r>
        <w:rPr>
          <w:rFonts w:hint="eastAsia" w:ascii="宋体" w:hAnsi="宋体" w:eastAsia="宋体" w:cs="宋体"/>
          <w:sz w:val="32"/>
          <w:szCs w:val="32"/>
        </w:rPr>
        <w:t>益阳市赫山区桃花仑小学和泥江口镇工农学校校舍维修以及校园改造</w:t>
      </w:r>
      <w:r>
        <w:rPr>
          <w:rFonts w:hint="eastAsia" w:ascii="宋体" w:hAnsi="宋体" w:eastAsia="宋体" w:cs="宋体"/>
          <w:sz w:val="32"/>
          <w:szCs w:val="32"/>
          <w:lang w:eastAsia="zh-CN"/>
        </w:rPr>
        <w:t>项目、</w:t>
      </w:r>
      <w:r>
        <w:rPr>
          <w:rFonts w:hint="eastAsia" w:ascii="宋体" w:hAnsi="宋体" w:eastAsia="宋体" w:cs="宋体"/>
          <w:sz w:val="32"/>
          <w:szCs w:val="32"/>
        </w:rPr>
        <w:t>长春荞麦园小学与人民路小学联合办学</w:t>
      </w:r>
      <w:r>
        <w:rPr>
          <w:rFonts w:hint="eastAsia" w:ascii="宋体" w:hAnsi="宋体" w:eastAsia="宋体" w:cs="宋体"/>
          <w:sz w:val="32"/>
          <w:szCs w:val="32"/>
          <w:lang w:eastAsia="zh-CN"/>
        </w:rPr>
        <w:t>改扩建项目、</w:t>
      </w:r>
      <w:r>
        <w:rPr>
          <w:rFonts w:hint="eastAsia" w:ascii="宋体" w:hAnsi="宋体" w:eastAsia="宋体" w:cs="宋体"/>
          <w:sz w:val="32"/>
          <w:szCs w:val="32"/>
        </w:rPr>
        <w:t>益阳市河坝镇老河口完小校舍维修改造</w:t>
      </w:r>
      <w:r>
        <w:rPr>
          <w:rFonts w:hint="eastAsia" w:ascii="宋体" w:hAnsi="宋体" w:eastAsia="宋体" w:cs="宋体"/>
          <w:sz w:val="32"/>
          <w:szCs w:val="32"/>
          <w:lang w:eastAsia="zh-CN"/>
        </w:rPr>
        <w:t>项目</w:t>
      </w:r>
      <w:r>
        <w:rPr>
          <w:rFonts w:hint="eastAsia" w:ascii="宋体" w:hAnsi="宋体" w:eastAsia="宋体" w:cs="宋体"/>
          <w:sz w:val="32"/>
          <w:szCs w:val="32"/>
        </w:rPr>
        <w:t>。</w:t>
      </w:r>
    </w:p>
    <w:p>
      <w:pPr>
        <w:pStyle w:val="10"/>
        <w:widowControl/>
        <w:numPr>
          <w:ilvl w:val="0"/>
          <w:numId w:val="5"/>
        </w:numPr>
        <w:spacing w:line="600" w:lineRule="exact"/>
        <w:ind w:firstLine="640"/>
        <w:rPr>
          <w:rFonts w:hint="eastAsia" w:ascii="宋体" w:hAnsi="宋体" w:eastAsia="宋体" w:cs="宋体"/>
          <w:b/>
          <w:bCs/>
          <w:sz w:val="32"/>
          <w:szCs w:val="32"/>
        </w:rPr>
      </w:pPr>
      <w:r>
        <w:rPr>
          <w:rFonts w:hint="eastAsia" w:ascii="宋体" w:hAnsi="宋体" w:eastAsia="宋体" w:cs="宋体"/>
          <w:b/>
          <w:bCs/>
          <w:sz w:val="32"/>
          <w:szCs w:val="32"/>
          <w:lang w:eastAsia="zh-CN"/>
        </w:rPr>
        <w:t>绩效目标设定和指标完成情况</w:t>
      </w:r>
    </w:p>
    <w:p>
      <w:pPr>
        <w:topLinePunct/>
        <w:spacing w:line="600" w:lineRule="exact"/>
        <w:ind w:firstLine="640" w:firstLineChars="200"/>
        <w:rPr>
          <w:rFonts w:hint="eastAsia" w:ascii="仿宋_GB2312" w:eastAsiaTheme="minorEastAsia"/>
          <w:szCs w:val="32"/>
          <w:lang w:eastAsia="zh-CN"/>
        </w:rPr>
      </w:pPr>
      <w:r>
        <w:rPr>
          <w:rFonts w:hint="eastAsia" w:ascii="仿宋_GB2312"/>
          <w:sz w:val="32"/>
          <w:szCs w:val="32"/>
          <w:lang w:eastAsia="zh-CN"/>
        </w:rPr>
        <w:t>义务教育校舍维修改造项目以优化农村义务教育办学条件和校园环境，最大限度发挥资金的使用效益为目标。</w:t>
      </w:r>
      <w:r>
        <w:rPr>
          <w:rFonts w:hint="eastAsia" w:ascii="宋体" w:hAnsi="宋体" w:eastAsia="宋体" w:cs="宋体"/>
          <w:sz w:val="32"/>
          <w:szCs w:val="32"/>
          <w:lang w:eastAsia="zh-CN"/>
        </w:rPr>
        <w:t>以上四个项目</w:t>
      </w:r>
      <w:r>
        <w:rPr>
          <w:rFonts w:hint="eastAsia" w:ascii="宋体" w:hAnsi="宋体" w:eastAsia="宋体" w:cs="宋体"/>
          <w:sz w:val="32"/>
          <w:szCs w:val="32"/>
        </w:rPr>
        <w:t>目前已全部完工</w:t>
      </w:r>
      <w:r>
        <w:rPr>
          <w:rFonts w:hint="eastAsia" w:ascii="宋体" w:hAnsi="宋体" w:eastAsia="宋体" w:cs="宋体"/>
          <w:sz w:val="32"/>
          <w:szCs w:val="32"/>
          <w:lang w:eastAsia="zh-CN"/>
        </w:rPr>
        <w:t>，</w:t>
      </w:r>
      <w:r>
        <w:rPr>
          <w:rFonts w:hint="eastAsia" w:ascii="仿宋_GB2312"/>
          <w:sz w:val="32"/>
          <w:szCs w:val="32"/>
        </w:rPr>
        <w:t>质量验收合格并已交付使用</w:t>
      </w:r>
      <w:r>
        <w:rPr>
          <w:rFonts w:hint="eastAsia" w:ascii="仿宋_GB2312"/>
          <w:sz w:val="32"/>
          <w:szCs w:val="32"/>
          <w:lang w:eastAsia="zh-CN"/>
        </w:rPr>
        <w:t>，赢得了社会的肯定。</w:t>
      </w:r>
    </w:p>
    <w:p>
      <w:pPr>
        <w:pStyle w:val="10"/>
        <w:widowControl/>
        <w:numPr>
          <w:ilvl w:val="0"/>
          <w:numId w:val="4"/>
        </w:numPr>
        <w:spacing w:line="360" w:lineRule="auto"/>
        <w:ind w:left="0" w:leftChars="0"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绩效评价工作情况</w:t>
      </w:r>
    </w:p>
    <w:p>
      <w:pPr>
        <w:pStyle w:val="10"/>
        <w:widowControl/>
        <w:numPr>
          <w:ilvl w:val="0"/>
          <w:numId w:val="6"/>
        </w:numPr>
        <w:spacing w:line="360" w:lineRule="auto"/>
        <w:ind w:left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绩效评价目的</w:t>
      </w:r>
    </w:p>
    <w:p>
      <w:pPr>
        <w:spacing w:line="6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为进一步强化预算绩效管理理念，加强财政专项资金支出管理，切实提高</w:t>
      </w:r>
      <w:r>
        <w:rPr>
          <w:rFonts w:hint="eastAsia" w:ascii="宋体" w:hAnsi="宋体" w:eastAsia="宋体" w:cs="宋体"/>
          <w:sz w:val="32"/>
          <w:szCs w:val="32"/>
          <w:lang w:eastAsia="zh-CN"/>
        </w:rPr>
        <w:t>专项</w:t>
      </w:r>
      <w:r>
        <w:rPr>
          <w:rFonts w:hint="eastAsia" w:ascii="宋体" w:hAnsi="宋体" w:eastAsia="宋体" w:cs="宋体"/>
          <w:sz w:val="32"/>
          <w:szCs w:val="32"/>
        </w:rPr>
        <w:t>资金使用效益</w:t>
      </w:r>
      <w:r>
        <w:rPr>
          <w:rFonts w:hint="eastAsia" w:ascii="宋体" w:hAnsi="宋体" w:eastAsia="宋体" w:cs="宋体"/>
          <w:sz w:val="32"/>
          <w:szCs w:val="32"/>
          <w:lang w:eastAsia="zh-CN"/>
        </w:rPr>
        <w:t>。</w:t>
      </w:r>
      <w:r>
        <w:rPr>
          <w:rFonts w:hint="eastAsia" w:ascii="宋体" w:hAnsi="宋体" w:eastAsia="宋体" w:cs="宋体"/>
          <w:sz w:val="32"/>
          <w:szCs w:val="32"/>
        </w:rPr>
        <w:t>改善义务教育办学条件，统筹城乡义务教育资源均衡配置，基本消除义务教育大班额，提升教育质量，推动义务教育事业持续健康发展。</w:t>
      </w:r>
    </w:p>
    <w:p>
      <w:pPr>
        <w:numPr>
          <w:ilvl w:val="0"/>
          <w:numId w:val="6"/>
        </w:numPr>
        <w:spacing w:line="600" w:lineRule="exact"/>
        <w:ind w:left="420" w:leftChars="20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项目资金</w:t>
      </w:r>
    </w:p>
    <w:p>
      <w:pPr>
        <w:topLinePunct/>
        <w:spacing w:line="600" w:lineRule="exact"/>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2019年全市</w:t>
      </w:r>
      <w:r>
        <w:rPr>
          <w:rFonts w:hint="eastAsia" w:ascii="宋体" w:hAnsi="宋体" w:eastAsia="宋体" w:cs="宋体"/>
          <w:b w:val="0"/>
          <w:bCs w:val="0"/>
          <w:sz w:val="32"/>
          <w:szCs w:val="32"/>
        </w:rPr>
        <w:t>义务教育校舍维修改造</w:t>
      </w:r>
      <w:r>
        <w:rPr>
          <w:rFonts w:hint="eastAsia" w:ascii="宋体" w:hAnsi="宋体" w:eastAsia="宋体" w:cs="宋体"/>
          <w:b w:val="0"/>
          <w:bCs w:val="0"/>
          <w:sz w:val="32"/>
          <w:szCs w:val="32"/>
          <w:lang w:eastAsia="zh-CN"/>
        </w:rPr>
        <w:t>市级总投入资金</w:t>
      </w:r>
      <w:r>
        <w:rPr>
          <w:rFonts w:hint="eastAsia" w:ascii="宋体" w:hAnsi="宋体" w:eastAsia="宋体" w:cs="宋体"/>
          <w:b w:val="0"/>
          <w:bCs w:val="0"/>
          <w:sz w:val="32"/>
          <w:szCs w:val="32"/>
          <w:lang w:val="en-US" w:eastAsia="zh-CN"/>
        </w:rPr>
        <w:t>486万，</w:t>
      </w:r>
      <w:r>
        <w:rPr>
          <w:rFonts w:hint="eastAsia" w:ascii="宋体" w:hAnsi="宋体" w:eastAsia="宋体" w:cs="宋体"/>
          <w:b w:val="0"/>
          <w:bCs w:val="0"/>
          <w:sz w:val="32"/>
          <w:szCs w:val="32"/>
          <w:lang w:eastAsia="zh-CN"/>
        </w:rPr>
        <w:t>根据</w:t>
      </w:r>
      <w:r>
        <w:rPr>
          <w:rFonts w:hint="eastAsia" w:ascii="宋体" w:hAnsi="宋体" w:eastAsia="宋体" w:cs="宋体"/>
          <w:b w:val="0"/>
          <w:bCs w:val="0"/>
          <w:sz w:val="32"/>
          <w:szCs w:val="32"/>
        </w:rPr>
        <w:t>益财教指〔2019〕45号</w:t>
      </w:r>
      <w:r>
        <w:rPr>
          <w:rFonts w:hint="eastAsia" w:ascii="宋体" w:hAnsi="宋体" w:eastAsia="宋体" w:cs="宋体"/>
          <w:b w:val="0"/>
          <w:bCs w:val="0"/>
          <w:sz w:val="32"/>
          <w:szCs w:val="32"/>
          <w:lang w:eastAsia="zh-CN"/>
        </w:rPr>
        <w:t>分配</w:t>
      </w:r>
      <w:r>
        <w:rPr>
          <w:rFonts w:hint="eastAsia" w:ascii="宋体" w:hAnsi="宋体" w:eastAsia="宋体" w:cs="宋体"/>
          <w:b w:val="0"/>
          <w:bCs w:val="0"/>
          <w:sz w:val="32"/>
          <w:szCs w:val="32"/>
        </w:rPr>
        <w:t>到</w:t>
      </w:r>
      <w:r>
        <w:rPr>
          <w:rFonts w:hint="eastAsia" w:ascii="宋体" w:hAnsi="宋体" w:eastAsia="宋体" w:cs="宋体"/>
          <w:b w:val="0"/>
          <w:bCs w:val="0"/>
          <w:sz w:val="32"/>
          <w:szCs w:val="32"/>
          <w:lang w:eastAsia="zh-CN"/>
        </w:rPr>
        <w:t>赫山区、资阳区、大通湖区</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资金安排</w:t>
      </w:r>
      <w:r>
        <w:rPr>
          <w:rFonts w:hint="eastAsia" w:ascii="宋体" w:hAnsi="宋体" w:eastAsia="宋体" w:cs="宋体"/>
          <w:b w:val="0"/>
          <w:bCs w:val="0"/>
          <w:sz w:val="32"/>
          <w:szCs w:val="32"/>
        </w:rPr>
        <w:t>全部到位</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项目资金严格</w:t>
      </w:r>
      <w:r>
        <w:rPr>
          <w:rFonts w:hint="eastAsia" w:ascii="宋体" w:hAnsi="宋体" w:eastAsia="宋体" w:cs="宋体"/>
          <w:b w:val="0"/>
          <w:bCs w:val="0"/>
          <w:sz w:val="32"/>
          <w:szCs w:val="32"/>
          <w:lang w:eastAsia="zh-CN"/>
        </w:rPr>
        <w:t>按专项资金管理办法统一管理、专款专用，</w:t>
      </w:r>
      <w:r>
        <w:rPr>
          <w:rFonts w:hint="eastAsia" w:ascii="宋体" w:hAnsi="宋体" w:eastAsia="宋体" w:cs="宋体"/>
          <w:sz w:val="32"/>
          <w:szCs w:val="32"/>
        </w:rPr>
        <w:t>视工程进度和质量分期分批拨付，</w:t>
      </w:r>
      <w:r>
        <w:rPr>
          <w:rFonts w:hint="eastAsia" w:ascii="宋体" w:hAnsi="宋体" w:eastAsia="宋体" w:cs="宋体"/>
          <w:sz w:val="32"/>
          <w:szCs w:val="32"/>
          <w:lang w:eastAsia="zh-CN"/>
        </w:rPr>
        <w:t>项目</w:t>
      </w:r>
      <w:r>
        <w:rPr>
          <w:rFonts w:hint="eastAsia" w:ascii="宋体" w:hAnsi="宋体" w:eastAsia="宋体" w:cs="宋体"/>
          <w:sz w:val="32"/>
          <w:szCs w:val="32"/>
        </w:rPr>
        <w:t>资金使用和管理不存在违规违纪现象，确保了资金使用安全。</w:t>
      </w:r>
    </w:p>
    <w:p>
      <w:pPr>
        <w:numPr>
          <w:ilvl w:val="0"/>
          <w:numId w:val="6"/>
        </w:numPr>
        <w:spacing w:line="600" w:lineRule="exact"/>
        <w:ind w:left="420" w:leftChars="20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项目组织情况分析</w:t>
      </w:r>
    </w:p>
    <w:p>
      <w:pPr>
        <w:topLinePunct/>
        <w:spacing w:line="360" w:lineRule="auto"/>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项目到校后，各项目均成立</w:t>
      </w:r>
      <w:r>
        <w:rPr>
          <w:rFonts w:hint="eastAsia" w:ascii="宋体" w:hAnsi="宋体" w:eastAsia="宋体" w:cs="宋体"/>
          <w:b w:val="0"/>
          <w:bCs w:val="0"/>
          <w:sz w:val="32"/>
          <w:szCs w:val="32"/>
        </w:rPr>
        <w:t>项目实施领导小组</w:t>
      </w:r>
      <w:r>
        <w:rPr>
          <w:rFonts w:hint="eastAsia" w:ascii="宋体" w:hAnsi="宋体" w:eastAsia="宋体" w:cs="宋体"/>
          <w:b w:val="0"/>
          <w:bCs w:val="0"/>
          <w:sz w:val="32"/>
          <w:szCs w:val="32"/>
          <w:lang w:eastAsia="zh-CN"/>
        </w:rPr>
        <w:t>，压实相关责任，指定工程期限，并迅速展开维修改造工程的前期工作，</w:t>
      </w:r>
      <w:r>
        <w:rPr>
          <w:rFonts w:hint="eastAsia" w:ascii="宋体" w:hAnsi="宋体" w:eastAsia="宋体" w:cs="宋体"/>
          <w:sz w:val="32"/>
          <w:szCs w:val="32"/>
        </w:rPr>
        <w:t>通过专业预算、财政评审、公开招投标，</w:t>
      </w:r>
      <w:r>
        <w:rPr>
          <w:rFonts w:hint="eastAsia" w:ascii="宋体" w:hAnsi="宋体" w:eastAsia="宋体" w:cs="宋体"/>
          <w:sz w:val="32"/>
          <w:szCs w:val="32"/>
          <w:lang w:eastAsia="zh-CN"/>
        </w:rPr>
        <w:t>最后</w:t>
      </w:r>
      <w:r>
        <w:rPr>
          <w:rFonts w:hint="eastAsia" w:ascii="宋体" w:hAnsi="宋体" w:eastAsia="宋体" w:cs="宋体"/>
          <w:sz w:val="32"/>
          <w:szCs w:val="32"/>
        </w:rPr>
        <w:t>确定</w:t>
      </w:r>
      <w:r>
        <w:rPr>
          <w:rFonts w:hint="eastAsia" w:ascii="宋体" w:hAnsi="宋体" w:eastAsia="宋体" w:cs="宋体"/>
          <w:sz w:val="32"/>
          <w:szCs w:val="32"/>
          <w:lang w:eastAsia="zh-CN"/>
        </w:rPr>
        <w:t>正规有资质的</w:t>
      </w:r>
      <w:r>
        <w:rPr>
          <w:rFonts w:hint="eastAsia" w:ascii="宋体" w:hAnsi="宋体" w:eastAsia="宋体" w:cs="宋体"/>
          <w:sz w:val="32"/>
          <w:szCs w:val="32"/>
        </w:rPr>
        <w:t>建设公司为施工单位</w:t>
      </w:r>
      <w:r>
        <w:rPr>
          <w:rFonts w:hint="eastAsia" w:ascii="宋体" w:hAnsi="宋体" w:eastAsia="宋体" w:cs="宋体"/>
          <w:sz w:val="32"/>
          <w:szCs w:val="32"/>
          <w:lang w:eastAsia="zh-CN"/>
        </w:rPr>
        <w:t>，目前以上四个项目都已经竣工验收投入使用。</w:t>
      </w:r>
    </w:p>
    <w:p>
      <w:pPr>
        <w:numPr>
          <w:ilvl w:val="0"/>
          <w:numId w:val="6"/>
        </w:numPr>
        <w:spacing w:line="600" w:lineRule="exact"/>
        <w:ind w:left="420" w:leftChars="20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项目管理情况分析</w:t>
      </w:r>
    </w:p>
    <w:p>
      <w:pPr>
        <w:topLinePunct/>
        <w:spacing w:line="600" w:lineRule="exact"/>
        <w:ind w:firstLine="640" w:firstLineChars="200"/>
        <w:rPr>
          <w:rFonts w:hint="eastAsia" w:ascii="宋体" w:hAnsi="宋体" w:eastAsia="宋体" w:cs="宋体"/>
          <w:b/>
          <w:bCs/>
          <w:sz w:val="32"/>
          <w:szCs w:val="32"/>
          <w:lang w:val="en-US" w:eastAsia="zh-CN"/>
        </w:rPr>
      </w:pPr>
      <w:r>
        <w:rPr>
          <w:rFonts w:hint="eastAsia" w:ascii="宋体" w:hAnsi="宋体" w:eastAsia="宋体" w:cs="宋体"/>
          <w:b w:val="0"/>
          <w:bCs w:val="0"/>
          <w:sz w:val="32"/>
          <w:szCs w:val="32"/>
          <w:lang w:val="en-US" w:eastAsia="zh-CN"/>
        </w:rPr>
        <w:t>各项目资金使用单位</w:t>
      </w:r>
      <w:r>
        <w:rPr>
          <w:rFonts w:hint="eastAsia" w:ascii="宋体" w:hAnsi="宋体" w:eastAsia="宋体" w:cs="宋体"/>
          <w:sz w:val="32"/>
          <w:szCs w:val="32"/>
        </w:rPr>
        <w:t>积极完善管理制度，制订了建设工程管理办法</w:t>
      </w:r>
      <w:r>
        <w:rPr>
          <w:rFonts w:hint="eastAsia" w:ascii="宋体" w:hAnsi="宋体" w:eastAsia="宋体" w:cs="宋体"/>
          <w:sz w:val="32"/>
          <w:szCs w:val="32"/>
          <w:lang w:eastAsia="zh-CN"/>
        </w:rPr>
        <w:t>、</w:t>
      </w:r>
      <w:r>
        <w:rPr>
          <w:rFonts w:hint="eastAsia" w:ascii="宋体" w:hAnsi="宋体" w:eastAsia="宋体" w:cs="宋体"/>
          <w:sz w:val="32"/>
          <w:szCs w:val="32"/>
        </w:rPr>
        <w:t>大型工程与物质采购</w:t>
      </w:r>
      <w:r>
        <w:rPr>
          <w:rFonts w:hint="eastAsia" w:ascii="宋体" w:hAnsi="宋体" w:eastAsia="宋体" w:cs="宋体"/>
          <w:sz w:val="32"/>
          <w:szCs w:val="32"/>
          <w:lang w:eastAsia="zh-CN"/>
        </w:rPr>
        <w:t>等项目</w:t>
      </w:r>
      <w:r>
        <w:rPr>
          <w:rFonts w:hint="eastAsia" w:ascii="宋体" w:hAnsi="宋体" w:eastAsia="宋体" w:cs="宋体"/>
          <w:sz w:val="32"/>
          <w:szCs w:val="32"/>
        </w:rPr>
        <w:t>管理制度</w:t>
      </w:r>
      <w:r>
        <w:rPr>
          <w:rFonts w:hint="eastAsia" w:ascii="宋体" w:hAnsi="宋体" w:eastAsia="宋体" w:cs="宋体"/>
          <w:sz w:val="32"/>
          <w:szCs w:val="32"/>
          <w:lang w:eastAsia="zh-CN"/>
        </w:rPr>
        <w:t>，</w:t>
      </w:r>
      <w:r>
        <w:rPr>
          <w:rFonts w:hint="eastAsia" w:ascii="宋体" w:hAnsi="宋体" w:eastAsia="宋体" w:cs="宋体"/>
          <w:b w:val="0"/>
          <w:bCs w:val="0"/>
          <w:sz w:val="32"/>
          <w:szCs w:val="32"/>
        </w:rPr>
        <w:t>加强项目管理</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坚持做好项目的日常协调和督促工作</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对工程的进度和</w:t>
      </w:r>
      <w:r>
        <w:rPr>
          <w:rFonts w:hint="eastAsia" w:ascii="宋体" w:hAnsi="宋体" w:eastAsia="宋体" w:cs="宋体"/>
          <w:b w:val="0"/>
          <w:bCs w:val="0"/>
          <w:sz w:val="32"/>
          <w:szCs w:val="32"/>
          <w:lang w:eastAsia="zh-CN"/>
        </w:rPr>
        <w:t>质</w:t>
      </w:r>
      <w:r>
        <w:rPr>
          <w:rFonts w:hint="eastAsia" w:ascii="宋体" w:hAnsi="宋体" w:eastAsia="宋体" w:cs="宋体"/>
          <w:b w:val="0"/>
          <w:bCs w:val="0"/>
          <w:sz w:val="32"/>
          <w:szCs w:val="32"/>
        </w:rPr>
        <w:t>量进行精确管理</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及时发现问题解决问题</w:t>
      </w:r>
      <w:r>
        <w:rPr>
          <w:rFonts w:hint="eastAsia" w:ascii="宋体" w:hAnsi="宋体" w:eastAsia="宋体" w:cs="宋体"/>
          <w:b w:val="0"/>
          <w:bCs w:val="0"/>
          <w:sz w:val="32"/>
          <w:szCs w:val="32"/>
          <w:lang w:eastAsia="zh-CN"/>
        </w:rPr>
        <w:t>。</w:t>
      </w:r>
      <w:r>
        <w:rPr>
          <w:rFonts w:hint="eastAsia" w:ascii="宋体" w:hAnsi="宋体" w:eastAsia="宋体" w:cs="宋体"/>
          <w:sz w:val="32"/>
          <w:szCs w:val="32"/>
        </w:rPr>
        <w:t>项目的基本建设程序严格按规范操作，落实工程建设管理项目法人责任制、招投标制、合同管理制等各项工程建设管理制度</w:t>
      </w:r>
      <w:r>
        <w:rPr>
          <w:rFonts w:hint="eastAsia" w:ascii="宋体" w:hAnsi="宋体" w:eastAsia="宋体" w:cs="宋体"/>
          <w:sz w:val="32"/>
          <w:szCs w:val="32"/>
          <w:lang w:eastAsia="zh-CN"/>
        </w:rPr>
        <w:t>，</w:t>
      </w:r>
      <w:r>
        <w:rPr>
          <w:rFonts w:hint="eastAsia" w:ascii="宋体" w:hAnsi="宋体" w:eastAsia="宋体" w:cs="宋体"/>
          <w:sz w:val="32"/>
          <w:szCs w:val="32"/>
        </w:rPr>
        <w:t>做到现场工程质量由校方代表全程跟进，各负责单位定期不定期进行督查指导，并督促施工单位严格遵照施工文件规范执行，提高安全意识，保证施工安全，项目实施没有出现安全事故。</w:t>
      </w:r>
    </w:p>
    <w:p>
      <w:pPr>
        <w:numPr>
          <w:ilvl w:val="0"/>
          <w:numId w:val="4"/>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项目绩效情况</w:t>
      </w:r>
    </w:p>
    <w:p>
      <w:pPr>
        <w:numPr>
          <w:ilvl w:val="0"/>
          <w:numId w:val="7"/>
        </w:numPr>
        <w:spacing w:line="600" w:lineRule="exact"/>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项目经济性分析</w:t>
      </w:r>
    </w:p>
    <w:p>
      <w:pPr>
        <w:numPr>
          <w:ilvl w:val="0"/>
          <w:numId w:val="0"/>
        </w:numPr>
        <w:spacing w:line="600" w:lineRule="exact"/>
        <w:ind w:firstLine="640" w:firstLineChars="200"/>
        <w:jc w:val="left"/>
        <w:rPr>
          <w:rFonts w:hint="eastAsia" w:ascii="宋体" w:hAnsi="宋体" w:eastAsia="宋体" w:cs="宋体"/>
          <w:b w:val="0"/>
          <w:bCs w:val="0"/>
          <w:sz w:val="32"/>
          <w:szCs w:val="32"/>
          <w:lang w:val="en-US" w:eastAsia="zh-CN"/>
        </w:rPr>
      </w:pPr>
      <w:r>
        <w:rPr>
          <w:rFonts w:hint="eastAsia" w:ascii="宋体" w:hAnsi="宋体" w:eastAsia="宋体" w:cs="宋体"/>
          <w:sz w:val="32"/>
          <w:szCs w:val="32"/>
          <w:lang w:eastAsia="zh-CN"/>
        </w:rPr>
        <w:t>各项目均</w:t>
      </w:r>
      <w:r>
        <w:rPr>
          <w:rFonts w:hint="eastAsia" w:ascii="宋体" w:hAnsi="宋体" w:eastAsia="宋体" w:cs="宋体"/>
          <w:sz w:val="32"/>
          <w:szCs w:val="32"/>
        </w:rPr>
        <w:t>按照项目资金预算管理要求，严格按工程项目标准进行预算安排资金，严格执行工程项目财政预算评审和国有资产配置标准审批程序，控制</w:t>
      </w:r>
      <w:r>
        <w:rPr>
          <w:rFonts w:hint="eastAsia" w:ascii="宋体" w:hAnsi="宋体" w:eastAsia="宋体" w:cs="宋体"/>
          <w:sz w:val="32"/>
          <w:szCs w:val="32"/>
          <w:lang w:eastAsia="zh-CN"/>
        </w:rPr>
        <w:t>了</w:t>
      </w:r>
      <w:r>
        <w:rPr>
          <w:rFonts w:hint="eastAsia" w:ascii="宋体" w:hAnsi="宋体" w:eastAsia="宋体" w:cs="宋体"/>
          <w:sz w:val="32"/>
          <w:szCs w:val="32"/>
        </w:rPr>
        <w:t>项目的预算成本，确保</w:t>
      </w:r>
      <w:r>
        <w:rPr>
          <w:rFonts w:hint="eastAsia" w:ascii="宋体" w:hAnsi="宋体" w:eastAsia="宋体" w:cs="宋体"/>
          <w:sz w:val="32"/>
          <w:szCs w:val="32"/>
          <w:lang w:eastAsia="zh-CN"/>
        </w:rPr>
        <w:t>了</w:t>
      </w:r>
      <w:r>
        <w:rPr>
          <w:rFonts w:hint="eastAsia" w:ascii="宋体" w:hAnsi="宋体" w:eastAsia="宋体" w:cs="宋体"/>
          <w:sz w:val="32"/>
          <w:szCs w:val="32"/>
        </w:rPr>
        <w:t>项目资金的使用效益</w:t>
      </w:r>
      <w:r>
        <w:rPr>
          <w:rFonts w:hint="eastAsia" w:ascii="宋体" w:hAnsi="宋体" w:eastAsia="宋体" w:cs="宋体"/>
          <w:sz w:val="32"/>
          <w:szCs w:val="32"/>
          <w:lang w:eastAsia="zh-CN"/>
        </w:rPr>
        <w:t>，没有出现</w:t>
      </w:r>
      <w:r>
        <w:rPr>
          <w:rFonts w:hint="eastAsia" w:ascii="宋体" w:hAnsi="宋体" w:eastAsia="宋体" w:cs="宋体"/>
          <w:b w:val="0"/>
          <w:bCs w:val="0"/>
          <w:sz w:val="32"/>
          <w:szCs w:val="32"/>
        </w:rPr>
        <w:t>超标准建设和重复建设</w:t>
      </w:r>
      <w:r>
        <w:rPr>
          <w:rFonts w:hint="eastAsia" w:ascii="宋体" w:hAnsi="宋体" w:eastAsia="宋体" w:cs="宋体"/>
          <w:b w:val="0"/>
          <w:bCs w:val="0"/>
          <w:sz w:val="32"/>
          <w:szCs w:val="32"/>
          <w:lang w:eastAsia="zh-CN"/>
        </w:rPr>
        <w:t>。</w:t>
      </w:r>
    </w:p>
    <w:p>
      <w:pPr>
        <w:numPr>
          <w:ilvl w:val="0"/>
          <w:numId w:val="7"/>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项目效率性分析</w:t>
      </w:r>
    </w:p>
    <w:p>
      <w:pPr>
        <w:spacing w:line="600" w:lineRule="exact"/>
        <w:ind w:firstLine="640" w:firstLineChars="2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通过</w:t>
      </w:r>
      <w:r>
        <w:rPr>
          <w:rFonts w:hint="eastAsia" w:ascii="宋体" w:hAnsi="宋体" w:eastAsia="宋体" w:cs="宋体"/>
          <w:b w:val="0"/>
          <w:bCs w:val="0"/>
          <w:sz w:val="32"/>
          <w:szCs w:val="32"/>
          <w:lang w:eastAsia="zh-CN"/>
        </w:rPr>
        <w:t>各</w:t>
      </w:r>
      <w:r>
        <w:rPr>
          <w:rFonts w:hint="eastAsia" w:ascii="宋体" w:hAnsi="宋体" w:eastAsia="宋体" w:cs="宋体"/>
          <w:b w:val="0"/>
          <w:bCs w:val="0"/>
          <w:sz w:val="32"/>
          <w:szCs w:val="32"/>
        </w:rPr>
        <w:t>项目学校的自评和现场评价，2019年我</w:t>
      </w:r>
      <w:r>
        <w:rPr>
          <w:rFonts w:hint="eastAsia" w:ascii="宋体" w:hAnsi="宋体" w:eastAsia="宋体" w:cs="宋体"/>
          <w:b w:val="0"/>
          <w:bCs w:val="0"/>
          <w:sz w:val="32"/>
          <w:szCs w:val="32"/>
          <w:lang w:eastAsia="zh-CN"/>
        </w:rPr>
        <w:t>市</w:t>
      </w:r>
      <w:r>
        <w:rPr>
          <w:rFonts w:hint="eastAsia" w:ascii="宋体" w:hAnsi="宋体" w:eastAsia="宋体" w:cs="宋体"/>
          <w:b w:val="0"/>
          <w:bCs w:val="0"/>
          <w:sz w:val="32"/>
          <w:szCs w:val="32"/>
        </w:rPr>
        <w:t>义务教育校舍维修改造项目实施正常，按</w:t>
      </w:r>
      <w:r>
        <w:rPr>
          <w:rFonts w:hint="eastAsia" w:ascii="宋体" w:hAnsi="宋体" w:eastAsia="宋体" w:cs="宋体"/>
          <w:b w:val="0"/>
          <w:bCs w:val="0"/>
          <w:sz w:val="32"/>
          <w:szCs w:val="32"/>
          <w:lang w:eastAsia="zh-CN"/>
        </w:rPr>
        <w:t>完工</w:t>
      </w:r>
      <w:r>
        <w:rPr>
          <w:rFonts w:hint="eastAsia" w:ascii="宋体" w:hAnsi="宋体" w:eastAsia="宋体" w:cs="宋体"/>
          <w:b w:val="0"/>
          <w:bCs w:val="0"/>
          <w:sz w:val="32"/>
          <w:szCs w:val="32"/>
        </w:rPr>
        <w:t>进度要求，</w:t>
      </w:r>
      <w:r>
        <w:rPr>
          <w:rFonts w:hint="eastAsia" w:ascii="宋体" w:hAnsi="宋体" w:eastAsia="宋体" w:cs="宋体"/>
          <w:b w:val="0"/>
          <w:bCs w:val="0"/>
          <w:sz w:val="32"/>
          <w:szCs w:val="32"/>
          <w:lang w:eastAsia="zh-CN"/>
        </w:rPr>
        <w:t>均</w:t>
      </w:r>
      <w:r>
        <w:rPr>
          <w:rFonts w:hint="eastAsia" w:ascii="宋体" w:hAnsi="宋体" w:eastAsia="宋体" w:cs="宋体"/>
          <w:b w:val="0"/>
          <w:bCs w:val="0"/>
          <w:sz w:val="32"/>
          <w:szCs w:val="32"/>
        </w:rPr>
        <w:t>已竣工</w:t>
      </w:r>
      <w:r>
        <w:rPr>
          <w:rFonts w:hint="eastAsia" w:ascii="宋体" w:hAnsi="宋体" w:eastAsia="宋体" w:cs="宋体"/>
          <w:b w:val="0"/>
          <w:bCs w:val="0"/>
          <w:sz w:val="32"/>
          <w:szCs w:val="32"/>
          <w:lang w:eastAsia="zh-CN"/>
        </w:rPr>
        <w:t>验收</w:t>
      </w:r>
      <w:r>
        <w:rPr>
          <w:rFonts w:hint="eastAsia" w:ascii="宋体" w:hAnsi="宋体" w:eastAsia="宋体" w:cs="宋体"/>
          <w:b w:val="0"/>
          <w:bCs w:val="0"/>
          <w:sz w:val="32"/>
          <w:szCs w:val="32"/>
        </w:rPr>
        <w:t>并投入使用，项目完成质量达到预期目标。</w:t>
      </w:r>
    </w:p>
    <w:p>
      <w:pPr>
        <w:numPr>
          <w:ilvl w:val="0"/>
          <w:numId w:val="7"/>
        </w:numPr>
        <w:spacing w:line="600" w:lineRule="exact"/>
        <w:ind w:left="0" w:leftChars="0"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项目有效性分析</w:t>
      </w:r>
    </w:p>
    <w:p>
      <w:pPr>
        <w:numPr>
          <w:ilvl w:val="0"/>
          <w:numId w:val="0"/>
        </w:numPr>
        <w:spacing w:line="600" w:lineRule="exact"/>
        <w:ind w:firstLine="640" w:firstLineChars="200"/>
        <w:jc w:val="left"/>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2019年</w:t>
      </w:r>
      <w:r>
        <w:rPr>
          <w:rFonts w:hint="eastAsia" w:ascii="宋体" w:hAnsi="宋体" w:eastAsia="宋体" w:cs="宋体"/>
          <w:b w:val="0"/>
          <w:bCs w:val="0"/>
          <w:sz w:val="32"/>
          <w:szCs w:val="32"/>
          <w:lang w:eastAsia="zh-CN"/>
        </w:rPr>
        <w:t>义务教育校舍维修</w:t>
      </w:r>
      <w:r>
        <w:rPr>
          <w:rFonts w:hint="eastAsia" w:ascii="宋体" w:hAnsi="宋体" w:eastAsia="宋体" w:cs="宋体"/>
          <w:b w:val="0"/>
          <w:bCs w:val="0"/>
          <w:sz w:val="32"/>
          <w:szCs w:val="32"/>
        </w:rPr>
        <w:t>改造</w:t>
      </w:r>
      <w:r>
        <w:rPr>
          <w:rFonts w:hint="eastAsia" w:ascii="宋体" w:hAnsi="宋体" w:eastAsia="宋体" w:cs="宋体"/>
          <w:b w:val="0"/>
          <w:bCs w:val="0"/>
          <w:sz w:val="32"/>
          <w:szCs w:val="32"/>
          <w:lang w:eastAsia="zh-CN"/>
        </w:rPr>
        <w:t>资金的投入和有效使用</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使基础设施薄弱的学校</w:t>
      </w:r>
      <w:r>
        <w:rPr>
          <w:rFonts w:hint="eastAsia" w:ascii="宋体" w:hAnsi="宋体" w:eastAsia="宋体" w:cs="宋体"/>
          <w:sz w:val="32"/>
          <w:szCs w:val="32"/>
        </w:rPr>
        <w:t>教育基础设施更加完善，优化了学校办学条件，提高了学校管理水平，适应了时代发展要求</w:t>
      </w:r>
      <w:r>
        <w:rPr>
          <w:rFonts w:hint="eastAsia" w:ascii="宋体" w:hAnsi="宋体" w:eastAsia="宋体" w:cs="宋体"/>
          <w:sz w:val="32"/>
          <w:szCs w:val="32"/>
          <w:lang w:eastAsia="zh-CN"/>
        </w:rPr>
        <w:t>。</w:t>
      </w:r>
    </w:p>
    <w:p>
      <w:pPr>
        <w:numPr>
          <w:ilvl w:val="0"/>
          <w:numId w:val="7"/>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项目可持续性分析</w:t>
      </w:r>
    </w:p>
    <w:p>
      <w:pPr>
        <w:spacing w:line="360" w:lineRule="auto"/>
        <w:ind w:firstLine="640" w:firstLineChars="200"/>
        <w:rPr>
          <w:rFonts w:hint="eastAsia" w:ascii="宋体" w:hAnsi="宋体" w:eastAsia="宋体" w:cs="宋体"/>
          <w:b/>
          <w:bCs/>
          <w:sz w:val="32"/>
          <w:szCs w:val="32"/>
          <w:lang w:val="en-US" w:eastAsia="zh-CN"/>
        </w:rPr>
      </w:pPr>
      <w:r>
        <w:rPr>
          <w:rFonts w:hint="eastAsia" w:ascii="宋体" w:hAnsi="宋体" w:eastAsia="宋体" w:cs="宋体"/>
          <w:sz w:val="32"/>
          <w:szCs w:val="32"/>
        </w:rPr>
        <w:t>项目的实施取得了良好的经济效益和社会效益，</w:t>
      </w:r>
      <w:r>
        <w:rPr>
          <w:rFonts w:hint="eastAsia" w:ascii="宋体" w:hAnsi="宋体" w:eastAsia="宋体" w:cs="宋体"/>
          <w:kern w:val="0"/>
          <w:sz w:val="32"/>
          <w:szCs w:val="32"/>
        </w:rPr>
        <w:t>为解决“城市挤、农村弱”的义务教育结构矛盾，统筹推进城乡义务教育一体化改革发展打下基础</w:t>
      </w:r>
      <w:r>
        <w:rPr>
          <w:rFonts w:hint="eastAsia" w:ascii="宋体" w:hAnsi="宋体" w:eastAsia="宋体" w:cs="宋体"/>
          <w:kern w:val="0"/>
          <w:sz w:val="32"/>
          <w:szCs w:val="32"/>
          <w:lang w:eastAsia="zh-CN"/>
        </w:rPr>
        <w:t>，</w:t>
      </w:r>
      <w:r>
        <w:rPr>
          <w:rFonts w:hint="eastAsia" w:ascii="宋体" w:hAnsi="宋体" w:eastAsia="宋体" w:cs="宋体"/>
          <w:sz w:val="32"/>
          <w:szCs w:val="32"/>
        </w:rPr>
        <w:t>进一步推动了我</w:t>
      </w:r>
      <w:r>
        <w:rPr>
          <w:rFonts w:hint="eastAsia" w:ascii="宋体" w:hAnsi="宋体" w:eastAsia="宋体" w:cs="宋体"/>
          <w:sz w:val="32"/>
          <w:szCs w:val="32"/>
          <w:lang w:eastAsia="zh-CN"/>
        </w:rPr>
        <w:t>市</w:t>
      </w:r>
      <w:r>
        <w:rPr>
          <w:rFonts w:hint="eastAsia" w:ascii="宋体" w:hAnsi="宋体" w:eastAsia="宋体" w:cs="宋体"/>
          <w:sz w:val="32"/>
          <w:szCs w:val="32"/>
        </w:rPr>
        <w:t>教育</w:t>
      </w:r>
      <w:r>
        <w:rPr>
          <w:rFonts w:hint="eastAsia" w:ascii="宋体" w:hAnsi="宋体" w:eastAsia="宋体" w:cs="宋体"/>
          <w:sz w:val="32"/>
          <w:szCs w:val="32"/>
          <w:lang w:eastAsia="zh-CN"/>
        </w:rPr>
        <w:t>的可持续</w:t>
      </w:r>
      <w:r>
        <w:rPr>
          <w:rFonts w:hint="eastAsia" w:ascii="宋体" w:hAnsi="宋体" w:eastAsia="宋体" w:cs="宋体"/>
          <w:sz w:val="32"/>
          <w:szCs w:val="32"/>
        </w:rPr>
        <w:t>发展</w:t>
      </w:r>
      <w:r>
        <w:rPr>
          <w:rFonts w:hint="eastAsia" w:ascii="宋体" w:hAnsi="宋体" w:eastAsia="宋体" w:cs="宋体"/>
          <w:sz w:val="32"/>
          <w:szCs w:val="32"/>
          <w:lang w:eastAsia="zh-CN"/>
        </w:rPr>
        <w:t>。</w:t>
      </w:r>
    </w:p>
    <w:p>
      <w:pPr>
        <w:numPr>
          <w:ilvl w:val="0"/>
          <w:numId w:val="4"/>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存在的问题</w:t>
      </w:r>
    </w:p>
    <w:p>
      <w:pPr>
        <w:topLinePunct/>
        <w:spacing w:line="360" w:lineRule="auto"/>
        <w:ind w:firstLine="640" w:firstLineChars="200"/>
        <w:rPr>
          <w:rFonts w:hint="eastAsia" w:ascii="仿宋" w:hAnsi="仿宋" w:eastAsia="仿宋"/>
          <w:sz w:val="32"/>
          <w:szCs w:val="32"/>
          <w:lang w:val="en-US" w:eastAsia="zh-CN"/>
        </w:rPr>
      </w:pPr>
      <w:r>
        <w:rPr>
          <w:rFonts w:hint="eastAsia" w:ascii="宋体" w:hAnsi="宋体" w:eastAsia="宋体" w:cs="宋体"/>
          <w:sz w:val="32"/>
          <w:szCs w:val="32"/>
          <w:lang w:eastAsia="zh-CN"/>
        </w:rPr>
        <w:t>一是由于农村基础设施薄弱学校数量较多，需投入大量资金才能达到办学条件，当前市级资金投入力度需进一步加大。二是</w:t>
      </w:r>
      <w:r>
        <w:rPr>
          <w:rFonts w:hint="eastAsia" w:ascii="宋体" w:hAnsi="宋体" w:eastAsia="宋体" w:cs="宋体"/>
          <w:sz w:val="32"/>
          <w:szCs w:val="32"/>
        </w:rPr>
        <w:t>项目报批程序复杂，实施时间跨度大，项目实施进度缓慢。</w:t>
      </w:r>
      <w:r>
        <w:rPr>
          <w:rFonts w:hint="eastAsia" w:ascii="宋体" w:hAnsi="宋体" w:eastAsia="宋体" w:cs="宋体"/>
          <w:sz w:val="32"/>
          <w:szCs w:val="32"/>
          <w:lang w:eastAsia="zh-CN"/>
        </w:rPr>
        <w:t>三是</w:t>
      </w:r>
      <w:r>
        <w:rPr>
          <w:rFonts w:hint="eastAsia" w:ascii="宋体" w:hAnsi="宋体" w:eastAsia="宋体" w:cs="宋体"/>
          <w:sz w:val="32"/>
          <w:szCs w:val="32"/>
        </w:rPr>
        <w:t>在工程安全管理方面,施工方虽然制定了相关的应急管理计划，但由于条件所限没有组织相应的安全应急演习，需要加以督促改正。</w:t>
      </w:r>
    </w:p>
    <w:p>
      <w:pPr>
        <w:numPr>
          <w:ilvl w:val="0"/>
          <w:numId w:val="4"/>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其他需要说明的问题</w:t>
      </w:r>
    </w:p>
    <w:p>
      <w:pPr>
        <w:numPr>
          <w:ilvl w:val="0"/>
          <w:numId w:val="8"/>
        </w:numPr>
        <w:topLinePunct/>
        <w:spacing w:line="360" w:lineRule="auto"/>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后续工作计划</w:t>
      </w:r>
    </w:p>
    <w:p>
      <w:pPr>
        <w:numPr>
          <w:ilvl w:val="0"/>
          <w:numId w:val="0"/>
        </w:numPr>
        <w:topLinePunct/>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为推进农村学校教育信息化，下一步将继续完善“班班通”建设工作，配置完备的电脑和多媒体设备</w:t>
      </w:r>
      <w:r>
        <w:rPr>
          <w:rFonts w:hint="eastAsia" w:ascii="宋体" w:hAnsi="宋体" w:eastAsia="宋体" w:cs="宋体"/>
          <w:sz w:val="32"/>
          <w:szCs w:val="32"/>
          <w:lang w:eastAsia="zh-CN"/>
        </w:rPr>
        <w:t>，使学校软硬件设施齐步并进，促进城乡教育均衡发展。</w:t>
      </w:r>
    </w:p>
    <w:p>
      <w:pPr>
        <w:numPr>
          <w:ilvl w:val="0"/>
          <w:numId w:val="8"/>
        </w:numPr>
        <w:topLinePunct/>
        <w:spacing w:line="36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经验和建议</w:t>
      </w:r>
    </w:p>
    <w:p>
      <w:pPr>
        <w:spacing w:line="60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打造“阳光财务</w:t>
      </w:r>
      <w:r>
        <w:rPr>
          <w:rFonts w:hint="default" w:ascii="宋体" w:hAnsi="宋体" w:eastAsia="宋体" w:cs="宋体"/>
          <w:sz w:val="32"/>
          <w:szCs w:val="32"/>
          <w:lang w:val="en-US" w:eastAsia="zh-CN"/>
        </w:rPr>
        <w:t>”</w:t>
      </w:r>
      <w:r>
        <w:rPr>
          <w:rFonts w:hint="eastAsia" w:ascii="宋体" w:hAnsi="宋体" w:eastAsia="宋体" w:cs="宋体"/>
          <w:sz w:val="32"/>
          <w:szCs w:val="32"/>
          <w:lang w:eastAsia="zh-CN"/>
        </w:rPr>
        <w:t>。</w:t>
      </w:r>
      <w:r>
        <w:rPr>
          <w:rFonts w:hint="eastAsia" w:ascii="宋体" w:hAnsi="宋体" w:eastAsia="宋体" w:cs="宋体"/>
          <w:sz w:val="32"/>
          <w:szCs w:val="32"/>
        </w:rPr>
        <w:t>加大政策宣传，</w:t>
      </w:r>
      <w:r>
        <w:rPr>
          <w:rFonts w:hint="eastAsia" w:ascii="宋体" w:hAnsi="宋体" w:eastAsia="宋体" w:cs="宋体"/>
          <w:sz w:val="32"/>
          <w:szCs w:val="32"/>
          <w:lang w:eastAsia="zh-CN"/>
        </w:rPr>
        <w:t>确保</w:t>
      </w:r>
      <w:r>
        <w:rPr>
          <w:rFonts w:hint="eastAsia" w:ascii="宋体" w:hAnsi="宋体" w:eastAsia="宋体" w:cs="宋体"/>
          <w:sz w:val="32"/>
          <w:szCs w:val="32"/>
        </w:rPr>
        <w:t>教育经费从分配、使用、管理到评估等各个环节在阳光下运行，促进教育经费的公开透明</w:t>
      </w:r>
      <w:r>
        <w:rPr>
          <w:rFonts w:hint="eastAsia" w:ascii="宋体" w:hAnsi="宋体" w:eastAsia="宋体" w:cs="宋体"/>
          <w:sz w:val="32"/>
          <w:szCs w:val="32"/>
          <w:lang w:eastAsia="zh-CN"/>
        </w:rPr>
        <w:t>，打造“阳光财务”，</w:t>
      </w:r>
      <w:r>
        <w:rPr>
          <w:rFonts w:hint="eastAsia" w:ascii="宋体" w:hAnsi="宋体" w:eastAsia="宋体" w:cs="宋体"/>
          <w:sz w:val="32"/>
          <w:szCs w:val="32"/>
        </w:rPr>
        <w:t>不断提高教育经费的使用效益。</w:t>
      </w:r>
    </w:p>
    <w:p>
      <w:pPr>
        <w:spacing w:line="600" w:lineRule="exact"/>
        <w:ind w:firstLine="640" w:firstLineChars="200"/>
        <w:jc w:val="left"/>
        <w:rPr>
          <w:rFonts w:hint="eastAsia" w:ascii="黑体" w:eastAsia="黑体"/>
          <w:b/>
          <w:sz w:val="48"/>
          <w:szCs w:val="48"/>
        </w:rPr>
      </w:pPr>
      <w:r>
        <w:rPr>
          <w:rFonts w:hint="eastAsia" w:ascii="宋体" w:hAnsi="宋体" w:eastAsia="宋体" w:cs="宋体"/>
          <w:b w:val="0"/>
          <w:bCs/>
          <w:sz w:val="32"/>
          <w:szCs w:val="32"/>
        </w:rPr>
        <w:t>强化项目统筹管理。实行</w:t>
      </w:r>
      <w:r>
        <w:rPr>
          <w:rFonts w:hint="eastAsia" w:ascii="宋体" w:hAnsi="宋体" w:eastAsia="宋体" w:cs="宋体"/>
          <w:b w:val="0"/>
          <w:bCs/>
          <w:sz w:val="32"/>
          <w:szCs w:val="32"/>
          <w:lang w:eastAsia="zh-CN"/>
        </w:rPr>
        <w:t>专干</w:t>
      </w:r>
      <w:r>
        <w:rPr>
          <w:rFonts w:hint="eastAsia" w:ascii="宋体" w:hAnsi="宋体" w:eastAsia="宋体" w:cs="宋体"/>
          <w:b w:val="0"/>
          <w:bCs/>
          <w:sz w:val="32"/>
          <w:szCs w:val="32"/>
        </w:rPr>
        <w:t>对学校项目建设规划、立项、图审、预算评审、招标、施工、验收、决算、施工安全等进行全过程监督指导。建立和完善学校基建工程目标责任体系，层层明确责任，形成一级抓一级、层层抓落实的良好局面。</w:t>
      </w:r>
    </w:p>
    <w:p>
      <w:pPr>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2019年度校园足球发展专项资金绩效自评报      告</w:t>
      </w:r>
    </w:p>
    <w:p>
      <w:pPr>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市教育局</w:t>
      </w:r>
    </w:p>
    <w:p>
      <w:pPr>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2020年4月20日</w:t>
      </w:r>
      <w:r>
        <w:rPr>
          <w:rFonts w:hint="eastAsia" w:ascii="仿宋" w:hAnsi="仿宋" w:eastAsia="仿宋" w:cs="仿宋"/>
          <w:b w:val="0"/>
          <w:bCs w:val="0"/>
          <w:sz w:val="32"/>
          <w:szCs w:val="32"/>
          <w:lang w:eastAsia="zh-CN"/>
        </w:rPr>
        <w:t>）</w:t>
      </w:r>
    </w:p>
    <w:p>
      <w:pPr>
        <w:pStyle w:val="11"/>
        <w:numPr>
          <w:ilvl w:val="0"/>
          <w:numId w:val="9"/>
        </w:numPr>
        <w:spacing w:line="600" w:lineRule="exact"/>
        <w:ind w:firstLineChars="0"/>
        <w:outlineLvl w:val="1"/>
        <w:rPr>
          <w:rFonts w:hint="eastAsia" w:ascii="黑体" w:hAnsi="黑体" w:eastAsia="黑体"/>
          <w:bCs/>
          <w:kern w:val="28"/>
          <w:sz w:val="32"/>
          <w:szCs w:val="32"/>
          <w:lang w:val="zh-CN"/>
        </w:rPr>
      </w:pPr>
      <w:r>
        <w:rPr>
          <w:rFonts w:hint="eastAsia" w:ascii="黑体" w:hAnsi="黑体" w:eastAsia="黑体" w:cs="仿宋_GB2312"/>
          <w:bCs/>
          <w:kern w:val="28"/>
          <w:sz w:val="32"/>
          <w:szCs w:val="32"/>
          <w:lang w:val="zh-CN"/>
        </w:rPr>
        <w:t>基本情况</w:t>
      </w:r>
    </w:p>
    <w:p>
      <w:pPr>
        <w:ind w:firstLine="640" w:firstLineChars="200"/>
        <w:rPr>
          <w:rFonts w:hint="eastAsia" w:ascii="仿宋_GB2312" w:eastAsia="仿宋_GB2312"/>
          <w:sz w:val="32"/>
          <w:szCs w:val="32"/>
        </w:rPr>
      </w:pPr>
      <w:r>
        <w:rPr>
          <w:rFonts w:hint="eastAsia" w:ascii="楷体_GB2312" w:hAnsi="仿宋" w:eastAsia="楷体_GB2312" w:cs="仿宋_GB2312"/>
          <w:sz w:val="32"/>
          <w:szCs w:val="32"/>
          <w:shd w:val="clear" w:color="auto" w:fill="FFFFFF"/>
        </w:rPr>
        <w:t>（一）项目单位基本情况。</w:t>
      </w:r>
      <w:r>
        <w:rPr>
          <w:rFonts w:hint="eastAsia" w:ascii="仿宋_GB2312" w:hAnsi="仿宋" w:eastAsia="仿宋_GB2312" w:cs="仿宋_GB2312"/>
          <w:sz w:val="32"/>
          <w:szCs w:val="32"/>
          <w:shd w:val="clear" w:color="auto" w:fill="FFFFFF"/>
        </w:rPr>
        <w:t>益阳市青少年校园足球工作领导小组（以下简称领导小组），由副市长黄东红任组长，市人民政府副秘书长、市教育局局长、市文体广新局局长任副组长，市教育局副局长、市文体广新局副局长为成员。领导小组办公室（设市教育局），由市教育局局长兼任办公室主任。主要职责：负责选派校长、体育教师和学生参加各级足球培训及讲座。利用体育课、课外活动时间和节假日，组织学生开展各种形式的校园足球活动和比赛。负责组队参加小学、初中和高中省级足球联赛。负责参赛队员的学籍及注册管理。负责各区县（市）、各校开展校园足球活动的检查、评比工作。</w:t>
      </w:r>
    </w:p>
    <w:p>
      <w:pPr>
        <w:spacing w:line="600" w:lineRule="exact"/>
        <w:ind w:firstLine="627" w:firstLineChars="196"/>
        <w:outlineLvl w:val="1"/>
        <w:rPr>
          <w:rFonts w:hint="eastAsia" w:ascii="仿宋_GB2312" w:hAnsi="仿宋" w:eastAsia="仿宋_GB2312"/>
          <w:sz w:val="32"/>
          <w:szCs w:val="32"/>
          <w:shd w:val="clear" w:color="auto" w:fill="FFFFFF"/>
        </w:rPr>
      </w:pPr>
      <w:r>
        <w:rPr>
          <w:rFonts w:hint="eastAsia" w:ascii="楷体_GB2312" w:hAnsi="仿宋" w:eastAsia="楷体_GB2312" w:cs="仿宋_GB2312"/>
          <w:sz w:val="32"/>
          <w:szCs w:val="32"/>
          <w:shd w:val="clear" w:color="auto" w:fill="FFFFFF"/>
        </w:rPr>
        <w:t>（二）项目基本情况。</w:t>
      </w:r>
      <w:r>
        <w:rPr>
          <w:rFonts w:hint="eastAsia" w:ascii="仿宋_GB2312" w:hAnsi="仿宋" w:eastAsia="仿宋_GB2312" w:cs="仿宋_GB2312"/>
          <w:sz w:val="32"/>
          <w:szCs w:val="32"/>
          <w:shd w:val="clear" w:color="auto" w:fill="FFFFFF"/>
        </w:rPr>
        <w:t>根据</w:t>
      </w:r>
      <w:r>
        <w:rPr>
          <w:rFonts w:hint="eastAsia" w:ascii="仿宋_GB2312" w:eastAsia="仿宋_GB2312"/>
          <w:sz w:val="32"/>
          <w:szCs w:val="32"/>
        </w:rPr>
        <w:t>《关于加快发展青少年校园足球的实施意见》（教体艺〔2015〕6号）、市政府办《关于印发益阳市青少年校园足球活动实施方案的通知》（益政办函[2012]92号）、市教育局《关于进一步加强全市青少年校园足球工作的意见》（益教联〔2014〕2号）等文件的要求，</w:t>
      </w:r>
      <w:r>
        <w:rPr>
          <w:rFonts w:hint="eastAsia" w:ascii="仿宋_GB2312" w:hAnsi="仿宋" w:eastAsia="仿宋_GB2312" w:cs="仿宋_GB2312"/>
          <w:sz w:val="32"/>
          <w:szCs w:val="32"/>
          <w:shd w:val="clear" w:color="auto" w:fill="FFFFFF"/>
        </w:rPr>
        <w:t>安排市级足球专项资金150 万。主要用于推进我市各地各校青少年校园足球发展，促进学校体育教学改革及校园足球活动开展，引导改进和完善体育设施，提高足球师资和经费保障水平。</w:t>
      </w:r>
    </w:p>
    <w:p>
      <w:pPr>
        <w:spacing w:line="600" w:lineRule="exact"/>
        <w:ind w:firstLine="601" w:firstLineChars="188"/>
        <w:outlineLvl w:val="1"/>
        <w:rPr>
          <w:rFonts w:hint="eastAsia" w:ascii="仿宋_GB2312" w:hAnsi="仿宋" w:eastAsia="仿宋_GB2312" w:cs="仿宋_GB2312"/>
          <w:sz w:val="32"/>
          <w:szCs w:val="32"/>
          <w:lang w:val="zh-CN"/>
        </w:rPr>
      </w:pPr>
      <w:r>
        <w:rPr>
          <w:rFonts w:hint="eastAsia" w:ascii="楷体_GB2312" w:hAnsi="仿宋" w:eastAsia="楷体_GB2312" w:cs="仿宋_GB2312"/>
          <w:sz w:val="32"/>
          <w:szCs w:val="32"/>
          <w:lang w:val="zh-CN"/>
        </w:rPr>
        <w:t>（三）绩效目标完成情况。</w:t>
      </w:r>
      <w:r>
        <w:rPr>
          <w:rFonts w:hint="eastAsia" w:ascii="仿宋_GB2312" w:hAnsi="仿宋" w:eastAsia="仿宋_GB2312" w:cs="仿宋_GB2312"/>
          <w:sz w:val="32"/>
          <w:szCs w:val="32"/>
          <w:lang w:val="zh-CN"/>
        </w:rPr>
        <w:t>在市教育局的统一领导和各部门的配合下，基本完成了校园足球发展各项目标：一是校园足球场地建设；二是校园足球管理人员和足球教师（教练员、裁判员）培训、教研教改等活动；三是我市青少年的足球基础知识和技能普及；四是建设校园足球文化，五是形成良好的校园足球训练和竞赛机制；六是构建有利于提高校园足球水平、足球人才成长的通道。</w:t>
      </w:r>
    </w:p>
    <w:p>
      <w:pPr>
        <w:spacing w:line="600" w:lineRule="exact"/>
        <w:ind w:firstLine="601" w:firstLineChars="188"/>
        <w:outlineLvl w:val="1"/>
        <w:rPr>
          <w:rFonts w:hint="eastAsia" w:ascii="黑体" w:hAnsi="黑体" w:eastAsia="黑体"/>
          <w:bCs/>
          <w:kern w:val="28"/>
          <w:sz w:val="32"/>
          <w:szCs w:val="32"/>
          <w:lang w:val="zh-CN"/>
        </w:rPr>
      </w:pPr>
      <w:r>
        <w:rPr>
          <w:rFonts w:hint="eastAsia" w:ascii="黑体" w:hAnsi="黑体" w:eastAsia="黑体" w:cs="仿宋_GB2312"/>
          <w:bCs/>
          <w:kern w:val="28"/>
          <w:sz w:val="32"/>
          <w:szCs w:val="32"/>
          <w:lang w:val="zh-CN"/>
        </w:rPr>
        <w:t>二、项目资金使用与管理情况</w:t>
      </w:r>
    </w:p>
    <w:p>
      <w:pPr>
        <w:spacing w:line="600" w:lineRule="exact"/>
        <w:ind w:firstLine="601" w:firstLineChars="188"/>
        <w:outlineLvl w:val="1"/>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1、项目资金使用情况。2019年6月直接拨付至各县市区教育局、各市直学校等单位。项目资金拨付及使用明细情况如下表：</w:t>
      </w:r>
    </w:p>
    <w:tbl>
      <w:tblPr>
        <w:tblStyle w:val="5"/>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932"/>
        <w:gridCol w:w="1267"/>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1" w:type="dxa"/>
            <w:noWrap w:val="0"/>
            <w:vAlign w:val="center"/>
          </w:tcPr>
          <w:p>
            <w:pPr>
              <w:spacing w:line="0" w:lineRule="atLeast"/>
              <w:jc w:val="center"/>
              <w:rPr>
                <w:rFonts w:hint="eastAsia" w:ascii="仿宋_GB2312" w:hAnsi="宋体" w:eastAsia="仿宋_GB2312"/>
                <w:b/>
                <w:sz w:val="28"/>
                <w:szCs w:val="28"/>
              </w:rPr>
            </w:pPr>
            <w:r>
              <w:rPr>
                <w:rFonts w:hint="eastAsia" w:ascii="仿宋_GB2312" w:hAnsi="宋体" w:eastAsia="仿宋_GB2312"/>
                <w:b/>
                <w:sz w:val="28"/>
                <w:szCs w:val="28"/>
              </w:rPr>
              <w:t>序号</w:t>
            </w:r>
          </w:p>
        </w:tc>
        <w:tc>
          <w:tcPr>
            <w:tcW w:w="3932" w:type="dxa"/>
            <w:noWrap w:val="0"/>
            <w:vAlign w:val="center"/>
          </w:tcPr>
          <w:p>
            <w:pPr>
              <w:spacing w:line="0" w:lineRule="atLeast"/>
              <w:jc w:val="center"/>
              <w:rPr>
                <w:rFonts w:hint="eastAsia" w:ascii="仿宋_GB2312" w:hAnsi="宋体" w:eastAsia="仿宋_GB2312"/>
                <w:b/>
                <w:sz w:val="28"/>
                <w:szCs w:val="28"/>
              </w:rPr>
            </w:pPr>
            <w:r>
              <w:rPr>
                <w:rFonts w:hint="eastAsia" w:ascii="仿宋_GB2312" w:hAnsi="宋体" w:eastAsia="仿宋_GB2312"/>
                <w:b/>
                <w:sz w:val="28"/>
                <w:szCs w:val="28"/>
              </w:rPr>
              <w:t>具体项目</w:t>
            </w:r>
          </w:p>
        </w:tc>
        <w:tc>
          <w:tcPr>
            <w:tcW w:w="1267" w:type="dxa"/>
            <w:noWrap w:val="0"/>
            <w:vAlign w:val="center"/>
          </w:tcPr>
          <w:p>
            <w:pPr>
              <w:spacing w:line="0" w:lineRule="atLeast"/>
              <w:jc w:val="center"/>
              <w:rPr>
                <w:rFonts w:hint="eastAsia" w:ascii="仿宋_GB2312" w:hAnsi="宋体" w:eastAsia="仿宋_GB2312"/>
                <w:b/>
                <w:sz w:val="28"/>
                <w:szCs w:val="28"/>
              </w:rPr>
            </w:pPr>
            <w:r>
              <w:rPr>
                <w:rFonts w:hint="eastAsia" w:ascii="仿宋_GB2312" w:hAnsi="宋体" w:eastAsia="仿宋_GB2312"/>
                <w:b/>
                <w:sz w:val="28"/>
                <w:szCs w:val="28"/>
              </w:rPr>
              <w:t>经费</w:t>
            </w:r>
          </w:p>
        </w:tc>
        <w:tc>
          <w:tcPr>
            <w:tcW w:w="2674" w:type="dxa"/>
            <w:noWrap w:val="0"/>
            <w:vAlign w:val="center"/>
          </w:tcPr>
          <w:p>
            <w:pPr>
              <w:spacing w:line="0" w:lineRule="atLeast"/>
              <w:jc w:val="center"/>
              <w:rPr>
                <w:rFonts w:hint="eastAsia" w:ascii="仿宋_GB2312" w:hAnsi="宋体" w:eastAsia="仿宋_GB2312"/>
                <w:b/>
                <w:sz w:val="28"/>
                <w:szCs w:val="28"/>
              </w:rPr>
            </w:pPr>
            <w:r>
              <w:rPr>
                <w:rFonts w:hint="eastAsia" w:ascii="仿宋_GB2312" w:hAnsi="宋体" w:eastAsia="仿宋_GB2312"/>
                <w:b/>
                <w:sz w:val="28"/>
                <w:szCs w:val="28"/>
              </w:rPr>
              <w:t>承办拨款单位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1"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3932" w:type="dxa"/>
            <w:noWrap w:val="0"/>
            <w:vAlign w:val="center"/>
          </w:tcPr>
          <w:p>
            <w:pPr>
              <w:spacing w:line="0" w:lineRule="atLeast"/>
              <w:jc w:val="left"/>
              <w:rPr>
                <w:rFonts w:hint="eastAsia" w:ascii="仿宋_GB2312" w:hAnsi="宋体" w:eastAsia="仿宋_GB2312"/>
                <w:sz w:val="28"/>
                <w:szCs w:val="28"/>
              </w:rPr>
            </w:pPr>
            <w:r>
              <w:rPr>
                <w:rFonts w:hint="eastAsia" w:ascii="仿宋_GB2312" w:hAnsi="宋体" w:eastAsia="仿宋_GB2312"/>
                <w:sz w:val="28"/>
                <w:szCs w:val="28"/>
              </w:rPr>
              <w:t>全市校园足球工作汇报展示</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30万元</w:t>
            </w:r>
          </w:p>
        </w:tc>
        <w:tc>
          <w:tcPr>
            <w:tcW w:w="2674" w:type="dxa"/>
            <w:noWrap w:val="0"/>
            <w:vAlign w:val="center"/>
          </w:tcPr>
          <w:p>
            <w:pPr>
              <w:widowControl/>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21"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3932" w:type="dxa"/>
            <w:noWrap w:val="0"/>
            <w:vAlign w:val="center"/>
          </w:tcPr>
          <w:p>
            <w:pPr>
              <w:spacing w:line="0" w:lineRule="atLeast"/>
              <w:jc w:val="left"/>
              <w:rPr>
                <w:rFonts w:hint="eastAsia" w:ascii="仿宋_GB2312" w:hAnsi="宋体" w:eastAsia="仿宋_GB2312"/>
                <w:sz w:val="28"/>
                <w:szCs w:val="28"/>
              </w:rPr>
            </w:pPr>
            <w:r>
              <w:rPr>
                <w:rFonts w:hint="eastAsia" w:ascii="仿宋_GB2312" w:hAnsi="宋体" w:eastAsia="仿宋_GB2312"/>
                <w:sz w:val="28"/>
                <w:szCs w:val="28"/>
              </w:rPr>
              <w:t>2019年市级足球试点优秀学校奖励</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5万元</w:t>
            </w:r>
          </w:p>
        </w:tc>
        <w:tc>
          <w:tcPr>
            <w:tcW w:w="2674" w:type="dxa"/>
            <w:noWrap w:val="0"/>
            <w:vAlign w:val="center"/>
          </w:tcPr>
          <w:p>
            <w:pPr>
              <w:widowControl/>
              <w:spacing w:line="0" w:lineRule="atLeast"/>
              <w:rPr>
                <w:rFonts w:hint="eastAsia" w:ascii="仿宋_GB2312" w:hAnsi="宋体" w:eastAsia="仿宋_GB2312"/>
                <w:sz w:val="28"/>
                <w:szCs w:val="28"/>
              </w:rPr>
            </w:pPr>
            <w:r>
              <w:rPr>
                <w:rFonts w:hint="eastAsia" w:ascii="仿宋_GB2312" w:hAnsi="宋体" w:eastAsia="仿宋_GB2312"/>
                <w:sz w:val="28"/>
                <w:szCs w:val="28"/>
              </w:rPr>
              <w:t>安化县冷市镇中学、南县中鱼口镇游港中学、资阳区张家塞乡潭洲小学、益阳市第十四中学、赫山区岳家桥镇学校。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21" w:type="dxa"/>
            <w:tcBorders>
              <w:bottom w:val="single" w:color="auto" w:sz="4" w:space="0"/>
            </w:tcBorders>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3932"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参加省级足球初中总决赛（男女队选拔、集训和参赛）（益教通</w:t>
            </w:r>
            <w:r>
              <w:rPr>
                <w:rFonts w:hint="eastAsia" w:ascii="仿宋_GB2312" w:eastAsia="仿宋_GB2312"/>
                <w:sz w:val="32"/>
                <w:szCs w:val="32"/>
              </w:rPr>
              <w:t>〔2019〕</w:t>
            </w:r>
            <w:r>
              <w:rPr>
                <w:rFonts w:hint="eastAsia" w:ascii="仿宋_GB2312" w:hAnsi="宋体" w:eastAsia="仿宋_GB2312"/>
                <w:sz w:val="28"/>
                <w:szCs w:val="28"/>
              </w:rPr>
              <w:t>30号）</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39万元</w:t>
            </w:r>
          </w:p>
        </w:tc>
        <w:tc>
          <w:tcPr>
            <w:tcW w:w="2674" w:type="dxa"/>
            <w:noWrap w:val="0"/>
            <w:vAlign w:val="center"/>
          </w:tcPr>
          <w:p>
            <w:pPr>
              <w:widowControl/>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益师艺术实验学校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21" w:type="dxa"/>
            <w:vMerge w:val="restart"/>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4</w:t>
            </w:r>
          </w:p>
        </w:tc>
        <w:tc>
          <w:tcPr>
            <w:tcW w:w="3932" w:type="dxa"/>
            <w:vMerge w:val="restart"/>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 xml:space="preserve">  参加省级足球高中联赛（男、女队集训和参赛）</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10万元</w:t>
            </w:r>
          </w:p>
        </w:tc>
        <w:tc>
          <w:tcPr>
            <w:tcW w:w="2674"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益阳市十三中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821" w:type="dxa"/>
            <w:vMerge w:val="continue"/>
            <w:noWrap w:val="0"/>
            <w:vAlign w:val="center"/>
          </w:tcPr>
          <w:p>
            <w:pPr>
              <w:spacing w:line="0" w:lineRule="atLeast"/>
              <w:jc w:val="center"/>
              <w:rPr>
                <w:rFonts w:hint="eastAsia" w:ascii="仿宋_GB2312" w:hAnsi="宋体" w:eastAsia="仿宋_GB2312"/>
                <w:sz w:val="28"/>
                <w:szCs w:val="28"/>
              </w:rPr>
            </w:pPr>
          </w:p>
        </w:tc>
        <w:tc>
          <w:tcPr>
            <w:tcW w:w="3932" w:type="dxa"/>
            <w:vMerge w:val="continue"/>
            <w:noWrap w:val="0"/>
            <w:vAlign w:val="center"/>
          </w:tcPr>
          <w:p>
            <w:pPr>
              <w:spacing w:line="0" w:lineRule="atLeast"/>
              <w:jc w:val="center"/>
              <w:rPr>
                <w:rFonts w:hint="eastAsia" w:ascii="仿宋_GB2312" w:hAnsi="宋体" w:eastAsia="仿宋_GB2312"/>
                <w:sz w:val="28"/>
                <w:szCs w:val="28"/>
              </w:rPr>
            </w:pP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11万元</w:t>
            </w:r>
          </w:p>
        </w:tc>
        <w:tc>
          <w:tcPr>
            <w:tcW w:w="2674"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朝阳国际实验学校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1" w:type="dxa"/>
            <w:tcBorders>
              <w:bottom w:val="single" w:color="auto" w:sz="4" w:space="0"/>
            </w:tcBorders>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5</w:t>
            </w:r>
          </w:p>
        </w:tc>
        <w:tc>
          <w:tcPr>
            <w:tcW w:w="3932" w:type="dxa"/>
            <w:noWrap w:val="0"/>
            <w:vAlign w:val="center"/>
          </w:tcPr>
          <w:p>
            <w:pPr>
              <w:spacing w:line="0" w:lineRule="atLeast"/>
              <w:rPr>
                <w:rFonts w:hint="eastAsia" w:ascii="仿宋_GB2312" w:hAnsi="宋体" w:eastAsia="仿宋_GB2312"/>
                <w:sz w:val="28"/>
                <w:szCs w:val="28"/>
              </w:rPr>
            </w:pPr>
            <w:r>
              <w:rPr>
                <w:rFonts w:hint="eastAsia" w:ascii="仿宋_GB2312" w:hAnsi="宋体" w:eastAsia="仿宋_GB2312"/>
                <w:sz w:val="28"/>
                <w:szCs w:val="28"/>
              </w:rPr>
              <w:t>市级联赛（小学、初中、高中）</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25万元</w:t>
            </w:r>
          </w:p>
        </w:tc>
        <w:tc>
          <w:tcPr>
            <w:tcW w:w="2674"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益师艺术实验学校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21" w:type="dxa"/>
            <w:tcBorders>
              <w:bottom w:val="single" w:color="auto" w:sz="4" w:space="0"/>
            </w:tcBorders>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6</w:t>
            </w:r>
          </w:p>
        </w:tc>
        <w:tc>
          <w:tcPr>
            <w:tcW w:w="3932" w:type="dxa"/>
            <w:noWrap w:val="0"/>
            <w:vAlign w:val="center"/>
          </w:tcPr>
          <w:p>
            <w:pPr>
              <w:spacing w:line="0" w:lineRule="atLeast"/>
              <w:rPr>
                <w:rFonts w:hint="eastAsia" w:ascii="仿宋_GB2312" w:hAnsi="宋体" w:eastAsia="仿宋_GB2312"/>
                <w:sz w:val="28"/>
                <w:szCs w:val="28"/>
              </w:rPr>
            </w:pPr>
            <w:r>
              <w:rPr>
                <w:rFonts w:hint="eastAsia" w:ascii="仿宋_GB2312" w:hAnsi="宋体" w:eastAsia="仿宋_GB2312"/>
                <w:sz w:val="28"/>
                <w:szCs w:val="28"/>
              </w:rPr>
              <w:t>足球培训（试点学校校长和教练员、裁判员）</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15万元</w:t>
            </w:r>
          </w:p>
        </w:tc>
        <w:tc>
          <w:tcPr>
            <w:tcW w:w="2674"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市教师发展中心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21"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7</w:t>
            </w:r>
          </w:p>
        </w:tc>
        <w:tc>
          <w:tcPr>
            <w:tcW w:w="3932" w:type="dxa"/>
            <w:noWrap w:val="0"/>
            <w:vAlign w:val="center"/>
          </w:tcPr>
          <w:p>
            <w:pPr>
              <w:spacing w:line="0" w:lineRule="atLeast"/>
              <w:rPr>
                <w:rFonts w:hint="eastAsia" w:ascii="仿宋_GB2312" w:hAnsi="宋体" w:eastAsia="仿宋_GB2312"/>
                <w:sz w:val="28"/>
                <w:szCs w:val="28"/>
              </w:rPr>
            </w:pPr>
            <w:r>
              <w:rPr>
                <w:rFonts w:hint="eastAsia" w:ascii="仿宋_GB2312" w:hAnsi="宋体" w:eastAsia="仿宋_GB2312"/>
                <w:sz w:val="28"/>
                <w:szCs w:val="28"/>
              </w:rPr>
              <w:t>省级校园足球夏令营</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5万元</w:t>
            </w:r>
          </w:p>
        </w:tc>
        <w:tc>
          <w:tcPr>
            <w:tcW w:w="2674"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赫山二小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1" w:type="dxa"/>
            <w:vMerge w:val="restart"/>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8</w:t>
            </w:r>
          </w:p>
        </w:tc>
        <w:tc>
          <w:tcPr>
            <w:tcW w:w="3932" w:type="dxa"/>
            <w:vMerge w:val="restart"/>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全市校园足球比赛场地补贴</w:t>
            </w: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3万元</w:t>
            </w:r>
          </w:p>
        </w:tc>
        <w:tc>
          <w:tcPr>
            <w:tcW w:w="2674" w:type="dxa"/>
            <w:noWrap w:val="0"/>
            <w:vAlign w:val="center"/>
          </w:tcPr>
          <w:p>
            <w:pPr>
              <w:widowControl/>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朝阳国际实验学校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1" w:type="dxa"/>
            <w:vMerge w:val="continue"/>
            <w:noWrap w:val="0"/>
            <w:vAlign w:val="center"/>
          </w:tcPr>
          <w:p>
            <w:pPr>
              <w:spacing w:line="0" w:lineRule="atLeast"/>
              <w:jc w:val="center"/>
              <w:rPr>
                <w:rFonts w:hint="eastAsia" w:ascii="仿宋_GB2312" w:hAnsi="宋体" w:eastAsia="仿宋_GB2312"/>
                <w:sz w:val="28"/>
                <w:szCs w:val="28"/>
              </w:rPr>
            </w:pPr>
          </w:p>
        </w:tc>
        <w:tc>
          <w:tcPr>
            <w:tcW w:w="3932" w:type="dxa"/>
            <w:vMerge w:val="continue"/>
            <w:noWrap w:val="0"/>
            <w:vAlign w:val="center"/>
          </w:tcPr>
          <w:p>
            <w:pPr>
              <w:spacing w:line="0" w:lineRule="atLeast"/>
              <w:jc w:val="center"/>
              <w:rPr>
                <w:rFonts w:hint="eastAsia" w:ascii="仿宋_GB2312" w:hAnsi="宋体" w:eastAsia="仿宋_GB2312"/>
                <w:sz w:val="28"/>
                <w:szCs w:val="28"/>
              </w:rPr>
            </w:pP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4万元</w:t>
            </w:r>
          </w:p>
        </w:tc>
        <w:tc>
          <w:tcPr>
            <w:tcW w:w="2674" w:type="dxa"/>
            <w:noWrap w:val="0"/>
            <w:vAlign w:val="center"/>
          </w:tcPr>
          <w:p>
            <w:pPr>
              <w:widowControl/>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赫山区龙洲小学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1" w:type="dxa"/>
            <w:vMerge w:val="continue"/>
            <w:tcBorders>
              <w:bottom w:val="single" w:color="auto" w:sz="4" w:space="0"/>
            </w:tcBorders>
            <w:noWrap w:val="0"/>
            <w:vAlign w:val="center"/>
          </w:tcPr>
          <w:p>
            <w:pPr>
              <w:spacing w:line="0" w:lineRule="atLeast"/>
              <w:jc w:val="center"/>
              <w:rPr>
                <w:rFonts w:hint="eastAsia" w:ascii="仿宋_GB2312" w:hAnsi="宋体" w:eastAsia="仿宋_GB2312"/>
                <w:sz w:val="28"/>
                <w:szCs w:val="28"/>
              </w:rPr>
            </w:pPr>
          </w:p>
        </w:tc>
        <w:tc>
          <w:tcPr>
            <w:tcW w:w="3932" w:type="dxa"/>
            <w:vMerge w:val="continue"/>
            <w:noWrap w:val="0"/>
            <w:vAlign w:val="center"/>
          </w:tcPr>
          <w:p>
            <w:pPr>
              <w:spacing w:line="0" w:lineRule="atLeast"/>
              <w:jc w:val="center"/>
              <w:rPr>
                <w:rFonts w:hint="eastAsia" w:ascii="仿宋_GB2312" w:hAnsi="宋体" w:eastAsia="仿宋_GB2312"/>
                <w:sz w:val="28"/>
                <w:szCs w:val="28"/>
              </w:rPr>
            </w:pPr>
          </w:p>
        </w:tc>
        <w:tc>
          <w:tcPr>
            <w:tcW w:w="1267" w:type="dxa"/>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3万元</w:t>
            </w:r>
          </w:p>
        </w:tc>
        <w:tc>
          <w:tcPr>
            <w:tcW w:w="2674" w:type="dxa"/>
            <w:noWrap w:val="0"/>
            <w:vAlign w:val="center"/>
          </w:tcPr>
          <w:p>
            <w:pPr>
              <w:widowControl/>
              <w:spacing w:line="0" w:lineRule="atLeast"/>
              <w:jc w:val="center"/>
              <w:rPr>
                <w:rFonts w:ascii="仿宋_GB2312" w:hAnsi="宋体" w:eastAsia="仿宋_GB2312"/>
                <w:sz w:val="28"/>
                <w:szCs w:val="28"/>
              </w:rPr>
            </w:pPr>
            <w:r>
              <w:rPr>
                <w:rFonts w:hint="eastAsia" w:ascii="仿宋_GB2312" w:hAnsi="宋体" w:eastAsia="仿宋_GB2312"/>
                <w:sz w:val="28"/>
                <w:szCs w:val="28"/>
              </w:rPr>
              <w:t>益阳市六中初中部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753" w:type="dxa"/>
            <w:gridSpan w:val="2"/>
            <w:tcBorders>
              <w:top w:val="nil"/>
            </w:tcBorders>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合计</w:t>
            </w:r>
          </w:p>
        </w:tc>
        <w:tc>
          <w:tcPr>
            <w:tcW w:w="3941" w:type="dxa"/>
            <w:gridSpan w:val="2"/>
            <w:tcBorders>
              <w:top w:val="nil"/>
            </w:tcBorders>
            <w:noWrap w:val="0"/>
            <w:vAlign w:val="center"/>
          </w:tcPr>
          <w:p>
            <w:pPr>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150万元</w:t>
            </w:r>
          </w:p>
        </w:tc>
      </w:tr>
    </w:tbl>
    <w:p>
      <w:pPr>
        <w:spacing w:line="620" w:lineRule="exact"/>
        <w:ind w:firstLine="640" w:firstLineChars="200"/>
        <w:outlineLvl w:val="1"/>
        <w:rPr>
          <w:rFonts w:hint="eastAsia" w:ascii="仿宋" w:hAnsi="仿宋" w:eastAsia="仿宋" w:cs="仿宋_GB2312"/>
          <w:kern w:val="28"/>
          <w:sz w:val="32"/>
          <w:szCs w:val="32"/>
          <w:lang w:val="zh-CN"/>
        </w:rPr>
      </w:pPr>
      <w:r>
        <w:rPr>
          <w:rFonts w:hint="eastAsia" w:ascii="仿宋" w:hAnsi="仿宋" w:eastAsia="仿宋" w:cs="仿宋_GB2312"/>
          <w:kern w:val="28"/>
          <w:sz w:val="32"/>
          <w:szCs w:val="32"/>
        </w:rPr>
        <w:t>2、项目资金管理情况。根据有关政策文件规定，市教育局制定了</w:t>
      </w:r>
      <w:r>
        <w:rPr>
          <w:rFonts w:hint="eastAsia" w:ascii="仿宋" w:hAnsi="仿宋" w:eastAsia="仿宋" w:cs="仿宋_GB2312"/>
          <w:sz w:val="32"/>
          <w:szCs w:val="32"/>
        </w:rPr>
        <w:t>《益阳市青少年校园足球发展项目专项补助资金管理办法》，</w:t>
      </w:r>
      <w:r>
        <w:rPr>
          <w:rFonts w:hint="eastAsia" w:ascii="仿宋" w:hAnsi="仿宋" w:eastAsia="仿宋" w:cs="仿宋_GB2312"/>
          <w:kern w:val="28"/>
          <w:sz w:val="32"/>
          <w:szCs w:val="32"/>
          <w:lang w:val="zh-CN"/>
        </w:rPr>
        <w:t>相关单位按照该办法要求和有关财务制度规定加强管理，资金拨付程序、费用开支范围及标准基本合规，相关手续较完善。</w:t>
      </w:r>
    </w:p>
    <w:p>
      <w:pPr>
        <w:spacing w:line="620" w:lineRule="exact"/>
        <w:ind w:firstLine="640" w:firstLineChars="200"/>
        <w:outlineLvl w:val="1"/>
        <w:rPr>
          <w:rFonts w:hint="eastAsia" w:ascii="黑体" w:hAnsi="黑体" w:eastAsia="黑体" w:cs="仿宋_GB2312"/>
          <w:kern w:val="28"/>
          <w:sz w:val="32"/>
          <w:szCs w:val="32"/>
          <w:lang w:val="zh-CN"/>
        </w:rPr>
      </w:pPr>
      <w:r>
        <w:rPr>
          <w:rFonts w:hint="eastAsia" w:ascii="黑体" w:hAnsi="黑体" w:eastAsia="黑体" w:cs="仿宋_GB2312"/>
          <w:kern w:val="28"/>
          <w:sz w:val="32"/>
          <w:szCs w:val="32"/>
          <w:lang w:val="zh-CN"/>
        </w:rPr>
        <w:t>三、项目实施管理情况</w:t>
      </w:r>
    </w:p>
    <w:p>
      <w:pPr>
        <w:spacing w:line="620" w:lineRule="exact"/>
        <w:ind w:left="-141" w:leftChars="-67" w:firstLine="742" w:firstLineChars="232"/>
        <w:jc w:val="left"/>
        <w:outlineLvl w:val="1"/>
        <w:rPr>
          <w:rFonts w:hint="eastAsia" w:ascii="仿宋" w:hAnsi="仿宋" w:eastAsia="仿宋"/>
          <w:sz w:val="32"/>
          <w:szCs w:val="32"/>
          <w:lang w:val="zh-CN"/>
        </w:rPr>
      </w:pPr>
      <w:r>
        <w:rPr>
          <w:rFonts w:hint="eastAsia" w:ascii="仿宋" w:hAnsi="仿宋" w:eastAsia="仿宋" w:cs="仿宋_GB2312"/>
          <w:kern w:val="28"/>
          <w:sz w:val="32"/>
          <w:szCs w:val="32"/>
          <w:lang w:val="zh-CN"/>
        </w:rPr>
        <w:t>一是</w:t>
      </w:r>
      <w:r>
        <w:rPr>
          <w:rFonts w:hint="eastAsia" w:ascii="仿宋" w:hAnsi="仿宋" w:eastAsia="仿宋" w:cs="仿宋_GB2312"/>
          <w:caps/>
          <w:sz w:val="32"/>
          <w:szCs w:val="32"/>
        </w:rPr>
        <w:t>领导重视，职责明确。</w:t>
      </w:r>
      <w:r>
        <w:rPr>
          <w:rFonts w:hint="eastAsia" w:ascii="仿宋" w:hAnsi="仿宋" w:eastAsia="仿宋" w:cs="仿宋_GB2312"/>
          <w:sz w:val="32"/>
          <w:szCs w:val="32"/>
          <w:shd w:val="clear" w:color="auto" w:fill="FFFFFF"/>
        </w:rPr>
        <w:t>通过广泛开展校园足球活动，增强学生体质，培养青少年拼搏意识、团队精神，形成校园足球文化，有效推进素质教育。市委、市政府高度重视，将其纳入全市“十三五”重点规划，并</w:t>
      </w:r>
      <w:r>
        <w:rPr>
          <w:rFonts w:hint="eastAsia" w:ascii="仿宋" w:hAnsi="仿宋" w:eastAsia="仿宋" w:cs="仿宋_GB2312"/>
          <w:caps/>
          <w:sz w:val="32"/>
          <w:szCs w:val="32"/>
        </w:rPr>
        <w:t>写入了市政府工作报告。出台了</w:t>
      </w:r>
      <w:r>
        <w:rPr>
          <w:rFonts w:hint="eastAsia" w:ascii="仿宋" w:hAnsi="仿宋" w:eastAsia="仿宋" w:cs="仿宋_GB2312"/>
          <w:sz w:val="32"/>
          <w:szCs w:val="32"/>
        </w:rPr>
        <w:t>《益阳市青少年校园足球活动实施方案》《2017年-2019年益阳市校园足球发展规划》、《关于对全市2016年校园足球试点申报学校进行考核评估的通知》等制度</w:t>
      </w:r>
      <w:r>
        <w:rPr>
          <w:rFonts w:hint="eastAsia" w:ascii="仿宋" w:hAnsi="仿宋" w:eastAsia="仿宋" w:cs="仿宋_GB2312"/>
          <w:caps/>
          <w:sz w:val="32"/>
          <w:szCs w:val="32"/>
        </w:rPr>
        <w:t>。二是按要求开展项目</w:t>
      </w:r>
      <w:r>
        <w:rPr>
          <w:rFonts w:hint="eastAsia" w:ascii="仿宋" w:hAnsi="仿宋" w:eastAsia="仿宋" w:cs="仿宋_GB2312"/>
          <w:caps/>
          <w:color w:val="000000"/>
          <w:sz w:val="32"/>
          <w:szCs w:val="32"/>
        </w:rPr>
        <w:t>抽检工作</w:t>
      </w:r>
      <w:r>
        <w:rPr>
          <w:rFonts w:hint="eastAsia" w:ascii="仿宋" w:hAnsi="仿宋" w:eastAsia="仿宋"/>
          <w:sz w:val="32"/>
          <w:szCs w:val="32"/>
          <w:lang w:val="zh-CN"/>
        </w:rPr>
        <w:t>。全市现有普通中小学校</w:t>
      </w:r>
      <w:r>
        <w:rPr>
          <w:rFonts w:hint="eastAsia" w:ascii="仿宋" w:hAnsi="仿宋" w:eastAsia="仿宋"/>
          <w:sz w:val="32"/>
          <w:szCs w:val="32"/>
        </w:rPr>
        <w:t>736所，已开展足球运动的学校445所。</w:t>
      </w:r>
      <w:r>
        <w:rPr>
          <w:rFonts w:hint="eastAsia" w:ascii="仿宋" w:hAnsi="仿宋" w:eastAsia="仿宋"/>
          <w:sz w:val="32"/>
          <w:szCs w:val="32"/>
          <w:lang w:val="zh-CN"/>
        </w:rPr>
        <w:t>各类足球简易运动场</w:t>
      </w:r>
      <w:r>
        <w:rPr>
          <w:rFonts w:hint="eastAsia" w:ascii="仿宋" w:hAnsi="仿宋" w:eastAsia="仿宋"/>
          <w:sz w:val="32"/>
          <w:szCs w:val="32"/>
        </w:rPr>
        <w:t>191片，标准场地31块，足球场地、器材基本满足要求的学校有184所。全市专兼职足球专业教师263人，具有足球教练员证书的老师124人，具有足球国家二级裁判员证书的老师146人，学校足球俱乐部聘请专业足球教练达71人。2019年市校园足球联赛比赛场次达到236场。</w:t>
      </w:r>
      <w:r>
        <w:rPr>
          <w:rFonts w:hint="eastAsia" w:ascii="仿宋" w:hAnsi="仿宋" w:eastAsia="仿宋"/>
          <w:sz w:val="32"/>
          <w:szCs w:val="32"/>
          <w:lang w:val="zh-CN"/>
        </w:rPr>
        <w:t>三是开展校园主体和风险大排查、执法大检查、问题大清查等专项行动，及时发现校园足球活动开展安全隐患和薄弱环节；</w:t>
      </w:r>
      <w:r>
        <w:rPr>
          <w:rFonts w:hint="eastAsia" w:ascii="仿宋" w:hAnsi="仿宋" w:eastAsia="仿宋"/>
          <w:color w:val="000000"/>
          <w:sz w:val="32"/>
          <w:szCs w:val="32"/>
          <w:lang w:val="zh-CN"/>
        </w:rPr>
        <w:t>四是通过创建全国校园足球特色学校和市级试点学校，扎实深入推进校园足球发展</w:t>
      </w:r>
      <w:r>
        <w:rPr>
          <w:rFonts w:hint="eastAsia" w:ascii="仿宋" w:hAnsi="仿宋" w:eastAsia="仿宋" w:cs="仿宋_GB2312"/>
          <w:caps/>
          <w:color w:val="000000"/>
          <w:sz w:val="32"/>
          <w:szCs w:val="32"/>
        </w:rPr>
        <w:t>；五是</w:t>
      </w:r>
      <w:r>
        <w:rPr>
          <w:rFonts w:hint="eastAsia" w:ascii="仿宋" w:hAnsi="仿宋" w:eastAsia="仿宋"/>
          <w:color w:val="000000"/>
          <w:sz w:val="32"/>
          <w:szCs w:val="32"/>
          <w:lang w:val="zh-CN"/>
        </w:rPr>
        <w:t>加强督促检查。开展明察暗访，重点对校园足球安全薄弱环节开展检查，及时发现安全风险。六是加大宣传力度。开展丰</w:t>
      </w:r>
      <w:r>
        <w:rPr>
          <w:rFonts w:hint="eastAsia" w:ascii="仿宋" w:hAnsi="仿宋" w:eastAsia="仿宋"/>
          <w:sz w:val="32"/>
          <w:szCs w:val="32"/>
          <w:lang w:val="zh-CN"/>
        </w:rPr>
        <w:t>富多彩的校园足球活动，如绘画、征文、啦啦操等比赛活动；充分利用学校网站、广播站等校内资源，宣传足球文化，开展社团活动，培养学生兴趣；组队参加省级比赛和省级以上校园足球夏令营活动，开展校园足球体验式活动。</w:t>
      </w:r>
    </w:p>
    <w:p>
      <w:pPr>
        <w:spacing w:line="620" w:lineRule="exact"/>
        <w:ind w:firstLine="640" w:firstLineChars="200"/>
        <w:rPr>
          <w:rFonts w:hint="eastAsia" w:ascii="黑体" w:hAnsi="黑体" w:eastAsia="黑体" w:cs="黑体"/>
          <w:kern w:val="1"/>
          <w:sz w:val="32"/>
          <w:szCs w:val="32"/>
        </w:rPr>
      </w:pPr>
      <w:r>
        <w:rPr>
          <w:rFonts w:hint="eastAsia" w:ascii="黑体" w:hAnsi="黑体" w:eastAsia="黑体"/>
          <w:bCs/>
          <w:sz w:val="32"/>
          <w:szCs w:val="32"/>
        </w:rPr>
        <w:t>四、</w:t>
      </w:r>
      <w:r>
        <w:rPr>
          <w:rFonts w:hint="eastAsia" w:ascii="黑体" w:hAnsi="黑体" w:eastAsia="黑体" w:cs="黑体"/>
          <w:kern w:val="1"/>
          <w:sz w:val="32"/>
          <w:szCs w:val="32"/>
        </w:rPr>
        <w:t>绩效评价工作情况</w:t>
      </w:r>
    </w:p>
    <w:p>
      <w:pPr>
        <w:spacing w:line="620" w:lineRule="exact"/>
        <w:ind w:firstLine="645"/>
        <w:rPr>
          <w:rFonts w:hint="eastAsia" w:ascii="仿宋" w:hAnsi="仿宋" w:eastAsia="仿宋" w:cs="黑体"/>
          <w:kern w:val="1"/>
          <w:sz w:val="32"/>
          <w:szCs w:val="32"/>
        </w:rPr>
      </w:pPr>
      <w:r>
        <w:rPr>
          <w:rFonts w:hint="eastAsia" w:ascii="仿宋" w:hAnsi="仿宋" w:eastAsia="仿宋" w:cs="黑体"/>
          <w:kern w:val="1"/>
          <w:sz w:val="32"/>
          <w:szCs w:val="32"/>
        </w:rPr>
        <w:t>（一）绩效评价目的。通过绩效评价全面分析校园足球资金分配、使用及管理等情况，督促项目单位进一步完善资金分配和管理等制度，规范相关单位资金使用程序和费用开支行为，切实提高财政资金使用效益。</w:t>
      </w:r>
    </w:p>
    <w:p>
      <w:pPr>
        <w:spacing w:line="620" w:lineRule="exact"/>
        <w:ind w:firstLine="645"/>
        <w:rPr>
          <w:rFonts w:hint="eastAsia" w:ascii="仿宋" w:hAnsi="仿宋" w:eastAsia="仿宋" w:cs="仿宋_GB2312"/>
          <w:kern w:val="1"/>
          <w:sz w:val="32"/>
          <w:szCs w:val="32"/>
        </w:rPr>
      </w:pPr>
      <w:r>
        <w:rPr>
          <w:rFonts w:hint="eastAsia" w:ascii="仿宋" w:hAnsi="仿宋" w:eastAsia="仿宋" w:cs="黑体"/>
          <w:kern w:val="1"/>
          <w:sz w:val="32"/>
          <w:szCs w:val="32"/>
        </w:rPr>
        <w:t>（二）绩效评价工作过程。根据相关政策规定，我们</w:t>
      </w:r>
      <w:r>
        <w:rPr>
          <w:rFonts w:hint="eastAsia" w:ascii="仿宋" w:hAnsi="仿宋" w:eastAsia="仿宋" w:cs="仿宋_GB2312"/>
          <w:kern w:val="1"/>
          <w:sz w:val="32"/>
          <w:szCs w:val="32"/>
        </w:rPr>
        <w:t>对该项目开展了专项资金绩效评价工作。</w:t>
      </w:r>
    </w:p>
    <w:p>
      <w:pPr>
        <w:spacing w:line="620" w:lineRule="exact"/>
        <w:ind w:firstLine="645"/>
        <w:rPr>
          <w:rFonts w:hint="eastAsia" w:ascii="仿宋" w:hAnsi="仿宋" w:eastAsia="仿宋" w:cs="仿宋_GB2312"/>
          <w:kern w:val="1"/>
          <w:sz w:val="32"/>
          <w:szCs w:val="32"/>
        </w:rPr>
      </w:pPr>
      <w:r>
        <w:rPr>
          <w:rFonts w:hint="eastAsia" w:ascii="仿宋" w:hAnsi="仿宋" w:eastAsia="仿宋" w:cs="仿宋_GB2312"/>
          <w:kern w:val="1"/>
          <w:sz w:val="32"/>
          <w:szCs w:val="32"/>
        </w:rPr>
        <w:t>1、前期准备。抽调专人成立了绩效评价工作组，明确了工作职责，制定了现场评价方案，设计了相关表格，调查问卷，联系了相关部门和单位，确定了实施时间。</w:t>
      </w:r>
    </w:p>
    <w:p>
      <w:pPr>
        <w:spacing w:line="620" w:lineRule="exact"/>
        <w:ind w:firstLine="645"/>
        <w:rPr>
          <w:rFonts w:hint="eastAsia" w:ascii="仿宋" w:hAnsi="仿宋" w:eastAsia="仿宋" w:cs="仿宋_GB2312"/>
          <w:kern w:val="1"/>
          <w:sz w:val="32"/>
          <w:szCs w:val="32"/>
        </w:rPr>
      </w:pPr>
      <w:r>
        <w:rPr>
          <w:rFonts w:hint="eastAsia" w:ascii="仿宋" w:hAnsi="仿宋" w:eastAsia="仿宋" w:cs="仿宋_GB2312"/>
          <w:kern w:val="1"/>
          <w:sz w:val="32"/>
          <w:szCs w:val="32"/>
        </w:rPr>
        <w:t>2、实施情况。项目绩效评价实施步骤：（1）召开座谈会。组织相关单位召开座谈会，听取该项目有关情况介绍。（2）收集核查资料。收集该项目资金相关政策文件和项目单位相关制度等资料；核查相关制度是否完善，资金使用和费用报销是否合规、手续是否齐全，是否存在挤占、截留、挪用等情况。（3）现场查看。进行实地查看，调查走访。（4）得出评价结论，形成绩效自评报告。</w:t>
      </w:r>
    </w:p>
    <w:p>
      <w:pPr>
        <w:spacing w:line="620" w:lineRule="exact"/>
        <w:outlineLvl w:val="1"/>
        <w:rPr>
          <w:rFonts w:hint="eastAsia" w:ascii="黑体" w:hAnsi="黑体" w:eastAsia="黑体"/>
          <w:bCs/>
          <w:kern w:val="28"/>
          <w:sz w:val="32"/>
          <w:szCs w:val="32"/>
          <w:lang w:val="zh-CN"/>
        </w:rPr>
      </w:pPr>
      <w:r>
        <w:rPr>
          <w:rFonts w:hint="eastAsia" w:ascii="仿宋" w:hAnsi="仿宋" w:eastAsia="仿宋" w:cs="仿宋_GB2312"/>
          <w:kern w:val="28"/>
          <w:sz w:val="32"/>
          <w:szCs w:val="32"/>
          <w:lang w:val="zh-CN"/>
        </w:rPr>
        <w:t xml:space="preserve"> </w:t>
      </w:r>
      <w:r>
        <w:rPr>
          <w:rFonts w:hint="eastAsia" w:ascii="仿宋" w:hAnsi="仿宋" w:eastAsia="仿宋" w:cs="仿宋_GB2312"/>
          <w:b/>
          <w:bCs/>
          <w:kern w:val="28"/>
          <w:sz w:val="32"/>
          <w:szCs w:val="32"/>
          <w:lang w:val="zh-CN"/>
        </w:rPr>
        <w:t xml:space="preserve">   </w:t>
      </w:r>
      <w:r>
        <w:rPr>
          <w:rFonts w:hint="eastAsia" w:ascii="黑体" w:hAnsi="黑体" w:eastAsia="黑体" w:cs="仿宋_GB2312"/>
          <w:bCs/>
          <w:kern w:val="28"/>
          <w:sz w:val="32"/>
          <w:szCs w:val="32"/>
          <w:lang w:val="zh-CN"/>
        </w:rPr>
        <w:t>五、绩效评价结果和主要绩效</w:t>
      </w:r>
    </w:p>
    <w:p>
      <w:pPr>
        <w:spacing w:line="620" w:lineRule="exact"/>
        <w:ind w:firstLine="645"/>
        <w:outlineLvl w:val="1"/>
        <w:rPr>
          <w:rFonts w:hint="eastAsia" w:ascii="仿宋" w:hAnsi="仿宋" w:eastAsia="仿宋"/>
          <w:kern w:val="28"/>
          <w:sz w:val="32"/>
          <w:szCs w:val="32"/>
          <w:lang w:val="zh-CN"/>
        </w:rPr>
      </w:pPr>
      <w:r>
        <w:rPr>
          <w:rFonts w:hint="eastAsia" w:ascii="仿宋" w:hAnsi="仿宋" w:eastAsia="仿宋" w:cs="仿宋_GB2312"/>
          <w:sz w:val="32"/>
          <w:szCs w:val="32"/>
        </w:rPr>
        <w:t>根据校园足球发展专项资金绩效评价指标体系和绩效检查情况，项目整体绩效分值100分，实得</w:t>
      </w:r>
      <w:r>
        <w:rPr>
          <w:rFonts w:hint="eastAsia" w:ascii="仿宋" w:hAnsi="仿宋" w:eastAsia="仿宋" w:cs="仿宋_GB2312"/>
          <w:color w:val="000000"/>
          <w:sz w:val="32"/>
          <w:szCs w:val="32"/>
        </w:rPr>
        <w:t>98</w:t>
      </w:r>
      <w:r>
        <w:rPr>
          <w:rFonts w:hint="eastAsia" w:ascii="仿宋" w:hAnsi="仿宋" w:eastAsia="仿宋" w:cs="仿宋_GB2312"/>
          <w:sz w:val="32"/>
          <w:szCs w:val="32"/>
        </w:rPr>
        <w:t>分，被评为“优”等级。主要绩效表现：</w:t>
      </w:r>
    </w:p>
    <w:p>
      <w:pPr>
        <w:spacing w:line="620" w:lineRule="exact"/>
        <w:ind w:firstLine="645"/>
        <w:outlineLvl w:val="1"/>
        <w:rPr>
          <w:rFonts w:hint="eastAsia" w:ascii="仿宋" w:hAnsi="仿宋" w:eastAsia="仿宋"/>
          <w:kern w:val="28"/>
          <w:sz w:val="32"/>
          <w:szCs w:val="32"/>
          <w:lang w:val="zh-CN"/>
        </w:rPr>
      </w:pPr>
      <w:r>
        <w:rPr>
          <w:rFonts w:hint="eastAsia" w:ascii="仿宋" w:hAnsi="仿宋" w:eastAsia="仿宋" w:cs="仿宋_GB2312"/>
          <w:caps/>
          <w:sz w:val="32"/>
          <w:szCs w:val="32"/>
        </w:rPr>
        <w:t>（一）推进示范创建，带动校园足球整体水平提升。</w:t>
      </w:r>
    </w:p>
    <w:p>
      <w:pPr>
        <w:tabs>
          <w:tab w:val="right" w:leader="dot" w:pos="8778"/>
        </w:tabs>
        <w:spacing w:line="620" w:lineRule="exact"/>
        <w:ind w:firstLine="645"/>
        <w:rPr>
          <w:rFonts w:hint="eastAsia" w:ascii="仿宋" w:hAnsi="仿宋" w:eastAsia="仿宋" w:cs="仿宋_GB2312"/>
          <w:caps/>
          <w:sz w:val="32"/>
          <w:szCs w:val="32"/>
        </w:rPr>
      </w:pPr>
      <w:r>
        <w:rPr>
          <w:rFonts w:hint="eastAsia" w:ascii="仿宋" w:hAnsi="仿宋" w:eastAsia="仿宋" w:cs="仿宋_GB2312"/>
          <w:caps/>
          <w:sz w:val="32"/>
          <w:szCs w:val="32"/>
        </w:rPr>
        <w:t>目前，创建全国校园足球特色学校91所，市级试点学校136所。2012年，益阳市被批准为湖南省首批“校园足球布局城市”；2016年，我市赫山区被评为省级“校园足球试点县”；箴言中学被评为湖南省校园足球较高水平运动基地。2019年益阳市获批1所湖南省校园足球较高水平运动基地，奖励10万元。</w:t>
      </w:r>
    </w:p>
    <w:p>
      <w:pPr>
        <w:tabs>
          <w:tab w:val="right" w:leader="dot" w:pos="8778"/>
        </w:tabs>
        <w:spacing w:line="620" w:lineRule="exact"/>
        <w:ind w:firstLine="627" w:firstLineChars="196"/>
        <w:rPr>
          <w:rFonts w:hint="eastAsia" w:ascii="仿宋" w:hAnsi="仿宋" w:eastAsia="仿宋"/>
          <w:caps/>
          <w:sz w:val="32"/>
          <w:szCs w:val="32"/>
        </w:rPr>
      </w:pPr>
      <w:r>
        <w:rPr>
          <w:rFonts w:hint="eastAsia" w:ascii="仿宋" w:hAnsi="仿宋" w:eastAsia="仿宋" w:cs="仿宋_GB2312"/>
          <w:caps/>
          <w:sz w:val="32"/>
          <w:szCs w:val="32"/>
        </w:rPr>
        <w:t>(二)积极参加各类比赛、夏令营活动，取得优异成绩。</w:t>
      </w:r>
    </w:p>
    <w:p>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于2019年8月参加全省校园足球初中总决赛，分别拿下男、女子一等奖；在全省校园足球夏令营比赛中，小学组获得第四名、初中组获第二名。</w:t>
      </w:r>
    </w:p>
    <w:p>
      <w:pPr>
        <w:numPr>
          <w:ilvl w:val="0"/>
          <w:numId w:val="10"/>
        </w:num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举行了校园足球培训班</w:t>
      </w:r>
    </w:p>
    <w:p>
      <w:pPr>
        <w:spacing w:line="620" w:lineRule="exact"/>
        <w:ind w:firstLine="600"/>
        <w:rPr>
          <w:rFonts w:hint="eastAsia" w:ascii="仿宋" w:hAnsi="仿宋" w:eastAsia="仿宋" w:cs="仿宋_GB2312"/>
          <w:sz w:val="32"/>
          <w:szCs w:val="32"/>
        </w:rPr>
      </w:pPr>
      <w:r>
        <w:rPr>
          <w:rFonts w:hint="eastAsia" w:ascii="仿宋" w:hAnsi="仿宋" w:eastAsia="仿宋" w:cs="仿宋_GB2312"/>
          <w:sz w:val="32"/>
          <w:szCs w:val="32"/>
        </w:rPr>
        <w:t>对参加全市校园足球联赛的全体教练员进行针对性培训。针对下半年的足球联赛出现的问题及训练手段进行指导及科学规划。对2019年新获批校园足球特色校校长采用送出去的方式进行校园足球管理与规划培训。</w:t>
      </w:r>
    </w:p>
    <w:p>
      <w:pPr>
        <w:numPr>
          <w:ilvl w:val="0"/>
          <w:numId w:val="10"/>
        </w:num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益阳市校园足球研究课题申报</w:t>
      </w:r>
    </w:p>
    <w:p>
      <w:pPr>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为进一步总结和规范校园足球的发展，市教育局牵头组织全市教育行政部门和学校积极申报益阳市教育科学“十三五”规划2019年度“中小学生综合素质评价实践研究”专项课题。</w:t>
      </w:r>
    </w:p>
    <w:p>
      <w:pPr>
        <w:tabs>
          <w:tab w:val="right" w:leader="dot" w:pos="8778"/>
        </w:tabs>
        <w:spacing w:line="620" w:lineRule="exact"/>
        <w:ind w:firstLine="627" w:firstLineChars="196"/>
        <w:rPr>
          <w:rFonts w:hint="eastAsia" w:ascii="黑体" w:hAnsi="黑体" w:eastAsia="黑体"/>
          <w:bCs/>
          <w:kern w:val="28"/>
          <w:sz w:val="32"/>
          <w:szCs w:val="32"/>
          <w:lang w:val="zh-CN"/>
        </w:rPr>
      </w:pPr>
      <w:r>
        <w:rPr>
          <w:rFonts w:hint="eastAsia" w:ascii="黑体" w:hAnsi="黑体" w:eastAsia="黑体" w:cs="仿宋_GB2312"/>
          <w:bCs/>
          <w:kern w:val="28"/>
          <w:sz w:val="32"/>
          <w:szCs w:val="32"/>
          <w:lang w:val="zh-CN"/>
        </w:rPr>
        <w:t>六、存在的主要问题</w:t>
      </w:r>
    </w:p>
    <w:p>
      <w:pPr>
        <w:spacing w:line="620" w:lineRule="exact"/>
        <w:ind w:firstLine="640" w:firstLineChars="200"/>
        <w:rPr>
          <w:rFonts w:hint="eastAsia" w:ascii="仿宋" w:hAnsi="仿宋" w:eastAsia="仿宋"/>
          <w:sz w:val="32"/>
          <w:szCs w:val="32"/>
        </w:rPr>
      </w:pPr>
      <w:r>
        <w:rPr>
          <w:rFonts w:hint="eastAsia" w:ascii="仿宋" w:hAnsi="仿宋" w:eastAsia="仿宋" w:cs="仿宋_GB2312"/>
          <w:sz w:val="32"/>
          <w:szCs w:val="32"/>
        </w:rPr>
        <w:t>（一）场地设施建设有待完善。校园足球活动开展对场地的要求比较高，根据上级要求和校园足球发展三年行动规划，部分有场地的未达到合格要求，</w:t>
      </w:r>
      <w:r>
        <w:rPr>
          <w:rFonts w:hint="eastAsia" w:ascii="仿宋" w:hAnsi="仿宋" w:eastAsia="仿宋"/>
          <w:sz w:val="32"/>
          <w:szCs w:val="32"/>
        </w:rPr>
        <w:t>还有部分城区学校和乡镇市级校园足球试点学校没有足球运动场地。</w:t>
      </w:r>
    </w:p>
    <w:p>
      <w:pPr>
        <w:spacing w:line="620" w:lineRule="exact"/>
        <w:ind w:firstLine="645"/>
        <w:rPr>
          <w:rFonts w:hint="eastAsia" w:ascii="仿宋" w:hAnsi="仿宋" w:eastAsia="仿宋"/>
          <w:sz w:val="32"/>
          <w:szCs w:val="32"/>
        </w:rPr>
      </w:pPr>
      <w:r>
        <w:rPr>
          <w:rFonts w:hint="eastAsia" w:ascii="仿宋" w:hAnsi="仿宋" w:eastAsia="仿宋" w:cs="仿宋_GB2312"/>
          <w:sz w:val="32"/>
          <w:szCs w:val="32"/>
        </w:rPr>
        <w:t>（二）财政投入存在不足，</w:t>
      </w:r>
      <w:r>
        <w:rPr>
          <w:rFonts w:hint="eastAsia" w:ascii="仿宋" w:hAnsi="仿宋" w:eastAsia="仿宋"/>
          <w:sz w:val="32"/>
          <w:szCs w:val="32"/>
        </w:rPr>
        <w:t>资金分配有待进一步规范。从各部门项目开支情况来看，尽管绝大部分单位资金安排存在缺口，但仍有个别单位存在盈余，资金安排未与部门职责、工作任务挂钩。</w:t>
      </w:r>
    </w:p>
    <w:p>
      <w:pPr>
        <w:spacing w:line="620" w:lineRule="exact"/>
        <w:ind w:firstLine="601" w:firstLineChars="188"/>
        <w:outlineLvl w:val="1"/>
        <w:rPr>
          <w:rFonts w:hint="eastAsia" w:ascii="黑体" w:hAnsi="黑体" w:eastAsia="黑体" w:cs="仿宋_GB2312"/>
          <w:bCs/>
          <w:kern w:val="28"/>
          <w:sz w:val="32"/>
          <w:szCs w:val="32"/>
          <w:lang w:val="zh-CN"/>
        </w:rPr>
      </w:pPr>
      <w:r>
        <w:rPr>
          <w:rFonts w:hint="eastAsia" w:ascii="黑体" w:hAnsi="黑体" w:eastAsia="黑体" w:cs="仿宋_GB2312"/>
          <w:bCs/>
          <w:kern w:val="28"/>
          <w:sz w:val="32"/>
          <w:szCs w:val="32"/>
          <w:lang w:val="zh-CN"/>
        </w:rPr>
        <w:t>七、建议</w:t>
      </w:r>
    </w:p>
    <w:p>
      <w:pPr>
        <w:spacing w:line="620" w:lineRule="exact"/>
        <w:ind w:firstLine="640" w:firstLineChars="200"/>
        <w:rPr>
          <w:rFonts w:hint="eastAsia" w:ascii="仿宋" w:hAnsi="仿宋" w:eastAsia="仿宋"/>
          <w:sz w:val="32"/>
          <w:szCs w:val="32"/>
        </w:rPr>
      </w:pPr>
      <w:r>
        <w:rPr>
          <w:rFonts w:hint="eastAsia" w:ascii="仿宋" w:hAnsi="仿宋" w:eastAsia="仿宋" w:cs="仿宋_GB2312"/>
          <w:bCs/>
          <w:kern w:val="28"/>
          <w:sz w:val="32"/>
          <w:szCs w:val="32"/>
          <w:lang w:val="zh-CN"/>
        </w:rPr>
        <w:t>1、</w:t>
      </w:r>
      <w:r>
        <w:rPr>
          <w:rFonts w:hint="eastAsia" w:ascii="仿宋" w:hAnsi="仿宋" w:eastAsia="仿宋"/>
          <w:sz w:val="32"/>
          <w:szCs w:val="32"/>
        </w:rPr>
        <w:t>规范绩效目标。切实落实三年行动规划，确保全市国家校园足球特色学校都有一片足球运动场地，各乡镇中心学校都有二片以上足球运动场地。</w:t>
      </w:r>
    </w:p>
    <w:p>
      <w:pPr>
        <w:spacing w:line="620" w:lineRule="exact"/>
        <w:ind w:firstLine="601" w:firstLineChars="188"/>
        <w:outlineLvl w:val="1"/>
        <w:rPr>
          <w:rFonts w:hint="eastAsia" w:ascii="仿宋" w:hAnsi="仿宋" w:eastAsia="仿宋"/>
          <w:sz w:val="32"/>
          <w:szCs w:val="32"/>
        </w:rPr>
      </w:pPr>
      <w:r>
        <w:rPr>
          <w:rFonts w:hint="eastAsia" w:ascii="仿宋" w:hAnsi="仿宋" w:eastAsia="仿宋" w:cs="仿宋_GB2312"/>
          <w:sz w:val="32"/>
          <w:szCs w:val="32"/>
        </w:rPr>
        <w:t>2、适当增加财政投入，加强财务核算。校园足球发展还存在认识不足、师资不足、经费不足等难题，建议政府适当增加财政投入，并提前拨付。同时，各部门应加强财务核算，单列账务，</w:t>
      </w:r>
      <w:r>
        <w:rPr>
          <w:rFonts w:hint="eastAsia" w:ascii="仿宋" w:hAnsi="仿宋" w:eastAsia="仿宋"/>
          <w:sz w:val="32"/>
          <w:szCs w:val="32"/>
        </w:rPr>
        <w:t>准确反映项目开支情况，</w:t>
      </w:r>
      <w:r>
        <w:rPr>
          <w:rFonts w:hint="eastAsia" w:ascii="仿宋" w:hAnsi="仿宋" w:eastAsia="仿宋" w:cs="仿宋_GB2312"/>
          <w:sz w:val="32"/>
          <w:szCs w:val="32"/>
        </w:rPr>
        <w:t>防止</w:t>
      </w:r>
      <w:r>
        <w:rPr>
          <w:rFonts w:hint="eastAsia" w:ascii="仿宋" w:hAnsi="仿宋" w:eastAsia="仿宋"/>
          <w:sz w:val="32"/>
          <w:szCs w:val="32"/>
        </w:rPr>
        <w:t>挤占、截留、挪用项目资金情况发生。</w:t>
      </w:r>
    </w:p>
    <w:p>
      <w:pPr>
        <w:spacing w:line="620" w:lineRule="exact"/>
        <w:ind w:firstLine="601" w:firstLineChars="188"/>
        <w:outlineLvl w:val="1"/>
        <w:rPr>
          <w:rFonts w:hint="eastAsia" w:ascii="仿宋" w:hAnsi="仿宋" w:eastAsia="仿宋"/>
          <w:sz w:val="32"/>
          <w:szCs w:val="32"/>
        </w:rPr>
      </w:pPr>
      <w:r>
        <w:rPr>
          <w:rFonts w:hint="eastAsia" w:ascii="仿宋" w:hAnsi="仿宋" w:eastAsia="仿宋"/>
          <w:sz w:val="32"/>
          <w:szCs w:val="32"/>
        </w:rPr>
        <w:t>3、完善相关制度，规范资金分配。市教育局应进一步明确成员单位工作职责，细化工作任务，完善项目资金分配、使用及管理制度，按照各部门、单位职责分工和工作任务合理分配资金。</w:t>
      </w: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0E2D1"/>
    <w:multiLevelType w:val="singleLevel"/>
    <w:tmpl w:val="AE20E2D1"/>
    <w:lvl w:ilvl="0" w:tentative="0">
      <w:start w:val="1"/>
      <w:numFmt w:val="chineseCounting"/>
      <w:suff w:val="nothing"/>
      <w:lvlText w:val="（%1）"/>
      <w:lvlJc w:val="left"/>
      <w:rPr>
        <w:rFonts w:hint="eastAsia"/>
      </w:rPr>
    </w:lvl>
  </w:abstractNum>
  <w:abstractNum w:abstractNumId="1">
    <w:nsid w:val="0D58B7AD"/>
    <w:multiLevelType w:val="singleLevel"/>
    <w:tmpl w:val="0D58B7AD"/>
    <w:lvl w:ilvl="0" w:tentative="0">
      <w:start w:val="1"/>
      <w:numFmt w:val="chineseCounting"/>
      <w:suff w:val="nothing"/>
      <w:lvlText w:val="%1、"/>
      <w:lvlJc w:val="left"/>
      <w:rPr>
        <w:rFonts w:hint="eastAsia"/>
      </w:rPr>
    </w:lvl>
  </w:abstractNum>
  <w:abstractNum w:abstractNumId="2">
    <w:nsid w:val="1C375F3F"/>
    <w:multiLevelType w:val="singleLevel"/>
    <w:tmpl w:val="1C375F3F"/>
    <w:lvl w:ilvl="0" w:tentative="0">
      <w:start w:val="1"/>
      <w:numFmt w:val="chineseCounting"/>
      <w:suff w:val="nothing"/>
      <w:lvlText w:val="（%1）"/>
      <w:lvlJc w:val="left"/>
      <w:rPr>
        <w:rFonts w:hint="eastAsia"/>
      </w:rPr>
    </w:lvl>
  </w:abstractNum>
  <w:abstractNum w:abstractNumId="3">
    <w:nsid w:val="2DB0693D"/>
    <w:multiLevelType w:val="singleLevel"/>
    <w:tmpl w:val="2DB0693D"/>
    <w:lvl w:ilvl="0" w:tentative="0">
      <w:start w:val="1"/>
      <w:numFmt w:val="chineseCounting"/>
      <w:suff w:val="nothing"/>
      <w:lvlText w:val="（%1）"/>
      <w:lvlJc w:val="left"/>
      <w:rPr>
        <w:rFonts w:hint="eastAsia"/>
      </w:rPr>
    </w:lvl>
  </w:abstractNum>
  <w:abstractNum w:abstractNumId="4">
    <w:nsid w:val="36BB7274"/>
    <w:multiLevelType w:val="singleLevel"/>
    <w:tmpl w:val="36BB7274"/>
    <w:lvl w:ilvl="0" w:tentative="0">
      <w:start w:val="1"/>
      <w:numFmt w:val="chineseCounting"/>
      <w:suff w:val="nothing"/>
      <w:lvlText w:val="（%1）"/>
      <w:lvlJc w:val="left"/>
      <w:rPr>
        <w:rFonts w:hint="eastAsia"/>
      </w:rPr>
    </w:lvl>
  </w:abstractNum>
  <w:abstractNum w:abstractNumId="5">
    <w:nsid w:val="3E0071E8"/>
    <w:multiLevelType w:val="singleLevel"/>
    <w:tmpl w:val="3E0071E8"/>
    <w:lvl w:ilvl="0" w:tentative="0">
      <w:start w:val="3"/>
      <w:numFmt w:val="chineseCounting"/>
      <w:suff w:val="nothing"/>
      <w:lvlText w:val="（%1）"/>
      <w:lvlJc w:val="left"/>
      <w:rPr>
        <w:rFonts w:hint="eastAsia"/>
      </w:rPr>
    </w:lvl>
  </w:abstractNum>
  <w:abstractNum w:abstractNumId="6">
    <w:nsid w:val="51991765"/>
    <w:multiLevelType w:val="multilevel"/>
    <w:tmpl w:val="51991765"/>
    <w:lvl w:ilvl="0" w:tentative="0">
      <w:start w:val="1"/>
      <w:numFmt w:val="japaneseCounting"/>
      <w:lvlText w:val="%1、"/>
      <w:lvlJc w:val="left"/>
      <w:pPr>
        <w:tabs>
          <w:tab w:val="left" w:pos="1350"/>
        </w:tabs>
        <w:ind w:left="1350" w:hanging="720"/>
      </w:pPr>
      <w:rPr>
        <w:rFonts w:hint="default" w:hAnsi="宋体" w:cs="仿宋_GB2312"/>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
    <w:nsid w:val="5989133A"/>
    <w:multiLevelType w:val="singleLevel"/>
    <w:tmpl w:val="5989133A"/>
    <w:lvl w:ilvl="0" w:tentative="0">
      <w:start w:val="3"/>
      <w:numFmt w:val="chineseCounting"/>
      <w:suff w:val="nothing"/>
      <w:lvlText w:val="（%1）"/>
      <w:lvlJc w:val="left"/>
    </w:lvl>
  </w:abstractNum>
  <w:abstractNum w:abstractNumId="8">
    <w:nsid w:val="779125B6"/>
    <w:multiLevelType w:val="singleLevel"/>
    <w:tmpl w:val="779125B6"/>
    <w:lvl w:ilvl="0" w:tentative="0">
      <w:start w:val="7"/>
      <w:numFmt w:val="chineseCounting"/>
      <w:suff w:val="nothing"/>
      <w:lvlText w:val="（%1）"/>
      <w:lvlJc w:val="left"/>
      <w:rPr>
        <w:rFonts w:hint="eastAsia"/>
      </w:rPr>
    </w:lvl>
  </w:abstractNum>
  <w:abstractNum w:abstractNumId="9">
    <w:nsid w:val="793C9D57"/>
    <w:multiLevelType w:val="singleLevel"/>
    <w:tmpl w:val="793C9D57"/>
    <w:lvl w:ilvl="0" w:tentative="0">
      <w:start w:val="1"/>
      <w:numFmt w:val="chineseCounting"/>
      <w:suff w:val="nothing"/>
      <w:lvlText w:val="（%1）"/>
      <w:lvlJc w:val="left"/>
      <w:rPr>
        <w:rFonts w:hint="eastAsia"/>
      </w:rPr>
    </w:lvl>
  </w:abstractNum>
  <w:num w:numId="1">
    <w:abstractNumId w:val="3"/>
  </w:num>
  <w:num w:numId="2">
    <w:abstractNumId w:val="8"/>
  </w:num>
  <w:num w:numId="3">
    <w:abstractNumId w:val="5"/>
  </w:num>
  <w:num w:numId="4">
    <w:abstractNumId w:val="1"/>
  </w:num>
  <w:num w:numId="5">
    <w:abstractNumId w:val="4"/>
  </w:num>
  <w:num w:numId="6">
    <w:abstractNumId w:val="2"/>
  </w:num>
  <w:num w:numId="7">
    <w:abstractNumId w:val="0"/>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44342F4"/>
    <w:rsid w:val="06A3749B"/>
    <w:rsid w:val="07412E77"/>
    <w:rsid w:val="07A70126"/>
    <w:rsid w:val="08CD72C2"/>
    <w:rsid w:val="090F417A"/>
    <w:rsid w:val="09CA1133"/>
    <w:rsid w:val="0AC00563"/>
    <w:rsid w:val="0B015FAD"/>
    <w:rsid w:val="0C8F4F1E"/>
    <w:rsid w:val="0CDB67AE"/>
    <w:rsid w:val="0FD00FE6"/>
    <w:rsid w:val="12700F7B"/>
    <w:rsid w:val="12B669FA"/>
    <w:rsid w:val="13795749"/>
    <w:rsid w:val="16343BF3"/>
    <w:rsid w:val="16820857"/>
    <w:rsid w:val="16BE1434"/>
    <w:rsid w:val="17CA7F45"/>
    <w:rsid w:val="18536A99"/>
    <w:rsid w:val="1BAD2B81"/>
    <w:rsid w:val="1BE23F3C"/>
    <w:rsid w:val="1C30142F"/>
    <w:rsid w:val="1DA440B4"/>
    <w:rsid w:val="222C1483"/>
    <w:rsid w:val="22D96442"/>
    <w:rsid w:val="24CA33AB"/>
    <w:rsid w:val="262A1EC1"/>
    <w:rsid w:val="29701979"/>
    <w:rsid w:val="2B55033C"/>
    <w:rsid w:val="2B900627"/>
    <w:rsid w:val="2BEE1D73"/>
    <w:rsid w:val="31E30B8A"/>
    <w:rsid w:val="32FB297C"/>
    <w:rsid w:val="34C646C2"/>
    <w:rsid w:val="34EE7FAA"/>
    <w:rsid w:val="3552388D"/>
    <w:rsid w:val="36944433"/>
    <w:rsid w:val="36DA576A"/>
    <w:rsid w:val="382E3E35"/>
    <w:rsid w:val="389D3528"/>
    <w:rsid w:val="39A868B1"/>
    <w:rsid w:val="3AFF7E4A"/>
    <w:rsid w:val="3B191D1C"/>
    <w:rsid w:val="3BFC0AB4"/>
    <w:rsid w:val="3C5945F5"/>
    <w:rsid w:val="3F43229C"/>
    <w:rsid w:val="44113390"/>
    <w:rsid w:val="45583D54"/>
    <w:rsid w:val="46EB13A3"/>
    <w:rsid w:val="473F2152"/>
    <w:rsid w:val="476800BF"/>
    <w:rsid w:val="4864430F"/>
    <w:rsid w:val="4896062E"/>
    <w:rsid w:val="494369CB"/>
    <w:rsid w:val="4BE05E17"/>
    <w:rsid w:val="4C4B6549"/>
    <w:rsid w:val="4D184861"/>
    <w:rsid w:val="4E723E6E"/>
    <w:rsid w:val="4EAF093A"/>
    <w:rsid w:val="53AF3488"/>
    <w:rsid w:val="549A0EB4"/>
    <w:rsid w:val="560D40B8"/>
    <w:rsid w:val="589A3A55"/>
    <w:rsid w:val="589B668B"/>
    <w:rsid w:val="58CD3738"/>
    <w:rsid w:val="59870FE1"/>
    <w:rsid w:val="5A375974"/>
    <w:rsid w:val="5A6B0C57"/>
    <w:rsid w:val="5A820405"/>
    <w:rsid w:val="5BBE3837"/>
    <w:rsid w:val="5D892E82"/>
    <w:rsid w:val="5E9F0EED"/>
    <w:rsid w:val="62AE5940"/>
    <w:rsid w:val="62C22C11"/>
    <w:rsid w:val="62DF04AF"/>
    <w:rsid w:val="6325630A"/>
    <w:rsid w:val="677421A5"/>
    <w:rsid w:val="67B21E95"/>
    <w:rsid w:val="68FD63C3"/>
    <w:rsid w:val="6A98270A"/>
    <w:rsid w:val="6E8733F6"/>
    <w:rsid w:val="704937E7"/>
    <w:rsid w:val="72C12B7E"/>
    <w:rsid w:val="7774454F"/>
    <w:rsid w:val="7B5F5123"/>
    <w:rsid w:val="7BFC77AD"/>
    <w:rsid w:val="7EB61EEA"/>
    <w:rsid w:val="7EC2070B"/>
    <w:rsid w:val="7F7C42BB"/>
    <w:rsid w:val="7FA266D1"/>
    <w:rsid w:val="7FEE1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val="0"/>
      <w:adjustRightInd/>
      <w:snapToGrid/>
      <w:spacing w:after="0"/>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天涯草</cp:lastModifiedBy>
  <dcterms:modified xsi:type="dcterms:W3CDTF">2020-09-27T00:15:43Z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