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atLeas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“双一流”建设高校名单</w:t>
      </w:r>
    </w:p>
    <w:p>
      <w:pPr>
        <w:spacing w:line="560" w:lineRule="exact"/>
        <w:jc w:val="center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highlight w:val="none"/>
        </w:rPr>
        <w:t>（按学校代码排序）</w:t>
      </w:r>
    </w:p>
    <w:p>
      <w:pPr>
        <w:pStyle w:val="3"/>
        <w:spacing w:before="0" w:after="0" w:line="320" w:lineRule="exact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一、一流大学建设高校42所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1.A类36所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2.B类6所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二、一流学科建设高校95所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F4690"/>
    <w:rsid w:val="297F4690"/>
    <w:rsid w:val="469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line="600" w:lineRule="exact"/>
      <w:ind w:firstLine="641"/>
    </w:pPr>
    <w:rPr>
      <w:rFonts w:ascii="方正楷体_GBK" w:hAnsi="Cambria" w:eastAsia="方正楷体_GBK"/>
      <w:kern w:val="44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2020-10-09T03:41:00Z</dcterms:created>
  <dc:creator>X-First  New</dc:creator>
  <cp:lastModifiedBy>X-First  New</cp:lastModifiedBy>
  <dcterms:modified xsi:type="dcterms:W3CDTF">2020-10-09T03:48:50Z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