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BF" w:rsidRPr="000D0ABF" w:rsidRDefault="000D0ABF" w:rsidP="00BF590D">
      <w:pPr>
        <w:widowControl w:val="0"/>
        <w:adjustRightInd/>
        <w:snapToGrid/>
        <w:spacing w:beforeLines="50" w:afterLines="50"/>
        <w:jc w:val="center"/>
        <w:rPr>
          <w:rFonts w:ascii="黑体" w:eastAsia="黑体" w:hAnsi="黑体" w:cs="Times New Roman"/>
          <w:kern w:val="2"/>
          <w:sz w:val="36"/>
          <w:szCs w:val="36"/>
        </w:rPr>
      </w:pPr>
      <w:r w:rsidRPr="000D0ABF">
        <w:rPr>
          <w:rFonts w:ascii="黑体" w:eastAsia="黑体" w:hAnsi="黑体" w:cs="Times New Roman" w:hint="eastAsia"/>
          <w:kern w:val="2"/>
          <w:sz w:val="36"/>
          <w:szCs w:val="36"/>
        </w:rPr>
        <w:t>项目支出</w:t>
      </w:r>
      <w:r w:rsidRPr="000D0ABF">
        <w:rPr>
          <w:rFonts w:ascii="黑体" w:eastAsia="黑体" w:hAnsi="黑体" w:cs="Times New Roman"/>
          <w:kern w:val="2"/>
          <w:sz w:val="36"/>
          <w:szCs w:val="36"/>
        </w:rPr>
        <w:t>绩效自评</w:t>
      </w:r>
      <w:r w:rsidRPr="000D0ABF">
        <w:rPr>
          <w:rFonts w:ascii="黑体" w:eastAsia="黑体" w:hAnsi="黑体" w:cs="Times New Roman" w:hint="eastAsia"/>
          <w:kern w:val="2"/>
          <w:sz w:val="36"/>
          <w:szCs w:val="36"/>
        </w:rPr>
        <w:t>报告评审</w:t>
      </w:r>
      <w:r w:rsidRPr="000D0ABF">
        <w:rPr>
          <w:rFonts w:ascii="黑体" w:eastAsia="黑体" w:hAnsi="黑体" w:cs="Times New Roman"/>
          <w:kern w:val="2"/>
          <w:sz w:val="36"/>
          <w:szCs w:val="36"/>
        </w:rPr>
        <w:t>评分表</w:t>
      </w:r>
    </w:p>
    <w:p w:rsidR="000D0ABF" w:rsidRPr="000D0ABF" w:rsidRDefault="000D0ABF" w:rsidP="000D0ABF">
      <w:pPr>
        <w:widowControl w:val="0"/>
        <w:adjustRightInd/>
        <w:spacing w:after="0"/>
        <w:ind w:firstLineChars="100" w:firstLine="210"/>
        <w:jc w:val="both"/>
        <w:rPr>
          <w:rFonts w:ascii="仿宋_GB2312" w:eastAsia="仿宋_GB2312" w:hAnsi="宋体" w:cs="Times New Roman"/>
          <w:kern w:val="2"/>
          <w:sz w:val="21"/>
          <w:szCs w:val="21"/>
        </w:rPr>
      </w:pPr>
      <w:r w:rsidRPr="000D0ABF">
        <w:rPr>
          <w:rFonts w:ascii="仿宋_GB2312" w:eastAsia="仿宋_GB2312" w:hAnsi="宋体" w:cs="Times New Roman" w:hint="eastAsia"/>
          <w:kern w:val="2"/>
          <w:sz w:val="21"/>
          <w:szCs w:val="21"/>
        </w:rPr>
        <w:t>项目名称（单位）：</w:t>
      </w:r>
      <w:r w:rsidR="00CE5237">
        <w:rPr>
          <w:rFonts w:ascii="仿宋_GB2312" w:eastAsia="仿宋_GB2312" w:hAnsi="宋体" w:cs="Times New Roman" w:hint="eastAsia"/>
          <w:kern w:val="2"/>
          <w:sz w:val="21"/>
          <w:szCs w:val="21"/>
        </w:rPr>
        <w:t xml:space="preserve">强戒人员生活费    </w:t>
      </w:r>
      <w:r w:rsidRPr="000D0ABF">
        <w:rPr>
          <w:rFonts w:ascii="仿宋_GB2312" w:eastAsia="仿宋_GB2312" w:hAnsi="宋体" w:cs="Times New Roman" w:hint="eastAsia"/>
          <w:kern w:val="2"/>
          <w:sz w:val="21"/>
          <w:szCs w:val="21"/>
        </w:rPr>
        <w:t xml:space="preserve">                        评审专家：</w:t>
      </w:r>
    </w:p>
    <w:tbl>
      <w:tblPr>
        <w:tblW w:w="927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871"/>
        <w:gridCol w:w="567"/>
        <w:gridCol w:w="3828"/>
        <w:gridCol w:w="850"/>
        <w:gridCol w:w="851"/>
      </w:tblGrid>
      <w:tr w:rsidR="000D0ABF" w:rsidRPr="000D0ABF" w:rsidTr="00FF3C80">
        <w:trPr>
          <w:trHeight w:val="817"/>
          <w:tblHeader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一级标准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二级标准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评分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扣分理由</w:t>
            </w:r>
          </w:p>
        </w:tc>
      </w:tr>
      <w:tr w:rsidR="000D0ABF" w:rsidRPr="000D0ABF" w:rsidTr="00FF3C80">
        <w:trPr>
          <w:trHeight w:val="127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自评工作及时性（10）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是否按时完成绩效自评工作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按照文件规定时间报送绩效自评报告、绩效指标评分表及必要的基础数据表等全部资料(含纸质版和电子版)的，计10分。以资料报送齐全日确定为报送日，报送日每推迟一天扣0.1分，扣完为止。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999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绩效评价个性指标选用科学性、合理性（12）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根据部门职责、工作计划等选用个性评价指标和指标值。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①选用绩效评价个性指标的，每个计2分，最多计8分；②个性指标值设定合理的，每个计1分，最多4分。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1062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自评报告完整性（36）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绩效自评材料是否完整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绩效自评材料含自评报告、评价指标评分表和必要的基础数据表，其中报告5分，绩效指标评分表3分，必要的基础数据表2分。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130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绩效自评报告内容是否完整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自评报告包括单位基本情况、项目基本情况、项目资金使用管理情况、项目实施情况、自评组织情况、取得的绩效（含自评结果）、存在的问题、项目整改措施等。每少一项扣2分。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758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基础数据表内容是否完整。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必要的基础数据表齐全，表内内容完整的计6分；缺少的按比例计分。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698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报送报告是否符合要求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报送纸质版报告有主要负责人签字、单位盖章，计2分；电子版资料发送至指定邮箱的计2分。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964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自评报告客观性（37）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绩效指标量分及评价结论客观、公正、合理。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评分表各指标量分能反映部门实际工作完成情况，评价结论较较客观、公正、合理的，计15分；否则，酌情扣分。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1337"/>
          <w:jc w:val="center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报告反映绩效实事求是，揭示问题深刻、客观、全面，整改措施有效。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报告反映绩效实事求是的，计7分；揭示问题深刻、客观、全面的，计8分，整改措施有效的，计7分。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74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</w:t>
            </w:r>
          </w:p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公开情况（5）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报告是否在部门网站公开。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自评报告在本部门网站公开的，计5分；未按要求公开的，不得分。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  <w:tr w:rsidR="000D0ABF" w:rsidRPr="000D0ABF" w:rsidTr="00FF3C80">
        <w:trPr>
          <w:trHeight w:val="5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 w:rsidRPr="000D0ABF"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BF" w:rsidRPr="000D0ABF" w:rsidRDefault="00CE5237" w:rsidP="00BF59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1"/>
                <w:szCs w:val="21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BF" w:rsidRPr="000D0ABF" w:rsidRDefault="000D0ABF" w:rsidP="000D0AB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eastAsia="仿宋_GB2312" w:hAnsi="宋体" w:cs="Times New Roman"/>
                <w:kern w:val="2"/>
                <w:sz w:val="21"/>
                <w:szCs w:val="21"/>
              </w:rPr>
            </w:pPr>
          </w:p>
        </w:tc>
      </w:tr>
    </w:tbl>
    <w:p w:rsidR="004358AB" w:rsidRPr="000D0ABF" w:rsidRDefault="004358AB" w:rsidP="00F102A3">
      <w:pPr>
        <w:spacing w:beforeLines="50" w:afterLines="50"/>
        <w:rPr>
          <w:rFonts w:ascii="黑体" w:eastAsia="黑体" w:hAnsi="黑体"/>
          <w:sz w:val="36"/>
          <w:szCs w:val="36"/>
        </w:rPr>
      </w:pPr>
    </w:p>
    <w:sectPr w:rsidR="004358AB" w:rsidRPr="000D0AB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2E" w:rsidRDefault="0086322E" w:rsidP="0011390D">
      <w:pPr>
        <w:spacing w:after="0"/>
      </w:pPr>
      <w:r>
        <w:separator/>
      </w:r>
    </w:p>
  </w:endnote>
  <w:endnote w:type="continuationSeparator" w:id="0">
    <w:p w:rsidR="0086322E" w:rsidRDefault="0086322E" w:rsidP="001139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2E" w:rsidRDefault="0086322E" w:rsidP="0011390D">
      <w:pPr>
        <w:spacing w:after="0"/>
      </w:pPr>
      <w:r>
        <w:separator/>
      </w:r>
    </w:p>
  </w:footnote>
  <w:footnote w:type="continuationSeparator" w:id="0">
    <w:p w:rsidR="0086322E" w:rsidRDefault="0086322E" w:rsidP="001139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0F8F"/>
    <w:rsid w:val="000D0ABF"/>
    <w:rsid w:val="0011390D"/>
    <w:rsid w:val="00126A2E"/>
    <w:rsid w:val="001F2D17"/>
    <w:rsid w:val="00256C82"/>
    <w:rsid w:val="00322BB5"/>
    <w:rsid w:val="00323B43"/>
    <w:rsid w:val="003D37D8"/>
    <w:rsid w:val="00426133"/>
    <w:rsid w:val="004358AB"/>
    <w:rsid w:val="00802E3D"/>
    <w:rsid w:val="0086322E"/>
    <w:rsid w:val="008B7726"/>
    <w:rsid w:val="00BF590D"/>
    <w:rsid w:val="00CE5237"/>
    <w:rsid w:val="00D31D50"/>
    <w:rsid w:val="00D80644"/>
    <w:rsid w:val="00F1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9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9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9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90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2020-04-25T12:08:00Z</dcterms:modified>
</cp:coreProperties>
</file>