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rPr>
      </w:pPr>
    </w:p>
    <w:p>
      <w:pPr>
        <w:jc w:val="center"/>
        <w:rPr>
          <w:rFonts w:hint="eastAsia" w:ascii="宋体" w:hAnsi="宋体" w:eastAsia="宋体" w:cs="宋体"/>
          <w:b/>
          <w:sz w:val="36"/>
          <w:szCs w:val="36"/>
        </w:rPr>
      </w:pPr>
      <w:r>
        <w:rPr>
          <w:rFonts w:hint="eastAsia"/>
          <w:b/>
          <w:sz w:val="36"/>
          <w:szCs w:val="36"/>
          <w:lang w:val="en-US" w:eastAsia="zh-CN"/>
        </w:rPr>
        <w:t xml:space="preserve">     </w:t>
      </w:r>
      <w:r>
        <w:rPr>
          <w:rFonts w:hint="eastAsia" w:ascii="宋体" w:hAnsi="宋体" w:eastAsia="宋体" w:cs="宋体"/>
          <w:b/>
          <w:sz w:val="36"/>
          <w:szCs w:val="36"/>
          <w:lang w:val="en-US" w:eastAsia="zh-CN"/>
        </w:rPr>
        <w:t xml:space="preserve"> 2019年</w:t>
      </w:r>
      <w:r>
        <w:rPr>
          <w:rFonts w:hint="eastAsia" w:ascii="宋体" w:hAnsi="宋体" w:eastAsia="宋体" w:cs="宋体"/>
          <w:b/>
          <w:sz w:val="36"/>
          <w:szCs w:val="36"/>
        </w:rPr>
        <w:t>农村义务教育校舍维修改造专项资金绩效评价报告</w:t>
      </w:r>
    </w:p>
    <w:p>
      <w:pPr>
        <w:numPr>
          <w:ilvl w:val="0"/>
          <w:numId w:val="1"/>
        </w:numPr>
        <w:ind w:firstLine="643" w:firstLineChars="20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项目基本情况</w:t>
      </w:r>
    </w:p>
    <w:p>
      <w:pPr>
        <w:pStyle w:val="6"/>
        <w:widowControl/>
        <w:numPr>
          <w:ilvl w:val="0"/>
          <w:numId w:val="2"/>
        </w:numPr>
        <w:spacing w:line="600" w:lineRule="exact"/>
        <w:ind w:firstLine="64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项目概况</w:t>
      </w:r>
    </w:p>
    <w:p>
      <w:pPr>
        <w:pStyle w:val="6"/>
        <w:widowControl/>
        <w:numPr>
          <w:ilvl w:val="0"/>
          <w:numId w:val="0"/>
        </w:num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2019年</w:t>
      </w:r>
      <w:r>
        <w:rPr>
          <w:rFonts w:hint="eastAsia" w:ascii="宋体" w:hAnsi="宋体" w:eastAsia="宋体" w:cs="宋体"/>
          <w:sz w:val="32"/>
          <w:szCs w:val="32"/>
          <w:lang w:eastAsia="zh-CN"/>
        </w:rPr>
        <w:t>益阳市农村</w:t>
      </w:r>
      <w:r>
        <w:rPr>
          <w:rFonts w:hint="eastAsia" w:ascii="宋体" w:hAnsi="宋体" w:eastAsia="宋体" w:cs="宋体"/>
          <w:sz w:val="32"/>
          <w:szCs w:val="32"/>
        </w:rPr>
        <w:t>义务教育校舍维修改造总计投入资</w:t>
      </w:r>
      <w:r>
        <w:rPr>
          <w:rFonts w:hint="eastAsia" w:ascii="宋体" w:hAnsi="宋体" w:eastAsia="宋体" w:cs="宋体"/>
          <w:sz w:val="32"/>
          <w:szCs w:val="32"/>
          <w:lang w:eastAsia="zh-CN"/>
        </w:rPr>
        <w:t>金</w:t>
      </w:r>
      <w:r>
        <w:rPr>
          <w:rFonts w:hint="eastAsia" w:ascii="宋体" w:hAnsi="宋体" w:eastAsia="宋体" w:cs="宋体"/>
          <w:sz w:val="32"/>
          <w:szCs w:val="32"/>
          <w:lang w:val="en-US" w:eastAsia="zh-CN"/>
        </w:rPr>
        <w:t>486万元，其中</w:t>
      </w:r>
      <w:r>
        <w:rPr>
          <w:rFonts w:hint="eastAsia" w:ascii="宋体" w:hAnsi="宋体" w:eastAsia="宋体" w:cs="宋体"/>
          <w:sz w:val="32"/>
          <w:szCs w:val="32"/>
        </w:rPr>
        <w:t>，赫山区37</w:t>
      </w:r>
      <w:r>
        <w:rPr>
          <w:rFonts w:hint="eastAsia" w:ascii="宋体" w:hAnsi="宋体" w:eastAsia="宋体" w:cs="宋体"/>
          <w:sz w:val="32"/>
          <w:szCs w:val="32"/>
          <w:lang w:val="en-US" w:eastAsia="zh-CN"/>
        </w:rPr>
        <w:t>2</w:t>
      </w:r>
      <w:r>
        <w:rPr>
          <w:rFonts w:hint="eastAsia" w:ascii="宋体" w:hAnsi="宋体" w:eastAsia="宋体" w:cs="宋体"/>
          <w:sz w:val="32"/>
          <w:szCs w:val="32"/>
        </w:rPr>
        <w:t>万、资阳区102万、大通湖区12万。</w:t>
      </w:r>
      <w:r>
        <w:rPr>
          <w:rFonts w:hint="eastAsia" w:ascii="宋体" w:hAnsi="宋体" w:eastAsia="宋体" w:cs="宋体"/>
          <w:sz w:val="32"/>
          <w:szCs w:val="32"/>
          <w:lang w:eastAsia="zh-CN"/>
        </w:rPr>
        <w:t>分别用于</w:t>
      </w:r>
      <w:r>
        <w:rPr>
          <w:rFonts w:hint="eastAsia" w:ascii="宋体" w:hAnsi="宋体" w:eastAsia="宋体" w:cs="宋体"/>
          <w:sz w:val="32"/>
          <w:szCs w:val="32"/>
        </w:rPr>
        <w:t>益阳市赫山区桃花仑小学和泥江口镇工农学校校舍维修以及校园改造</w:t>
      </w:r>
      <w:r>
        <w:rPr>
          <w:rFonts w:hint="eastAsia" w:ascii="宋体" w:hAnsi="宋体" w:eastAsia="宋体" w:cs="宋体"/>
          <w:sz w:val="32"/>
          <w:szCs w:val="32"/>
          <w:lang w:eastAsia="zh-CN"/>
        </w:rPr>
        <w:t>项目、</w:t>
      </w:r>
      <w:r>
        <w:rPr>
          <w:rFonts w:hint="eastAsia" w:ascii="宋体" w:hAnsi="宋体" w:eastAsia="宋体" w:cs="宋体"/>
          <w:sz w:val="32"/>
          <w:szCs w:val="32"/>
        </w:rPr>
        <w:t>长春荞麦园小学与人民路小学联合办学</w:t>
      </w:r>
      <w:r>
        <w:rPr>
          <w:rFonts w:hint="eastAsia" w:ascii="宋体" w:hAnsi="宋体" w:eastAsia="宋体" w:cs="宋体"/>
          <w:sz w:val="32"/>
          <w:szCs w:val="32"/>
          <w:lang w:eastAsia="zh-CN"/>
        </w:rPr>
        <w:t>改扩建项目、</w:t>
      </w:r>
      <w:r>
        <w:rPr>
          <w:rFonts w:hint="eastAsia" w:ascii="宋体" w:hAnsi="宋体" w:eastAsia="宋体" w:cs="宋体"/>
          <w:sz w:val="32"/>
          <w:szCs w:val="32"/>
        </w:rPr>
        <w:t>益阳市河坝镇老河口完小校舍维修改造</w:t>
      </w:r>
      <w:r>
        <w:rPr>
          <w:rFonts w:hint="eastAsia" w:ascii="宋体" w:hAnsi="宋体" w:eastAsia="宋体" w:cs="宋体"/>
          <w:sz w:val="32"/>
          <w:szCs w:val="32"/>
          <w:lang w:eastAsia="zh-CN"/>
        </w:rPr>
        <w:t>项目</w:t>
      </w:r>
      <w:r>
        <w:rPr>
          <w:rFonts w:hint="eastAsia" w:ascii="宋体" w:hAnsi="宋体" w:eastAsia="宋体" w:cs="宋体"/>
          <w:sz w:val="32"/>
          <w:szCs w:val="32"/>
        </w:rPr>
        <w:t>。</w:t>
      </w:r>
    </w:p>
    <w:p>
      <w:pPr>
        <w:pStyle w:val="6"/>
        <w:widowControl/>
        <w:numPr>
          <w:ilvl w:val="0"/>
          <w:numId w:val="2"/>
        </w:numPr>
        <w:spacing w:line="600" w:lineRule="exact"/>
        <w:ind w:firstLine="640"/>
        <w:rPr>
          <w:rFonts w:hint="eastAsia" w:ascii="宋体" w:hAnsi="宋体" w:eastAsia="宋体" w:cs="宋体"/>
          <w:b/>
          <w:bCs/>
          <w:sz w:val="32"/>
          <w:szCs w:val="32"/>
        </w:rPr>
      </w:pPr>
      <w:r>
        <w:rPr>
          <w:rFonts w:hint="eastAsia" w:ascii="宋体" w:hAnsi="宋体" w:eastAsia="宋体" w:cs="宋体"/>
          <w:b/>
          <w:bCs/>
          <w:sz w:val="32"/>
          <w:szCs w:val="32"/>
          <w:lang w:eastAsia="zh-CN"/>
        </w:rPr>
        <w:t>绩效目标设定和指标完成情况</w:t>
      </w:r>
    </w:p>
    <w:p>
      <w:pPr>
        <w:topLinePunct/>
        <w:spacing w:line="600" w:lineRule="exact"/>
        <w:ind w:firstLine="640" w:firstLineChars="200"/>
        <w:rPr>
          <w:rFonts w:hint="eastAsia" w:ascii="仿宋_GB2312" w:eastAsiaTheme="minorEastAsia"/>
          <w:szCs w:val="32"/>
          <w:lang w:eastAsia="zh-CN"/>
        </w:rPr>
      </w:pPr>
      <w:r>
        <w:rPr>
          <w:rFonts w:hint="eastAsia" w:ascii="仿宋_GB2312"/>
          <w:sz w:val="32"/>
          <w:szCs w:val="32"/>
          <w:lang w:eastAsia="zh-CN"/>
        </w:rPr>
        <w:t>义务教育校舍维修改造项目以优化农村义务教育办学条件和校园环境，最大限度发挥资金的使用效益为目标。</w:t>
      </w:r>
      <w:r>
        <w:rPr>
          <w:rFonts w:hint="eastAsia" w:ascii="宋体" w:hAnsi="宋体" w:eastAsia="宋体" w:cs="宋体"/>
          <w:sz w:val="32"/>
          <w:szCs w:val="32"/>
          <w:lang w:eastAsia="zh-CN"/>
        </w:rPr>
        <w:t>以上四个项目</w:t>
      </w:r>
      <w:r>
        <w:rPr>
          <w:rFonts w:hint="eastAsia" w:ascii="宋体" w:hAnsi="宋体" w:eastAsia="宋体" w:cs="宋体"/>
          <w:sz w:val="32"/>
          <w:szCs w:val="32"/>
        </w:rPr>
        <w:t>目前已全部完工</w:t>
      </w:r>
      <w:r>
        <w:rPr>
          <w:rFonts w:hint="eastAsia" w:ascii="宋体" w:hAnsi="宋体" w:eastAsia="宋体" w:cs="宋体"/>
          <w:sz w:val="32"/>
          <w:szCs w:val="32"/>
          <w:lang w:eastAsia="zh-CN"/>
        </w:rPr>
        <w:t>，</w:t>
      </w:r>
      <w:r>
        <w:rPr>
          <w:rFonts w:hint="eastAsia" w:ascii="仿宋_GB2312"/>
          <w:sz w:val="32"/>
          <w:szCs w:val="32"/>
        </w:rPr>
        <w:t>质量验收合格并已交付使用</w:t>
      </w:r>
      <w:r>
        <w:rPr>
          <w:rFonts w:hint="eastAsia" w:ascii="仿宋_GB2312"/>
          <w:sz w:val="32"/>
          <w:szCs w:val="32"/>
          <w:lang w:eastAsia="zh-CN"/>
        </w:rPr>
        <w:t>，赢得了社会的肯定。</w:t>
      </w:r>
    </w:p>
    <w:p>
      <w:pPr>
        <w:pStyle w:val="6"/>
        <w:widowControl/>
        <w:numPr>
          <w:ilvl w:val="0"/>
          <w:numId w:val="1"/>
        </w:numPr>
        <w:spacing w:line="360" w:lineRule="auto"/>
        <w:ind w:left="0" w:leftChars="0" w:firstLine="643" w:firstLineChars="20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绩效评价工作情况</w:t>
      </w:r>
    </w:p>
    <w:p>
      <w:pPr>
        <w:pStyle w:val="6"/>
        <w:widowControl/>
        <w:numPr>
          <w:ilvl w:val="0"/>
          <w:numId w:val="3"/>
        </w:numPr>
        <w:spacing w:line="360" w:lineRule="auto"/>
        <w:ind w:leftChars="20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绩效评价目的</w:t>
      </w:r>
    </w:p>
    <w:p>
      <w:pPr>
        <w:spacing w:line="60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为进一步强化预算绩效管理理念，加强财政专项资金支出管理，切实提高</w:t>
      </w:r>
      <w:r>
        <w:rPr>
          <w:rFonts w:hint="eastAsia" w:ascii="宋体" w:hAnsi="宋体" w:eastAsia="宋体" w:cs="宋体"/>
          <w:sz w:val="32"/>
          <w:szCs w:val="32"/>
          <w:lang w:eastAsia="zh-CN"/>
        </w:rPr>
        <w:t>专项</w:t>
      </w:r>
      <w:r>
        <w:rPr>
          <w:rFonts w:hint="eastAsia" w:ascii="宋体" w:hAnsi="宋体" w:eastAsia="宋体" w:cs="宋体"/>
          <w:sz w:val="32"/>
          <w:szCs w:val="32"/>
        </w:rPr>
        <w:t>资金使用效益</w:t>
      </w:r>
      <w:r>
        <w:rPr>
          <w:rFonts w:hint="eastAsia" w:ascii="宋体" w:hAnsi="宋体" w:eastAsia="宋体" w:cs="宋体"/>
          <w:sz w:val="32"/>
          <w:szCs w:val="32"/>
          <w:lang w:eastAsia="zh-CN"/>
        </w:rPr>
        <w:t>。</w:t>
      </w:r>
      <w:r>
        <w:rPr>
          <w:rFonts w:hint="eastAsia" w:ascii="宋体" w:hAnsi="宋体" w:eastAsia="宋体" w:cs="宋体"/>
          <w:sz w:val="32"/>
          <w:szCs w:val="32"/>
        </w:rPr>
        <w:t>改善义务教育办学条件，统筹城乡义务教育资源均衡配置，基本消除义务教育大班额，提升教育质量，推动义务教育事业持续健康发展。</w:t>
      </w:r>
    </w:p>
    <w:p>
      <w:pPr>
        <w:numPr>
          <w:ilvl w:val="0"/>
          <w:numId w:val="3"/>
        </w:numPr>
        <w:spacing w:line="600" w:lineRule="exact"/>
        <w:ind w:left="420" w:leftChars="200" w:firstLine="643" w:firstLineChars="2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项目资金</w:t>
      </w:r>
    </w:p>
    <w:p>
      <w:pPr>
        <w:topLinePunct/>
        <w:spacing w:line="600" w:lineRule="exact"/>
        <w:ind w:firstLine="640" w:firstLineChars="200"/>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2019年全市</w:t>
      </w:r>
      <w:r>
        <w:rPr>
          <w:rFonts w:hint="eastAsia" w:ascii="宋体" w:hAnsi="宋体" w:eastAsia="宋体" w:cs="宋体"/>
          <w:b w:val="0"/>
          <w:bCs w:val="0"/>
          <w:sz w:val="32"/>
          <w:szCs w:val="32"/>
        </w:rPr>
        <w:t>义务教育校舍维修改造</w:t>
      </w:r>
      <w:r>
        <w:rPr>
          <w:rFonts w:hint="eastAsia" w:ascii="宋体" w:hAnsi="宋体" w:eastAsia="宋体" w:cs="宋体"/>
          <w:b w:val="0"/>
          <w:bCs w:val="0"/>
          <w:sz w:val="32"/>
          <w:szCs w:val="32"/>
          <w:lang w:eastAsia="zh-CN"/>
        </w:rPr>
        <w:t>市级总投入资金</w:t>
      </w:r>
      <w:r>
        <w:rPr>
          <w:rFonts w:hint="eastAsia" w:ascii="宋体" w:hAnsi="宋体" w:eastAsia="宋体" w:cs="宋体"/>
          <w:b w:val="0"/>
          <w:bCs w:val="0"/>
          <w:sz w:val="32"/>
          <w:szCs w:val="32"/>
          <w:lang w:val="en-US" w:eastAsia="zh-CN"/>
        </w:rPr>
        <w:t>486万，</w:t>
      </w:r>
      <w:r>
        <w:rPr>
          <w:rFonts w:hint="eastAsia" w:ascii="宋体" w:hAnsi="宋体" w:eastAsia="宋体" w:cs="宋体"/>
          <w:b w:val="0"/>
          <w:bCs w:val="0"/>
          <w:sz w:val="32"/>
          <w:szCs w:val="32"/>
          <w:lang w:eastAsia="zh-CN"/>
        </w:rPr>
        <w:t>根据</w:t>
      </w:r>
      <w:r>
        <w:rPr>
          <w:rFonts w:hint="eastAsia" w:ascii="宋体" w:hAnsi="宋体" w:eastAsia="宋体" w:cs="宋体"/>
          <w:b w:val="0"/>
          <w:bCs w:val="0"/>
          <w:sz w:val="32"/>
          <w:szCs w:val="32"/>
        </w:rPr>
        <w:t>益财教指〔2019〕45号</w:t>
      </w:r>
      <w:r>
        <w:rPr>
          <w:rFonts w:hint="eastAsia" w:ascii="宋体" w:hAnsi="宋体" w:eastAsia="宋体" w:cs="宋体"/>
          <w:b w:val="0"/>
          <w:bCs w:val="0"/>
          <w:sz w:val="32"/>
          <w:szCs w:val="32"/>
          <w:lang w:eastAsia="zh-CN"/>
        </w:rPr>
        <w:t>分配</w:t>
      </w:r>
      <w:r>
        <w:rPr>
          <w:rFonts w:hint="eastAsia" w:ascii="宋体" w:hAnsi="宋体" w:eastAsia="宋体" w:cs="宋体"/>
          <w:b w:val="0"/>
          <w:bCs w:val="0"/>
          <w:sz w:val="32"/>
          <w:szCs w:val="32"/>
        </w:rPr>
        <w:t>到</w:t>
      </w:r>
      <w:r>
        <w:rPr>
          <w:rFonts w:hint="eastAsia" w:ascii="宋体" w:hAnsi="宋体" w:eastAsia="宋体" w:cs="宋体"/>
          <w:b w:val="0"/>
          <w:bCs w:val="0"/>
          <w:sz w:val="32"/>
          <w:szCs w:val="32"/>
          <w:lang w:eastAsia="zh-CN"/>
        </w:rPr>
        <w:t>赫山区、资阳区、大通湖区</w:t>
      </w:r>
      <w:r>
        <w:rPr>
          <w:rFonts w:hint="eastAsia" w:ascii="宋体" w:hAnsi="宋体" w:eastAsia="宋体" w:cs="宋体"/>
          <w:b w:val="0"/>
          <w:bCs w:val="0"/>
          <w:sz w:val="32"/>
          <w:szCs w:val="32"/>
        </w:rPr>
        <w:t>,</w:t>
      </w:r>
      <w:r>
        <w:rPr>
          <w:rFonts w:hint="eastAsia" w:ascii="宋体" w:hAnsi="宋体" w:eastAsia="宋体" w:cs="宋体"/>
          <w:b w:val="0"/>
          <w:bCs w:val="0"/>
          <w:sz w:val="32"/>
          <w:szCs w:val="32"/>
          <w:lang w:eastAsia="zh-CN"/>
        </w:rPr>
        <w:t>资金安排</w:t>
      </w:r>
      <w:r>
        <w:rPr>
          <w:rFonts w:hint="eastAsia" w:ascii="宋体" w:hAnsi="宋体" w:eastAsia="宋体" w:cs="宋体"/>
          <w:b w:val="0"/>
          <w:bCs w:val="0"/>
          <w:sz w:val="32"/>
          <w:szCs w:val="32"/>
        </w:rPr>
        <w:t>全部到位</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项目资金严格</w:t>
      </w:r>
      <w:r>
        <w:rPr>
          <w:rFonts w:hint="eastAsia" w:ascii="宋体" w:hAnsi="宋体" w:eastAsia="宋体" w:cs="宋体"/>
          <w:b w:val="0"/>
          <w:bCs w:val="0"/>
          <w:sz w:val="32"/>
          <w:szCs w:val="32"/>
          <w:lang w:eastAsia="zh-CN"/>
        </w:rPr>
        <w:t>按专项资金管理办法统一管理、专款专用，</w:t>
      </w:r>
      <w:r>
        <w:rPr>
          <w:rFonts w:hint="eastAsia" w:ascii="宋体" w:hAnsi="宋体" w:eastAsia="宋体" w:cs="宋体"/>
          <w:sz w:val="32"/>
          <w:szCs w:val="32"/>
        </w:rPr>
        <w:t>视工程进度和质量分期分批拨付，</w:t>
      </w:r>
      <w:r>
        <w:rPr>
          <w:rFonts w:hint="eastAsia" w:ascii="宋体" w:hAnsi="宋体" w:eastAsia="宋体" w:cs="宋体"/>
          <w:sz w:val="32"/>
          <w:szCs w:val="32"/>
          <w:lang w:eastAsia="zh-CN"/>
        </w:rPr>
        <w:t>项目</w:t>
      </w:r>
      <w:r>
        <w:rPr>
          <w:rFonts w:hint="eastAsia" w:ascii="宋体" w:hAnsi="宋体" w:eastAsia="宋体" w:cs="宋体"/>
          <w:sz w:val="32"/>
          <w:szCs w:val="32"/>
        </w:rPr>
        <w:t>资金使用和管理不存在违规违纪现象，确保了资金使用安全。</w:t>
      </w:r>
    </w:p>
    <w:p>
      <w:pPr>
        <w:numPr>
          <w:ilvl w:val="0"/>
          <w:numId w:val="3"/>
        </w:numPr>
        <w:spacing w:line="600" w:lineRule="exact"/>
        <w:ind w:left="420" w:leftChars="200" w:firstLine="643" w:firstLineChars="2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项目组织情况分析</w:t>
      </w:r>
    </w:p>
    <w:p>
      <w:pPr>
        <w:topLinePunct/>
        <w:spacing w:line="360" w:lineRule="auto"/>
        <w:ind w:firstLine="640" w:firstLineChars="200"/>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项目到校后，各项目均成立</w:t>
      </w:r>
      <w:r>
        <w:rPr>
          <w:rFonts w:hint="eastAsia" w:ascii="宋体" w:hAnsi="宋体" w:eastAsia="宋体" w:cs="宋体"/>
          <w:b w:val="0"/>
          <w:bCs w:val="0"/>
          <w:sz w:val="32"/>
          <w:szCs w:val="32"/>
        </w:rPr>
        <w:t>项目实施领导小组</w:t>
      </w:r>
      <w:r>
        <w:rPr>
          <w:rFonts w:hint="eastAsia" w:ascii="宋体" w:hAnsi="宋体" w:eastAsia="宋体" w:cs="宋体"/>
          <w:b w:val="0"/>
          <w:bCs w:val="0"/>
          <w:sz w:val="32"/>
          <w:szCs w:val="32"/>
          <w:lang w:eastAsia="zh-CN"/>
        </w:rPr>
        <w:t>，压实相关责任，指定工程期限，并迅速展开维修改造工程的前期工作，</w:t>
      </w:r>
      <w:r>
        <w:rPr>
          <w:rFonts w:hint="eastAsia" w:ascii="宋体" w:hAnsi="宋体" w:eastAsia="宋体" w:cs="宋体"/>
          <w:sz w:val="32"/>
          <w:szCs w:val="32"/>
        </w:rPr>
        <w:t>通过专业预算、财政评审、公开招投标，</w:t>
      </w:r>
      <w:r>
        <w:rPr>
          <w:rFonts w:hint="eastAsia" w:ascii="宋体" w:hAnsi="宋体" w:eastAsia="宋体" w:cs="宋体"/>
          <w:sz w:val="32"/>
          <w:szCs w:val="32"/>
          <w:lang w:eastAsia="zh-CN"/>
        </w:rPr>
        <w:t>最后</w:t>
      </w:r>
      <w:r>
        <w:rPr>
          <w:rFonts w:hint="eastAsia" w:ascii="宋体" w:hAnsi="宋体" w:eastAsia="宋体" w:cs="宋体"/>
          <w:sz w:val="32"/>
          <w:szCs w:val="32"/>
        </w:rPr>
        <w:t>确定</w:t>
      </w:r>
      <w:r>
        <w:rPr>
          <w:rFonts w:hint="eastAsia" w:ascii="宋体" w:hAnsi="宋体" w:eastAsia="宋体" w:cs="宋体"/>
          <w:sz w:val="32"/>
          <w:szCs w:val="32"/>
          <w:lang w:eastAsia="zh-CN"/>
        </w:rPr>
        <w:t>正规有资质的</w:t>
      </w:r>
      <w:r>
        <w:rPr>
          <w:rFonts w:hint="eastAsia" w:ascii="宋体" w:hAnsi="宋体" w:eastAsia="宋体" w:cs="宋体"/>
          <w:sz w:val="32"/>
          <w:szCs w:val="32"/>
        </w:rPr>
        <w:t>建设公司为施工单位</w:t>
      </w:r>
      <w:r>
        <w:rPr>
          <w:rFonts w:hint="eastAsia" w:ascii="宋体" w:hAnsi="宋体" w:eastAsia="宋体" w:cs="宋体"/>
          <w:sz w:val="32"/>
          <w:szCs w:val="32"/>
          <w:lang w:eastAsia="zh-CN"/>
        </w:rPr>
        <w:t>，目前以上四个项目都已经竣工验收投入使用。</w:t>
      </w:r>
    </w:p>
    <w:p>
      <w:pPr>
        <w:numPr>
          <w:ilvl w:val="0"/>
          <w:numId w:val="3"/>
        </w:numPr>
        <w:spacing w:line="600" w:lineRule="exact"/>
        <w:ind w:left="420" w:leftChars="200" w:firstLine="643" w:firstLineChars="2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项目管理情况分析</w:t>
      </w:r>
    </w:p>
    <w:p>
      <w:pPr>
        <w:topLinePunct/>
        <w:spacing w:line="600" w:lineRule="exact"/>
        <w:ind w:firstLine="640" w:firstLineChars="200"/>
        <w:rPr>
          <w:rFonts w:hint="eastAsia" w:ascii="宋体" w:hAnsi="宋体" w:eastAsia="宋体" w:cs="宋体"/>
          <w:b/>
          <w:bCs/>
          <w:sz w:val="32"/>
          <w:szCs w:val="32"/>
          <w:lang w:val="en-US" w:eastAsia="zh-CN"/>
        </w:rPr>
      </w:pPr>
      <w:r>
        <w:rPr>
          <w:rFonts w:hint="eastAsia" w:ascii="宋体" w:hAnsi="宋体" w:eastAsia="宋体" w:cs="宋体"/>
          <w:b w:val="0"/>
          <w:bCs w:val="0"/>
          <w:sz w:val="32"/>
          <w:szCs w:val="32"/>
          <w:lang w:val="en-US" w:eastAsia="zh-CN"/>
        </w:rPr>
        <w:t>各项目资金使用单位</w:t>
      </w:r>
      <w:r>
        <w:rPr>
          <w:rFonts w:hint="eastAsia" w:ascii="宋体" w:hAnsi="宋体" w:eastAsia="宋体" w:cs="宋体"/>
          <w:sz w:val="32"/>
          <w:szCs w:val="32"/>
        </w:rPr>
        <w:t>积极完善管理制度，制订了建设工程管理办法</w:t>
      </w:r>
      <w:r>
        <w:rPr>
          <w:rFonts w:hint="eastAsia" w:ascii="宋体" w:hAnsi="宋体" w:eastAsia="宋体" w:cs="宋体"/>
          <w:sz w:val="32"/>
          <w:szCs w:val="32"/>
          <w:lang w:eastAsia="zh-CN"/>
        </w:rPr>
        <w:t>、</w:t>
      </w:r>
      <w:r>
        <w:rPr>
          <w:rFonts w:hint="eastAsia" w:ascii="宋体" w:hAnsi="宋体" w:eastAsia="宋体" w:cs="宋体"/>
          <w:sz w:val="32"/>
          <w:szCs w:val="32"/>
        </w:rPr>
        <w:t>大型工程与物质采购</w:t>
      </w:r>
      <w:r>
        <w:rPr>
          <w:rFonts w:hint="eastAsia" w:ascii="宋体" w:hAnsi="宋体" w:eastAsia="宋体" w:cs="宋体"/>
          <w:sz w:val="32"/>
          <w:szCs w:val="32"/>
          <w:lang w:eastAsia="zh-CN"/>
        </w:rPr>
        <w:t>等项目</w:t>
      </w:r>
      <w:r>
        <w:rPr>
          <w:rFonts w:hint="eastAsia" w:ascii="宋体" w:hAnsi="宋体" w:eastAsia="宋体" w:cs="宋体"/>
          <w:sz w:val="32"/>
          <w:szCs w:val="32"/>
        </w:rPr>
        <w:t>管理制度</w:t>
      </w:r>
      <w:r>
        <w:rPr>
          <w:rFonts w:hint="eastAsia" w:ascii="宋体" w:hAnsi="宋体" w:eastAsia="宋体" w:cs="宋体"/>
          <w:sz w:val="32"/>
          <w:szCs w:val="32"/>
          <w:lang w:eastAsia="zh-CN"/>
        </w:rPr>
        <w:t>，</w:t>
      </w:r>
      <w:r>
        <w:rPr>
          <w:rFonts w:hint="eastAsia" w:ascii="宋体" w:hAnsi="宋体" w:eastAsia="宋体" w:cs="宋体"/>
          <w:b w:val="0"/>
          <w:bCs w:val="0"/>
          <w:sz w:val="32"/>
          <w:szCs w:val="32"/>
        </w:rPr>
        <w:t>加强项目管理</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坚持做好项目的日常协调和督促工作</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对工程的进度和</w:t>
      </w:r>
      <w:r>
        <w:rPr>
          <w:rFonts w:hint="eastAsia" w:ascii="宋体" w:hAnsi="宋体" w:eastAsia="宋体" w:cs="宋体"/>
          <w:b w:val="0"/>
          <w:bCs w:val="0"/>
          <w:sz w:val="32"/>
          <w:szCs w:val="32"/>
          <w:lang w:eastAsia="zh-CN"/>
        </w:rPr>
        <w:t>质</w:t>
      </w:r>
      <w:r>
        <w:rPr>
          <w:rFonts w:hint="eastAsia" w:ascii="宋体" w:hAnsi="宋体" w:eastAsia="宋体" w:cs="宋体"/>
          <w:b w:val="0"/>
          <w:bCs w:val="0"/>
          <w:sz w:val="32"/>
          <w:szCs w:val="32"/>
        </w:rPr>
        <w:t>量进行精确管理</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及时发现问题解决问题</w:t>
      </w:r>
      <w:r>
        <w:rPr>
          <w:rFonts w:hint="eastAsia" w:ascii="宋体" w:hAnsi="宋体" w:eastAsia="宋体" w:cs="宋体"/>
          <w:b w:val="0"/>
          <w:bCs w:val="0"/>
          <w:sz w:val="32"/>
          <w:szCs w:val="32"/>
          <w:lang w:eastAsia="zh-CN"/>
        </w:rPr>
        <w:t>。</w:t>
      </w:r>
      <w:r>
        <w:rPr>
          <w:rFonts w:hint="eastAsia" w:ascii="宋体" w:hAnsi="宋体" w:eastAsia="宋体" w:cs="宋体"/>
          <w:sz w:val="32"/>
          <w:szCs w:val="32"/>
        </w:rPr>
        <w:t>项目的基本建设程序严格按规范操作，落实工程建设管理项目法人责任制、招投标制、合同管理制等各项工程建设管理制度</w:t>
      </w:r>
      <w:r>
        <w:rPr>
          <w:rFonts w:hint="eastAsia" w:ascii="宋体" w:hAnsi="宋体" w:eastAsia="宋体" w:cs="宋体"/>
          <w:sz w:val="32"/>
          <w:szCs w:val="32"/>
          <w:lang w:eastAsia="zh-CN"/>
        </w:rPr>
        <w:t>，</w:t>
      </w:r>
      <w:r>
        <w:rPr>
          <w:rFonts w:hint="eastAsia" w:ascii="宋体" w:hAnsi="宋体" w:eastAsia="宋体" w:cs="宋体"/>
          <w:sz w:val="32"/>
          <w:szCs w:val="32"/>
        </w:rPr>
        <w:t>做到现场工程质量由校方代表全程跟进，各负责单位定期不定期进行督查指导，并督促施工单位严格遵照施工文件规范执行，提高安全意识，保证施工安全，项目实施没有出现安全事故。</w:t>
      </w:r>
    </w:p>
    <w:p>
      <w:pPr>
        <w:numPr>
          <w:ilvl w:val="0"/>
          <w:numId w:val="1"/>
        </w:numPr>
        <w:spacing w:line="600" w:lineRule="exact"/>
        <w:ind w:left="0" w:leftChars="0" w:firstLine="643" w:firstLineChars="2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项目绩效情况</w:t>
      </w:r>
    </w:p>
    <w:p>
      <w:pPr>
        <w:numPr>
          <w:ilvl w:val="0"/>
          <w:numId w:val="4"/>
        </w:numPr>
        <w:spacing w:line="600" w:lineRule="exact"/>
        <w:ind w:firstLine="643" w:firstLineChars="2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项目经济性分析</w:t>
      </w:r>
    </w:p>
    <w:p>
      <w:pPr>
        <w:numPr>
          <w:ilvl w:val="0"/>
          <w:numId w:val="0"/>
        </w:numPr>
        <w:spacing w:line="600" w:lineRule="exact"/>
        <w:ind w:firstLine="640" w:firstLineChars="200"/>
        <w:jc w:val="left"/>
        <w:rPr>
          <w:rFonts w:hint="eastAsia" w:ascii="宋体" w:hAnsi="宋体" w:eastAsia="宋体" w:cs="宋体"/>
          <w:b w:val="0"/>
          <w:bCs w:val="0"/>
          <w:sz w:val="32"/>
          <w:szCs w:val="32"/>
          <w:lang w:val="en-US" w:eastAsia="zh-CN"/>
        </w:rPr>
      </w:pPr>
      <w:r>
        <w:rPr>
          <w:rFonts w:hint="eastAsia" w:ascii="宋体" w:hAnsi="宋体" w:eastAsia="宋体" w:cs="宋体"/>
          <w:sz w:val="32"/>
          <w:szCs w:val="32"/>
          <w:lang w:eastAsia="zh-CN"/>
        </w:rPr>
        <w:t>各项目均</w:t>
      </w:r>
      <w:r>
        <w:rPr>
          <w:rFonts w:hint="eastAsia" w:ascii="宋体" w:hAnsi="宋体" w:eastAsia="宋体" w:cs="宋体"/>
          <w:sz w:val="32"/>
          <w:szCs w:val="32"/>
        </w:rPr>
        <w:t>按照项目资金预算管理要求，严格按工程项目标准进行预算安排资金，严格执行工程项目财政预算评审和国有资产配置标准审批程序，控制</w:t>
      </w:r>
      <w:r>
        <w:rPr>
          <w:rFonts w:hint="eastAsia" w:ascii="宋体" w:hAnsi="宋体" w:eastAsia="宋体" w:cs="宋体"/>
          <w:sz w:val="32"/>
          <w:szCs w:val="32"/>
          <w:lang w:eastAsia="zh-CN"/>
        </w:rPr>
        <w:t>了</w:t>
      </w:r>
      <w:r>
        <w:rPr>
          <w:rFonts w:hint="eastAsia" w:ascii="宋体" w:hAnsi="宋体" w:eastAsia="宋体" w:cs="宋体"/>
          <w:sz w:val="32"/>
          <w:szCs w:val="32"/>
        </w:rPr>
        <w:t>项目的预算成本，确保</w:t>
      </w:r>
      <w:r>
        <w:rPr>
          <w:rFonts w:hint="eastAsia" w:ascii="宋体" w:hAnsi="宋体" w:eastAsia="宋体" w:cs="宋体"/>
          <w:sz w:val="32"/>
          <w:szCs w:val="32"/>
          <w:lang w:eastAsia="zh-CN"/>
        </w:rPr>
        <w:t>了</w:t>
      </w:r>
      <w:r>
        <w:rPr>
          <w:rFonts w:hint="eastAsia" w:ascii="宋体" w:hAnsi="宋体" w:eastAsia="宋体" w:cs="宋体"/>
          <w:sz w:val="32"/>
          <w:szCs w:val="32"/>
        </w:rPr>
        <w:t>项目资金的使用效益</w:t>
      </w:r>
      <w:r>
        <w:rPr>
          <w:rFonts w:hint="eastAsia" w:ascii="宋体" w:hAnsi="宋体" w:eastAsia="宋体" w:cs="宋体"/>
          <w:sz w:val="32"/>
          <w:szCs w:val="32"/>
          <w:lang w:eastAsia="zh-CN"/>
        </w:rPr>
        <w:t>，没有出现</w:t>
      </w:r>
      <w:r>
        <w:rPr>
          <w:rFonts w:hint="eastAsia" w:ascii="宋体" w:hAnsi="宋体" w:eastAsia="宋体" w:cs="宋体"/>
          <w:b w:val="0"/>
          <w:bCs w:val="0"/>
          <w:sz w:val="32"/>
          <w:szCs w:val="32"/>
        </w:rPr>
        <w:t>超标准建设和重复建设</w:t>
      </w:r>
      <w:r>
        <w:rPr>
          <w:rFonts w:hint="eastAsia" w:ascii="宋体" w:hAnsi="宋体" w:eastAsia="宋体" w:cs="宋体"/>
          <w:b w:val="0"/>
          <w:bCs w:val="0"/>
          <w:sz w:val="32"/>
          <w:szCs w:val="32"/>
          <w:lang w:eastAsia="zh-CN"/>
        </w:rPr>
        <w:t>。</w:t>
      </w:r>
    </w:p>
    <w:p>
      <w:pPr>
        <w:numPr>
          <w:ilvl w:val="0"/>
          <w:numId w:val="4"/>
        </w:numPr>
        <w:spacing w:line="600" w:lineRule="exact"/>
        <w:ind w:left="0" w:leftChars="0" w:firstLine="643" w:firstLineChars="2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项目效率性分析</w:t>
      </w:r>
    </w:p>
    <w:p>
      <w:pPr>
        <w:spacing w:line="600" w:lineRule="exact"/>
        <w:ind w:firstLine="640" w:firstLineChars="200"/>
        <w:jc w:val="left"/>
        <w:rPr>
          <w:rFonts w:hint="eastAsia" w:ascii="宋体" w:hAnsi="宋体" w:eastAsia="宋体" w:cs="宋体"/>
          <w:b w:val="0"/>
          <w:bCs w:val="0"/>
          <w:sz w:val="32"/>
          <w:szCs w:val="32"/>
        </w:rPr>
      </w:pPr>
      <w:r>
        <w:rPr>
          <w:rFonts w:hint="eastAsia" w:ascii="宋体" w:hAnsi="宋体" w:eastAsia="宋体" w:cs="宋体"/>
          <w:b w:val="0"/>
          <w:bCs w:val="0"/>
          <w:sz w:val="32"/>
          <w:szCs w:val="32"/>
        </w:rPr>
        <w:t>通过</w:t>
      </w:r>
      <w:r>
        <w:rPr>
          <w:rFonts w:hint="eastAsia" w:ascii="宋体" w:hAnsi="宋体" w:eastAsia="宋体" w:cs="宋体"/>
          <w:b w:val="0"/>
          <w:bCs w:val="0"/>
          <w:sz w:val="32"/>
          <w:szCs w:val="32"/>
          <w:lang w:eastAsia="zh-CN"/>
        </w:rPr>
        <w:t>各</w:t>
      </w:r>
      <w:r>
        <w:rPr>
          <w:rFonts w:hint="eastAsia" w:ascii="宋体" w:hAnsi="宋体" w:eastAsia="宋体" w:cs="宋体"/>
          <w:b w:val="0"/>
          <w:bCs w:val="0"/>
          <w:sz w:val="32"/>
          <w:szCs w:val="32"/>
        </w:rPr>
        <w:t>项目学校的自评和现场评价，2019年我</w:t>
      </w:r>
      <w:r>
        <w:rPr>
          <w:rFonts w:hint="eastAsia" w:ascii="宋体" w:hAnsi="宋体" w:eastAsia="宋体" w:cs="宋体"/>
          <w:b w:val="0"/>
          <w:bCs w:val="0"/>
          <w:sz w:val="32"/>
          <w:szCs w:val="32"/>
          <w:lang w:eastAsia="zh-CN"/>
        </w:rPr>
        <w:t>市</w:t>
      </w:r>
      <w:r>
        <w:rPr>
          <w:rFonts w:hint="eastAsia" w:ascii="宋体" w:hAnsi="宋体" w:eastAsia="宋体" w:cs="宋体"/>
          <w:b w:val="0"/>
          <w:bCs w:val="0"/>
          <w:sz w:val="32"/>
          <w:szCs w:val="32"/>
        </w:rPr>
        <w:t>义务教育校舍维修改造项目实施正常，按</w:t>
      </w:r>
      <w:r>
        <w:rPr>
          <w:rFonts w:hint="eastAsia" w:ascii="宋体" w:hAnsi="宋体" w:eastAsia="宋体" w:cs="宋体"/>
          <w:b w:val="0"/>
          <w:bCs w:val="0"/>
          <w:sz w:val="32"/>
          <w:szCs w:val="32"/>
          <w:lang w:eastAsia="zh-CN"/>
        </w:rPr>
        <w:t>完工</w:t>
      </w:r>
      <w:r>
        <w:rPr>
          <w:rFonts w:hint="eastAsia" w:ascii="宋体" w:hAnsi="宋体" w:eastAsia="宋体" w:cs="宋体"/>
          <w:b w:val="0"/>
          <w:bCs w:val="0"/>
          <w:sz w:val="32"/>
          <w:szCs w:val="32"/>
        </w:rPr>
        <w:t>进度要求，</w:t>
      </w:r>
      <w:r>
        <w:rPr>
          <w:rFonts w:hint="eastAsia" w:ascii="宋体" w:hAnsi="宋体" w:eastAsia="宋体" w:cs="宋体"/>
          <w:b w:val="0"/>
          <w:bCs w:val="0"/>
          <w:sz w:val="32"/>
          <w:szCs w:val="32"/>
          <w:lang w:eastAsia="zh-CN"/>
        </w:rPr>
        <w:t>均</w:t>
      </w:r>
      <w:r>
        <w:rPr>
          <w:rFonts w:hint="eastAsia" w:ascii="宋体" w:hAnsi="宋体" w:eastAsia="宋体" w:cs="宋体"/>
          <w:b w:val="0"/>
          <w:bCs w:val="0"/>
          <w:sz w:val="32"/>
          <w:szCs w:val="32"/>
        </w:rPr>
        <w:t>已竣工</w:t>
      </w:r>
      <w:r>
        <w:rPr>
          <w:rFonts w:hint="eastAsia" w:ascii="宋体" w:hAnsi="宋体" w:eastAsia="宋体" w:cs="宋体"/>
          <w:b w:val="0"/>
          <w:bCs w:val="0"/>
          <w:sz w:val="32"/>
          <w:szCs w:val="32"/>
          <w:lang w:eastAsia="zh-CN"/>
        </w:rPr>
        <w:t>验收</w:t>
      </w:r>
      <w:r>
        <w:rPr>
          <w:rFonts w:hint="eastAsia" w:ascii="宋体" w:hAnsi="宋体" w:eastAsia="宋体" w:cs="宋体"/>
          <w:b w:val="0"/>
          <w:bCs w:val="0"/>
          <w:sz w:val="32"/>
          <w:szCs w:val="32"/>
        </w:rPr>
        <w:t>并投入使用，项目完成质量达到预期目标。</w:t>
      </w:r>
    </w:p>
    <w:p>
      <w:pPr>
        <w:numPr>
          <w:ilvl w:val="0"/>
          <w:numId w:val="4"/>
        </w:numPr>
        <w:spacing w:line="600" w:lineRule="exact"/>
        <w:ind w:left="0" w:leftChars="0" w:firstLine="643" w:firstLineChars="200"/>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项目有效性分析</w:t>
      </w:r>
    </w:p>
    <w:p>
      <w:pPr>
        <w:numPr>
          <w:ilvl w:val="0"/>
          <w:numId w:val="0"/>
        </w:numPr>
        <w:spacing w:line="600" w:lineRule="exact"/>
        <w:ind w:firstLine="640" w:firstLineChars="200"/>
        <w:jc w:val="left"/>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rPr>
        <w:t>2019年</w:t>
      </w:r>
      <w:r>
        <w:rPr>
          <w:rFonts w:hint="eastAsia" w:ascii="宋体" w:hAnsi="宋体" w:eastAsia="宋体" w:cs="宋体"/>
          <w:b w:val="0"/>
          <w:bCs w:val="0"/>
          <w:sz w:val="32"/>
          <w:szCs w:val="32"/>
          <w:lang w:eastAsia="zh-CN"/>
        </w:rPr>
        <w:t>义务教育校舍维修</w:t>
      </w:r>
      <w:r>
        <w:rPr>
          <w:rFonts w:hint="eastAsia" w:ascii="宋体" w:hAnsi="宋体" w:eastAsia="宋体" w:cs="宋体"/>
          <w:b w:val="0"/>
          <w:bCs w:val="0"/>
          <w:sz w:val="32"/>
          <w:szCs w:val="32"/>
        </w:rPr>
        <w:t>改造</w:t>
      </w:r>
      <w:r>
        <w:rPr>
          <w:rFonts w:hint="eastAsia" w:ascii="宋体" w:hAnsi="宋体" w:eastAsia="宋体" w:cs="宋体"/>
          <w:b w:val="0"/>
          <w:bCs w:val="0"/>
          <w:sz w:val="32"/>
          <w:szCs w:val="32"/>
          <w:lang w:eastAsia="zh-CN"/>
        </w:rPr>
        <w:t>资金的投入和有效使用</w:t>
      </w:r>
      <w:r>
        <w:rPr>
          <w:rFonts w:hint="eastAsia" w:ascii="宋体" w:hAnsi="宋体" w:eastAsia="宋体" w:cs="宋体"/>
          <w:b w:val="0"/>
          <w:bCs w:val="0"/>
          <w:sz w:val="32"/>
          <w:szCs w:val="32"/>
        </w:rPr>
        <w:t>，</w:t>
      </w:r>
      <w:r>
        <w:rPr>
          <w:rFonts w:hint="eastAsia" w:ascii="宋体" w:hAnsi="宋体" w:eastAsia="宋体" w:cs="宋体"/>
          <w:b w:val="0"/>
          <w:bCs w:val="0"/>
          <w:sz w:val="32"/>
          <w:szCs w:val="32"/>
          <w:lang w:eastAsia="zh-CN"/>
        </w:rPr>
        <w:t>使基础设施薄弱的学校</w:t>
      </w:r>
      <w:r>
        <w:rPr>
          <w:rFonts w:hint="eastAsia" w:ascii="宋体" w:hAnsi="宋体" w:eastAsia="宋体" w:cs="宋体"/>
          <w:sz w:val="32"/>
          <w:szCs w:val="32"/>
        </w:rPr>
        <w:t>教育基础设施更加完善，优化了学校办学条件，提高了学校管理水平，适应了时代发展要求</w:t>
      </w:r>
      <w:r>
        <w:rPr>
          <w:rFonts w:hint="eastAsia" w:ascii="宋体" w:hAnsi="宋体" w:eastAsia="宋体" w:cs="宋体"/>
          <w:sz w:val="32"/>
          <w:szCs w:val="32"/>
          <w:lang w:eastAsia="zh-CN"/>
        </w:rPr>
        <w:t>。</w:t>
      </w:r>
    </w:p>
    <w:p>
      <w:pPr>
        <w:numPr>
          <w:ilvl w:val="0"/>
          <w:numId w:val="4"/>
        </w:numPr>
        <w:spacing w:line="600" w:lineRule="exact"/>
        <w:ind w:left="0" w:leftChars="0" w:firstLine="643" w:firstLineChars="2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项目可持续性分析</w:t>
      </w:r>
    </w:p>
    <w:p>
      <w:pPr>
        <w:spacing w:line="360" w:lineRule="auto"/>
        <w:ind w:firstLine="640" w:firstLineChars="200"/>
        <w:rPr>
          <w:rFonts w:hint="eastAsia" w:ascii="宋体" w:hAnsi="宋体" w:eastAsia="宋体" w:cs="宋体"/>
          <w:b/>
          <w:bCs/>
          <w:sz w:val="32"/>
          <w:szCs w:val="32"/>
          <w:lang w:val="en-US" w:eastAsia="zh-CN"/>
        </w:rPr>
      </w:pPr>
      <w:r>
        <w:rPr>
          <w:rFonts w:hint="eastAsia" w:ascii="宋体" w:hAnsi="宋体" w:eastAsia="宋体" w:cs="宋体"/>
          <w:sz w:val="32"/>
          <w:szCs w:val="32"/>
        </w:rPr>
        <w:t>项目的实施取得了良好的经济效益和社会效益，</w:t>
      </w:r>
      <w:r>
        <w:rPr>
          <w:rFonts w:hint="eastAsia" w:ascii="宋体" w:hAnsi="宋体" w:eastAsia="宋体" w:cs="宋体"/>
          <w:kern w:val="0"/>
          <w:sz w:val="32"/>
          <w:szCs w:val="32"/>
        </w:rPr>
        <w:t>为解决“城市挤、农村弱”的义务教育结构矛盾，统筹推进城乡义务教育一体化改革发展打下基础</w:t>
      </w:r>
      <w:r>
        <w:rPr>
          <w:rFonts w:hint="eastAsia" w:ascii="宋体" w:hAnsi="宋体" w:eastAsia="宋体" w:cs="宋体"/>
          <w:kern w:val="0"/>
          <w:sz w:val="32"/>
          <w:szCs w:val="32"/>
          <w:lang w:eastAsia="zh-CN"/>
        </w:rPr>
        <w:t>，</w:t>
      </w:r>
      <w:r>
        <w:rPr>
          <w:rFonts w:hint="eastAsia" w:ascii="宋体" w:hAnsi="宋体" w:eastAsia="宋体" w:cs="宋体"/>
          <w:sz w:val="32"/>
          <w:szCs w:val="32"/>
        </w:rPr>
        <w:t>进一步推动了我</w:t>
      </w:r>
      <w:r>
        <w:rPr>
          <w:rFonts w:hint="eastAsia" w:ascii="宋体" w:hAnsi="宋体" w:eastAsia="宋体" w:cs="宋体"/>
          <w:sz w:val="32"/>
          <w:szCs w:val="32"/>
          <w:lang w:eastAsia="zh-CN"/>
        </w:rPr>
        <w:t>市</w:t>
      </w:r>
      <w:r>
        <w:rPr>
          <w:rFonts w:hint="eastAsia" w:ascii="宋体" w:hAnsi="宋体" w:eastAsia="宋体" w:cs="宋体"/>
          <w:sz w:val="32"/>
          <w:szCs w:val="32"/>
        </w:rPr>
        <w:t>教育</w:t>
      </w:r>
      <w:r>
        <w:rPr>
          <w:rFonts w:hint="eastAsia" w:ascii="宋体" w:hAnsi="宋体" w:eastAsia="宋体" w:cs="宋体"/>
          <w:sz w:val="32"/>
          <w:szCs w:val="32"/>
          <w:lang w:eastAsia="zh-CN"/>
        </w:rPr>
        <w:t>的可持续</w:t>
      </w:r>
      <w:r>
        <w:rPr>
          <w:rFonts w:hint="eastAsia" w:ascii="宋体" w:hAnsi="宋体" w:eastAsia="宋体" w:cs="宋体"/>
          <w:sz w:val="32"/>
          <w:szCs w:val="32"/>
        </w:rPr>
        <w:t>发展</w:t>
      </w:r>
      <w:r>
        <w:rPr>
          <w:rFonts w:hint="eastAsia" w:ascii="宋体" w:hAnsi="宋体" w:eastAsia="宋体" w:cs="宋体"/>
          <w:sz w:val="32"/>
          <w:szCs w:val="32"/>
          <w:lang w:eastAsia="zh-CN"/>
        </w:rPr>
        <w:t>。</w:t>
      </w:r>
    </w:p>
    <w:p>
      <w:pPr>
        <w:numPr>
          <w:ilvl w:val="0"/>
          <w:numId w:val="1"/>
        </w:numPr>
        <w:spacing w:line="600" w:lineRule="exact"/>
        <w:ind w:left="0" w:leftChars="0" w:firstLine="643" w:firstLineChars="2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存在的问题</w:t>
      </w:r>
    </w:p>
    <w:p>
      <w:pPr>
        <w:topLinePunct/>
        <w:spacing w:line="360" w:lineRule="auto"/>
        <w:ind w:firstLine="640" w:firstLineChars="200"/>
        <w:rPr>
          <w:rFonts w:hint="eastAsia" w:ascii="仿宋" w:hAnsi="仿宋" w:eastAsia="仿宋"/>
          <w:sz w:val="32"/>
          <w:szCs w:val="32"/>
          <w:lang w:val="en-US" w:eastAsia="zh-CN"/>
        </w:rPr>
      </w:pPr>
      <w:r>
        <w:rPr>
          <w:rFonts w:hint="eastAsia" w:ascii="宋体" w:hAnsi="宋体" w:eastAsia="宋体" w:cs="宋体"/>
          <w:sz w:val="32"/>
          <w:szCs w:val="32"/>
          <w:lang w:eastAsia="zh-CN"/>
        </w:rPr>
        <w:t>一是由于农村基础设施薄弱学校数量较多，需投入大量资金才能达到办学条件，当前市级资金投入力度需进一步加大。二是</w:t>
      </w:r>
      <w:r>
        <w:rPr>
          <w:rFonts w:hint="eastAsia" w:ascii="宋体" w:hAnsi="宋体" w:eastAsia="宋体" w:cs="宋体"/>
          <w:sz w:val="32"/>
          <w:szCs w:val="32"/>
        </w:rPr>
        <w:t>项目报批程序复杂，实施时间跨度大，项目实施进度缓慢。</w:t>
      </w:r>
      <w:r>
        <w:rPr>
          <w:rFonts w:hint="eastAsia" w:ascii="宋体" w:hAnsi="宋体" w:eastAsia="宋体" w:cs="宋体"/>
          <w:sz w:val="32"/>
          <w:szCs w:val="32"/>
          <w:lang w:eastAsia="zh-CN"/>
        </w:rPr>
        <w:t>三是</w:t>
      </w:r>
      <w:r>
        <w:rPr>
          <w:rFonts w:hint="eastAsia" w:ascii="宋体" w:hAnsi="宋体" w:eastAsia="宋体" w:cs="宋体"/>
          <w:sz w:val="32"/>
          <w:szCs w:val="32"/>
        </w:rPr>
        <w:t>在工程安全管理方面,施工方虽然制定了相关的应急管理计划，但由于条件所限没有组织相应的安全应急演习，需要加以督促改正。</w:t>
      </w:r>
    </w:p>
    <w:p>
      <w:pPr>
        <w:numPr>
          <w:ilvl w:val="0"/>
          <w:numId w:val="1"/>
        </w:numPr>
        <w:spacing w:line="600" w:lineRule="exact"/>
        <w:ind w:left="0" w:leftChars="0" w:firstLine="643" w:firstLineChars="2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其他需要说明的问题</w:t>
      </w:r>
    </w:p>
    <w:p>
      <w:pPr>
        <w:numPr>
          <w:ilvl w:val="0"/>
          <w:numId w:val="5"/>
        </w:numPr>
        <w:topLinePunct/>
        <w:spacing w:line="360" w:lineRule="auto"/>
        <w:ind w:firstLine="643" w:firstLineChars="200"/>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后续工作计划</w:t>
      </w:r>
    </w:p>
    <w:p>
      <w:pPr>
        <w:numPr>
          <w:ilvl w:val="0"/>
          <w:numId w:val="0"/>
        </w:numPr>
        <w:topLinePunct/>
        <w:spacing w:line="360" w:lineRule="auto"/>
        <w:ind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为推进农村学校教育信息化，下一步将继续完善“班班通”建设工作，配置完备的电脑和多媒体设备</w:t>
      </w:r>
      <w:r>
        <w:rPr>
          <w:rFonts w:hint="eastAsia" w:ascii="宋体" w:hAnsi="宋体" w:eastAsia="宋体" w:cs="宋体"/>
          <w:sz w:val="32"/>
          <w:szCs w:val="32"/>
          <w:lang w:eastAsia="zh-CN"/>
        </w:rPr>
        <w:t>，使学校软硬件设施齐步并进，促进城乡教育均衡发展。</w:t>
      </w:r>
    </w:p>
    <w:p>
      <w:pPr>
        <w:numPr>
          <w:ilvl w:val="0"/>
          <w:numId w:val="5"/>
        </w:numPr>
        <w:topLinePunct/>
        <w:spacing w:line="360" w:lineRule="auto"/>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经验和建议</w:t>
      </w:r>
    </w:p>
    <w:p>
      <w:pPr>
        <w:spacing w:line="600" w:lineRule="exact"/>
        <w:ind w:firstLine="640" w:firstLineChars="200"/>
        <w:jc w:val="left"/>
        <w:rPr>
          <w:rFonts w:hint="eastAsia" w:ascii="宋体" w:hAnsi="宋体" w:eastAsia="宋体" w:cs="宋体"/>
          <w:sz w:val="32"/>
          <w:szCs w:val="32"/>
        </w:rPr>
      </w:pPr>
      <w:r>
        <w:rPr>
          <w:rFonts w:hint="eastAsia" w:ascii="宋体" w:hAnsi="宋体" w:eastAsia="宋体" w:cs="宋体"/>
          <w:sz w:val="32"/>
          <w:szCs w:val="32"/>
          <w:lang w:eastAsia="zh-CN"/>
        </w:rPr>
        <w:t>打造“阳光财务</w:t>
      </w:r>
      <w:r>
        <w:rPr>
          <w:rFonts w:hint="default" w:ascii="宋体" w:hAnsi="宋体" w:eastAsia="宋体" w:cs="宋体"/>
          <w:sz w:val="32"/>
          <w:szCs w:val="32"/>
          <w:lang w:val="en-US" w:eastAsia="zh-CN"/>
        </w:rPr>
        <w:t>”</w:t>
      </w:r>
      <w:r>
        <w:rPr>
          <w:rFonts w:hint="eastAsia" w:ascii="宋体" w:hAnsi="宋体" w:eastAsia="宋体" w:cs="宋体"/>
          <w:sz w:val="32"/>
          <w:szCs w:val="32"/>
          <w:lang w:eastAsia="zh-CN"/>
        </w:rPr>
        <w:t>。</w:t>
      </w:r>
      <w:r>
        <w:rPr>
          <w:rFonts w:hint="eastAsia" w:ascii="宋体" w:hAnsi="宋体" w:eastAsia="宋体" w:cs="宋体"/>
          <w:sz w:val="32"/>
          <w:szCs w:val="32"/>
        </w:rPr>
        <w:t>加大政策宣传，</w:t>
      </w:r>
      <w:r>
        <w:rPr>
          <w:rFonts w:hint="eastAsia" w:ascii="宋体" w:hAnsi="宋体" w:eastAsia="宋体" w:cs="宋体"/>
          <w:sz w:val="32"/>
          <w:szCs w:val="32"/>
          <w:lang w:eastAsia="zh-CN"/>
        </w:rPr>
        <w:t>确保</w:t>
      </w:r>
      <w:r>
        <w:rPr>
          <w:rFonts w:hint="eastAsia" w:ascii="宋体" w:hAnsi="宋体" w:eastAsia="宋体" w:cs="宋体"/>
          <w:sz w:val="32"/>
          <w:szCs w:val="32"/>
        </w:rPr>
        <w:t>教育经费从分配、使用、管理到评估等各个环节在阳光下运行，促进教育经费的公开透明</w:t>
      </w:r>
      <w:r>
        <w:rPr>
          <w:rFonts w:hint="eastAsia" w:ascii="宋体" w:hAnsi="宋体" w:eastAsia="宋体" w:cs="宋体"/>
          <w:sz w:val="32"/>
          <w:szCs w:val="32"/>
          <w:lang w:eastAsia="zh-CN"/>
        </w:rPr>
        <w:t>，打造“阳光财务”，</w:t>
      </w:r>
      <w:r>
        <w:rPr>
          <w:rFonts w:hint="eastAsia" w:ascii="宋体" w:hAnsi="宋体" w:eastAsia="宋体" w:cs="宋体"/>
          <w:sz w:val="32"/>
          <w:szCs w:val="32"/>
        </w:rPr>
        <w:t>不断提高教育经费的使用效益。</w:t>
      </w:r>
    </w:p>
    <w:p>
      <w:pPr>
        <w:spacing w:line="600" w:lineRule="exact"/>
        <w:ind w:firstLine="640" w:firstLineChars="200"/>
        <w:jc w:val="left"/>
        <w:rPr>
          <w:rFonts w:hint="eastAsia" w:ascii="宋体" w:hAnsi="宋体" w:eastAsia="宋体" w:cs="宋体"/>
          <w:b w:val="0"/>
          <w:bCs/>
          <w:sz w:val="32"/>
          <w:szCs w:val="32"/>
        </w:rPr>
      </w:pPr>
      <w:r>
        <w:rPr>
          <w:rFonts w:hint="eastAsia" w:ascii="宋体" w:hAnsi="宋体" w:eastAsia="宋体" w:cs="宋体"/>
          <w:b w:val="0"/>
          <w:bCs/>
          <w:sz w:val="32"/>
          <w:szCs w:val="32"/>
        </w:rPr>
        <w:t>强化项目统筹管理。实行</w:t>
      </w:r>
      <w:r>
        <w:rPr>
          <w:rFonts w:hint="eastAsia" w:ascii="宋体" w:hAnsi="宋体" w:eastAsia="宋体" w:cs="宋体"/>
          <w:b w:val="0"/>
          <w:bCs/>
          <w:sz w:val="32"/>
          <w:szCs w:val="32"/>
          <w:lang w:eastAsia="zh-CN"/>
        </w:rPr>
        <w:t>专干</w:t>
      </w:r>
      <w:r>
        <w:rPr>
          <w:rFonts w:hint="eastAsia" w:ascii="宋体" w:hAnsi="宋体" w:eastAsia="宋体" w:cs="宋体"/>
          <w:b w:val="0"/>
          <w:bCs/>
          <w:sz w:val="32"/>
          <w:szCs w:val="32"/>
        </w:rPr>
        <w:t>对学校项目建设规划、立项、图审、预算评审、招标、施工、验收、决算、施工安全等进行全过程监督指导。建立和完善学校基建工程目标责任体系，层层明确责任，形成一级抓一级、层层抓落实的良好局面。</w:t>
      </w:r>
    </w:p>
    <w:p>
      <w:pPr>
        <w:spacing w:line="600" w:lineRule="exact"/>
        <w:ind w:firstLine="640" w:firstLineChars="200"/>
        <w:jc w:val="left"/>
        <w:rPr>
          <w:rFonts w:hint="eastAsia" w:ascii="宋体" w:hAnsi="宋体" w:eastAsia="宋体" w:cs="宋体"/>
          <w:sz w:val="32"/>
          <w:szCs w:val="32"/>
          <w:lang w:eastAsia="zh-CN"/>
        </w:rPr>
      </w:pPr>
    </w:p>
    <w:p>
      <w:pPr>
        <w:numPr>
          <w:ilvl w:val="0"/>
          <w:numId w:val="0"/>
        </w:numPr>
        <w:topLinePunct/>
        <w:spacing w:line="360" w:lineRule="auto"/>
        <w:rPr>
          <w:rFonts w:hint="eastAsia" w:ascii="宋体" w:hAnsi="宋体" w:eastAsia="宋体" w:cs="宋体"/>
          <w:b w:val="0"/>
          <w:bCs w:val="0"/>
          <w:sz w:val="32"/>
          <w:szCs w:val="32"/>
          <w:lang w:val="en-US" w:eastAsia="zh-CN"/>
        </w:rPr>
      </w:pPr>
      <w:r>
        <w:rPr>
          <w:rFonts w:hint="eastAsia" w:ascii="宋体" w:hAnsi="宋体" w:eastAsia="宋体" w:cs="宋体"/>
          <w:b/>
          <w:bCs/>
          <w:sz w:val="32"/>
          <w:szCs w:val="32"/>
          <w:lang w:val="en-US" w:eastAsia="zh-CN"/>
        </w:rPr>
        <w:t xml:space="preserve">                                     </w:t>
      </w:r>
      <w:r>
        <w:rPr>
          <w:rFonts w:hint="eastAsia" w:ascii="宋体" w:hAnsi="宋体" w:eastAsia="宋体" w:cs="宋体"/>
          <w:b w:val="0"/>
          <w:bCs w:val="0"/>
          <w:sz w:val="32"/>
          <w:szCs w:val="32"/>
          <w:lang w:val="en-US" w:eastAsia="zh-CN"/>
        </w:rPr>
        <w:t>益阳市教育局</w:t>
      </w:r>
    </w:p>
    <w:p>
      <w:pPr>
        <w:numPr>
          <w:ilvl w:val="0"/>
          <w:numId w:val="0"/>
        </w:numPr>
        <w:topLinePunct/>
        <w:spacing w:line="360" w:lineRule="auto"/>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xml:space="preserve">                                   2020年4月17日</w:t>
      </w:r>
    </w:p>
    <w:p>
      <w:pPr>
        <w:ind w:firstLine="200"/>
        <w:rPr>
          <w:rFonts w:hint="eastAsia" w:ascii="宋体" w:hAnsi="宋体" w:eastAsia="宋体" w:cs="宋体"/>
          <w:b/>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20E2D1"/>
    <w:multiLevelType w:val="singleLevel"/>
    <w:tmpl w:val="AE20E2D1"/>
    <w:lvl w:ilvl="0" w:tentative="0">
      <w:start w:val="1"/>
      <w:numFmt w:val="chineseCounting"/>
      <w:suff w:val="nothing"/>
      <w:lvlText w:val="（%1）"/>
      <w:lvlJc w:val="left"/>
      <w:rPr>
        <w:rFonts w:hint="eastAsia"/>
      </w:rPr>
    </w:lvl>
  </w:abstractNum>
  <w:abstractNum w:abstractNumId="1">
    <w:nsid w:val="0D58B7AD"/>
    <w:multiLevelType w:val="singleLevel"/>
    <w:tmpl w:val="0D58B7AD"/>
    <w:lvl w:ilvl="0" w:tentative="0">
      <w:start w:val="1"/>
      <w:numFmt w:val="chineseCounting"/>
      <w:suff w:val="nothing"/>
      <w:lvlText w:val="%1、"/>
      <w:lvlJc w:val="left"/>
      <w:rPr>
        <w:rFonts w:hint="eastAsia"/>
      </w:rPr>
    </w:lvl>
  </w:abstractNum>
  <w:abstractNum w:abstractNumId="2">
    <w:nsid w:val="1C375F3F"/>
    <w:multiLevelType w:val="singleLevel"/>
    <w:tmpl w:val="1C375F3F"/>
    <w:lvl w:ilvl="0" w:tentative="0">
      <w:start w:val="1"/>
      <w:numFmt w:val="chineseCounting"/>
      <w:suff w:val="nothing"/>
      <w:lvlText w:val="（%1）"/>
      <w:lvlJc w:val="left"/>
      <w:rPr>
        <w:rFonts w:hint="eastAsia"/>
      </w:rPr>
    </w:lvl>
  </w:abstractNum>
  <w:abstractNum w:abstractNumId="3">
    <w:nsid w:val="36BB7274"/>
    <w:multiLevelType w:val="singleLevel"/>
    <w:tmpl w:val="36BB7274"/>
    <w:lvl w:ilvl="0" w:tentative="0">
      <w:start w:val="1"/>
      <w:numFmt w:val="chineseCounting"/>
      <w:suff w:val="nothing"/>
      <w:lvlText w:val="（%1）"/>
      <w:lvlJc w:val="left"/>
      <w:rPr>
        <w:rFonts w:hint="eastAsia"/>
      </w:rPr>
    </w:lvl>
  </w:abstractNum>
  <w:abstractNum w:abstractNumId="4">
    <w:nsid w:val="793C9D57"/>
    <w:multiLevelType w:val="singleLevel"/>
    <w:tmpl w:val="793C9D57"/>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380"/>
    <w:rsid w:val="003C0380"/>
    <w:rsid w:val="009A0A1E"/>
    <w:rsid w:val="00BC3FB6"/>
    <w:rsid w:val="00BF3CDD"/>
    <w:rsid w:val="23600BF3"/>
    <w:rsid w:val="484B5188"/>
    <w:rsid w:val="4D4B32AE"/>
    <w:rsid w:val="554C487B"/>
    <w:rsid w:val="5BA72C1C"/>
    <w:rsid w:val="5F3D2C60"/>
    <w:rsid w:val="72454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16</Words>
  <Characters>92</Characters>
  <Lines>1</Lines>
  <Paragraphs>1</Paragraphs>
  <TotalTime>12</TotalTime>
  <ScaleCrop>false</ScaleCrop>
  <LinksUpToDate>false</LinksUpToDate>
  <CharactersWithSpaces>107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2020-04-13T09:13:00Z</dcterms:created>
  <dc:creator>Sky123.Org</dc:creator>
  <cp:lastModifiedBy>天涯草</cp:lastModifiedBy>
  <dcterms:modified xsi:type="dcterms:W3CDTF">2020-04-20T06:51:29Z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