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附表2</w:t>
      </w:r>
    </w:p>
    <w:p>
      <w:pPr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益阳市两型建设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  <w:t>投资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有限公司报名表</w:t>
      </w:r>
    </w:p>
    <w:p>
      <w:pPr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spacing w:line="54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eastAsia="黑体"/>
          <w:bCs/>
          <w:sz w:val="30"/>
          <w:szCs w:val="32"/>
        </w:rPr>
        <w:t>报考岗位：</w:t>
      </w:r>
    </w:p>
    <w:tbl>
      <w:tblPr>
        <w:tblStyle w:val="5"/>
        <w:tblW w:w="9182" w:type="dxa"/>
        <w:jc w:val="center"/>
        <w:tblInd w:w="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839"/>
        <w:gridCol w:w="1137"/>
        <w:gridCol w:w="1023"/>
        <w:gridCol w:w="669"/>
        <w:gridCol w:w="594"/>
        <w:gridCol w:w="1124"/>
        <w:gridCol w:w="1402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59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学历学位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本科毕业院校及时间</w:t>
            </w: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及时间</w:t>
            </w: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毕业专业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邮   编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现工作单位及职务</w:t>
            </w:r>
          </w:p>
        </w:tc>
        <w:tc>
          <w:tcPr>
            <w:tcW w:w="4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参加工作时间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相关职业资格等级证书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和主要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获奖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证书</w:t>
            </w:r>
          </w:p>
        </w:tc>
        <w:tc>
          <w:tcPr>
            <w:tcW w:w="78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硕研以来的科研成果、专利发明等</w:t>
            </w:r>
          </w:p>
        </w:tc>
        <w:tc>
          <w:tcPr>
            <w:tcW w:w="78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3" w:hRule="exac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经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78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91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left="1322" w:leftChars="228" w:hanging="843" w:hangingChars="30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报考承诺人（签名）：</w:t>
            </w:r>
            <w:r>
              <w:rPr>
                <w:rFonts w:hint="eastAsia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  <w:p>
            <w:pPr>
              <w:snapToGrid w:val="0"/>
              <w:spacing w:line="320" w:lineRule="exact"/>
              <w:ind w:left="1199" w:leftChars="228" w:hanging="720" w:hangingChars="300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15AB"/>
    <w:rsid w:val="1FC157AB"/>
    <w:rsid w:val="31C315AB"/>
    <w:rsid w:val="586200D3"/>
    <w:rsid w:val="5F436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2019-03-25T08:41:00Z</dcterms:created>
  <dc:creator>dbxq</dc:creator>
  <cp:lastModifiedBy>Administrator</cp:lastModifiedBy>
  <dcterms:modified xsi:type="dcterms:W3CDTF">2019-04-01T02:13:30Z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