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B8" w:rsidRPr="001D4DB8" w:rsidRDefault="001D4DB8" w:rsidP="001D4DB8">
      <w:pPr>
        <w:spacing w:line="72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:rsidR="002A6AA1" w:rsidRDefault="002A6AA1" w:rsidP="00301E67">
      <w:pPr>
        <w:spacing w:beforeLines="50" w:afterLines="5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部门整体支出</w:t>
      </w:r>
      <w:r>
        <w:rPr>
          <w:rFonts w:ascii="黑体" w:eastAsia="黑体" w:hAnsi="黑体"/>
          <w:sz w:val="36"/>
          <w:szCs w:val="36"/>
        </w:rPr>
        <w:t>绩效</w:t>
      </w:r>
      <w:r>
        <w:rPr>
          <w:rFonts w:ascii="黑体" w:eastAsia="黑体" w:hAnsi="黑体" w:hint="eastAsia"/>
          <w:sz w:val="36"/>
          <w:szCs w:val="36"/>
        </w:rPr>
        <w:t>自评报告评审</w:t>
      </w:r>
      <w:r w:rsidR="00B915C8">
        <w:rPr>
          <w:rFonts w:ascii="黑体" w:eastAsia="黑体" w:hAnsi="黑体" w:hint="eastAsia"/>
          <w:sz w:val="36"/>
          <w:szCs w:val="36"/>
        </w:rPr>
        <w:t>自评</w:t>
      </w:r>
      <w:r>
        <w:rPr>
          <w:rFonts w:ascii="黑体" w:eastAsia="黑体" w:hAnsi="黑体"/>
          <w:sz w:val="36"/>
          <w:szCs w:val="36"/>
        </w:rPr>
        <w:t>表</w:t>
      </w:r>
    </w:p>
    <w:p w:rsidR="002A6AA1" w:rsidRDefault="002A6AA1" w:rsidP="002A6AA1">
      <w:pPr>
        <w:snapToGrid w:val="0"/>
        <w:ind w:firstLineChars="100" w:firstLine="240"/>
        <w:jc w:val="left"/>
        <w:rPr>
          <w:rFonts w:ascii="仿宋_GB2312"/>
          <w:sz w:val="24"/>
        </w:rPr>
      </w:pPr>
      <w:r>
        <w:rPr>
          <w:rFonts w:ascii="仿宋_GB2312" w:hAnsi="宋体" w:hint="eastAsia"/>
          <w:sz w:val="24"/>
        </w:rPr>
        <w:t>市直单位：</w:t>
      </w:r>
      <w:r w:rsidR="00A96E88">
        <w:rPr>
          <w:rFonts w:ascii="仿宋_GB2312" w:hAnsi="宋体" w:hint="eastAsia"/>
          <w:sz w:val="24"/>
        </w:rPr>
        <w:t>益阳市人民政府办公室</w:t>
      </w:r>
      <w:r>
        <w:rPr>
          <w:rFonts w:ascii="仿宋_GB2312" w:hAnsi="宋体" w:hint="eastAsia"/>
          <w:sz w:val="24"/>
        </w:rPr>
        <w:t xml:space="preserve">                           </w:t>
      </w:r>
      <w:r>
        <w:rPr>
          <w:rFonts w:ascii="仿宋_GB2312" w:hAnsi="宋体" w:hint="eastAsia"/>
          <w:sz w:val="24"/>
        </w:rPr>
        <w:t>评审专家：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75"/>
        <w:gridCol w:w="1872"/>
        <w:gridCol w:w="567"/>
        <w:gridCol w:w="3686"/>
        <w:gridCol w:w="708"/>
        <w:gridCol w:w="1134"/>
      </w:tblGrid>
      <w:tr w:rsidR="002A6AA1" w:rsidTr="00CA03C1">
        <w:trPr>
          <w:trHeight w:val="907"/>
          <w:tblHeader/>
        </w:trPr>
        <w:tc>
          <w:tcPr>
            <w:tcW w:w="1275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一级标准</w:t>
            </w: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二级标准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分值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计分标准</w:t>
            </w:r>
          </w:p>
        </w:tc>
        <w:tc>
          <w:tcPr>
            <w:tcW w:w="708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评分</w:t>
            </w:r>
          </w:p>
        </w:tc>
        <w:tc>
          <w:tcPr>
            <w:tcW w:w="1134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b/>
                <w:szCs w:val="21"/>
              </w:rPr>
            </w:pPr>
            <w:r>
              <w:rPr>
                <w:rFonts w:ascii="仿宋_GB2312" w:hAnsi="宋体" w:hint="eastAsia"/>
                <w:b/>
                <w:szCs w:val="21"/>
              </w:rPr>
              <w:t>扣分理由</w:t>
            </w:r>
          </w:p>
        </w:tc>
      </w:tr>
      <w:tr w:rsidR="002A6AA1" w:rsidTr="00CA03C1">
        <w:trPr>
          <w:trHeight w:val="907"/>
        </w:trPr>
        <w:tc>
          <w:tcPr>
            <w:tcW w:w="1275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自评完成</w:t>
            </w: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及时性（</w:t>
            </w:r>
            <w:r>
              <w:rPr>
                <w:rFonts w:ascii="仿宋_GB2312" w:hAnsi="宋体" w:hint="eastAsia"/>
                <w:szCs w:val="21"/>
              </w:rPr>
              <w:t>10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是否按时完成绩效评价工作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按照文件规定时间报送绩效自评报告、绩效指标评分表及必要的基础数据表等全部资料</w:t>
            </w:r>
            <w:r>
              <w:rPr>
                <w:rFonts w:ascii="仿宋_GB2312" w:hAnsi="宋体" w:hint="eastAsia"/>
                <w:szCs w:val="21"/>
              </w:rPr>
              <w:t>(</w:t>
            </w:r>
            <w:r>
              <w:rPr>
                <w:rFonts w:ascii="仿宋_GB2312" w:hAnsi="宋体" w:hint="eastAsia"/>
                <w:szCs w:val="21"/>
              </w:rPr>
              <w:t>含纸质版和电子版</w:t>
            </w:r>
            <w:r>
              <w:rPr>
                <w:rFonts w:ascii="仿宋_GB2312" w:hAnsi="宋体" w:hint="eastAsia"/>
                <w:szCs w:val="21"/>
              </w:rPr>
              <w:t>)</w:t>
            </w:r>
            <w:r>
              <w:rPr>
                <w:rFonts w:ascii="仿宋_GB2312" w:hAnsi="宋体" w:hint="eastAsia"/>
                <w:szCs w:val="21"/>
              </w:rPr>
              <w:t>的，计</w:t>
            </w:r>
            <w:r>
              <w:rPr>
                <w:rFonts w:ascii="仿宋_GB2312" w:hAnsi="宋体" w:hint="eastAsia"/>
                <w:szCs w:val="21"/>
              </w:rPr>
              <w:t>10</w:t>
            </w:r>
            <w:r>
              <w:rPr>
                <w:rFonts w:ascii="仿宋_GB2312" w:hAnsi="宋体" w:hint="eastAsia"/>
                <w:szCs w:val="21"/>
              </w:rPr>
              <w:t>分。以资料报送齐全日确定为报送日，报送日每推迟一天扣</w:t>
            </w:r>
            <w:r>
              <w:rPr>
                <w:rFonts w:ascii="仿宋_GB2312" w:hAnsi="宋体" w:hint="eastAsia"/>
                <w:szCs w:val="21"/>
              </w:rPr>
              <w:t>0.1</w:t>
            </w:r>
            <w:r>
              <w:rPr>
                <w:rFonts w:ascii="仿宋_GB2312" w:hAnsi="宋体" w:hint="eastAsia"/>
                <w:szCs w:val="21"/>
              </w:rPr>
              <w:t>分，扣完为止。</w:t>
            </w:r>
          </w:p>
        </w:tc>
        <w:tc>
          <w:tcPr>
            <w:tcW w:w="708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</w:t>
            </w:r>
            <w:r w:rsidR="00A96E88"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绩效评价个性指标选用科学性、合理性（</w:t>
            </w:r>
            <w:r>
              <w:rPr>
                <w:rFonts w:ascii="仿宋_GB2312" w:hAnsi="宋体" w:hint="eastAsia"/>
                <w:szCs w:val="21"/>
              </w:rPr>
              <w:t>12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根据部门职责、工作计划等选用个性评价指标和指标值。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①选用绩效评价个性指标的，每个计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分，最多计</w:t>
            </w:r>
            <w:r>
              <w:rPr>
                <w:rFonts w:ascii="仿宋_GB2312" w:hAnsi="宋体" w:hint="eastAsia"/>
                <w:szCs w:val="21"/>
              </w:rPr>
              <w:t>8</w:t>
            </w:r>
            <w:r>
              <w:rPr>
                <w:rFonts w:ascii="仿宋_GB2312" w:hAnsi="宋体" w:hint="eastAsia"/>
                <w:szCs w:val="21"/>
              </w:rPr>
              <w:t>分；②个性指标值设定合理的，每个计</w:t>
            </w:r>
            <w:r>
              <w:rPr>
                <w:rFonts w:ascii="仿宋_GB2312" w:hAnsi="宋体" w:hint="eastAsia"/>
                <w:szCs w:val="21"/>
              </w:rPr>
              <w:t>1</w:t>
            </w:r>
            <w:r>
              <w:rPr>
                <w:rFonts w:ascii="仿宋_GB2312" w:hAnsi="宋体" w:hint="eastAsia"/>
                <w:szCs w:val="21"/>
              </w:rPr>
              <w:t>分，最多</w:t>
            </w:r>
            <w:r>
              <w:rPr>
                <w:rFonts w:ascii="仿宋_GB2312" w:hAnsi="宋体" w:hint="eastAsia"/>
                <w:szCs w:val="21"/>
              </w:rPr>
              <w:t>4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:rsidR="002A6AA1" w:rsidRDefault="00A96E88" w:rsidP="00CA03C1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12</w:t>
            </w:r>
          </w:p>
        </w:tc>
        <w:tc>
          <w:tcPr>
            <w:tcW w:w="1134" w:type="dxa"/>
          </w:tcPr>
          <w:p w:rsidR="002A6AA1" w:rsidRDefault="002A6AA1" w:rsidP="00CA03C1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Merge w:val="restart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自评材料</w:t>
            </w: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完整性（</w:t>
            </w:r>
            <w:r>
              <w:rPr>
                <w:rFonts w:ascii="仿宋_GB2312" w:hAnsi="宋体" w:hint="eastAsia"/>
                <w:szCs w:val="21"/>
              </w:rPr>
              <w:t>34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绩效自评材料是否完整。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绩效自评材料含自评报告、评价指标评分表和必要的基础数据表，其中报告</w:t>
            </w:r>
            <w:r>
              <w:rPr>
                <w:rFonts w:ascii="仿宋_GB2312" w:hAnsi="宋体" w:hint="eastAsia"/>
                <w:szCs w:val="21"/>
              </w:rPr>
              <w:t>5</w:t>
            </w:r>
            <w:r>
              <w:rPr>
                <w:rFonts w:ascii="仿宋_GB2312" w:hAnsi="宋体" w:hint="eastAsia"/>
                <w:szCs w:val="21"/>
              </w:rPr>
              <w:t>分，绩效指标评分表</w:t>
            </w:r>
            <w:r>
              <w:rPr>
                <w:rFonts w:ascii="仿宋_GB2312" w:hAnsi="宋体" w:hint="eastAsia"/>
                <w:szCs w:val="21"/>
              </w:rPr>
              <w:t>3</w:t>
            </w:r>
            <w:r>
              <w:rPr>
                <w:rFonts w:ascii="仿宋_GB2312" w:hAnsi="宋体" w:hint="eastAsia"/>
                <w:szCs w:val="21"/>
              </w:rPr>
              <w:t>分，必要的基础数据表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:rsidR="002A6AA1" w:rsidRDefault="00A96E88" w:rsidP="00CA03C1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2A6AA1" w:rsidRDefault="002A6AA1" w:rsidP="00CA03C1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Merge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绩效自评报告内容是否完整。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自评报告撰写规范。对部门整体支出概况、绩效目标完成情况、总体自评情况、存在问题及整改措施进行分析说明的，计</w:t>
            </w:r>
            <w:r>
              <w:rPr>
                <w:rFonts w:ascii="仿宋_GB2312" w:hAnsi="宋体" w:hint="eastAsia"/>
                <w:szCs w:val="21"/>
              </w:rPr>
              <w:t>10</w:t>
            </w:r>
            <w:r>
              <w:rPr>
                <w:rFonts w:ascii="仿宋_GB2312" w:hAnsi="宋体" w:hint="eastAsia"/>
                <w:szCs w:val="21"/>
              </w:rPr>
              <w:t>分，每少一项扣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:rsidR="002A6AA1" w:rsidRDefault="00A96E88" w:rsidP="00CA03C1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</w:t>
            </w:r>
            <w:r w:rsidR="002A6AA1">
              <w:rPr>
                <w:rFonts w:ascii="仿宋_GB2312" w:hAnsi="宋体" w:hint="eastAsia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2A6AA1" w:rsidRDefault="002A6AA1" w:rsidP="00CA03C1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Merge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基础数据表内容是否完整。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8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必要的基础数据表齐全，表内内容完整的计</w:t>
            </w:r>
            <w:r>
              <w:rPr>
                <w:rFonts w:ascii="仿宋_GB2312" w:hAnsi="宋体" w:hint="eastAsia"/>
                <w:szCs w:val="21"/>
              </w:rPr>
              <w:t>8</w:t>
            </w:r>
            <w:r>
              <w:rPr>
                <w:rFonts w:ascii="仿宋_GB2312" w:hAnsi="宋体" w:hint="eastAsia"/>
                <w:szCs w:val="21"/>
              </w:rPr>
              <w:t>分；缺少的按比例计分。</w:t>
            </w:r>
          </w:p>
        </w:tc>
        <w:tc>
          <w:tcPr>
            <w:tcW w:w="708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</w:t>
            </w:r>
            <w:r w:rsidR="00A96E88">
              <w:rPr>
                <w:rFonts w:ascii="仿宋_GB2312" w:hAnsi="宋体"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Merge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报送报告是否符合要求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报送纸质版报告有主要负责人签字、单位盖章，计</w:t>
            </w:r>
            <w:r>
              <w:rPr>
                <w:rFonts w:ascii="仿宋_GB2312" w:hAnsi="宋体" w:hint="eastAsia"/>
                <w:szCs w:val="21"/>
              </w:rPr>
              <w:t>4</w:t>
            </w:r>
            <w:r>
              <w:rPr>
                <w:rFonts w:ascii="仿宋_GB2312" w:hAnsi="宋体" w:hint="eastAsia"/>
                <w:szCs w:val="21"/>
              </w:rPr>
              <w:t>分；电子版资料发送至指定邮箱的计</w:t>
            </w:r>
            <w:r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:rsidR="002A6AA1" w:rsidRDefault="00A96E88" w:rsidP="00A96E88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Merge w:val="restart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自评材料</w:t>
            </w: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客观性（</w:t>
            </w:r>
            <w:r>
              <w:rPr>
                <w:rFonts w:ascii="仿宋_GB2312" w:hAnsi="宋体" w:hint="eastAsia"/>
                <w:szCs w:val="21"/>
              </w:rPr>
              <w:t>39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绩效指标量分及评价结论客观、公正、合理。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评分表各指标量分能反映部门实际工作完成情况，评价结论较较客观、公正、合理的，计</w:t>
            </w:r>
            <w:r>
              <w:rPr>
                <w:rFonts w:ascii="仿宋_GB2312" w:hAnsi="宋体" w:hint="eastAsia"/>
                <w:szCs w:val="21"/>
              </w:rPr>
              <w:t>15</w:t>
            </w:r>
            <w:r>
              <w:rPr>
                <w:rFonts w:ascii="仿宋_GB2312" w:hAnsi="宋体" w:hint="eastAsia"/>
                <w:szCs w:val="21"/>
              </w:rPr>
              <w:t>分；否则，酌情扣分。</w:t>
            </w:r>
          </w:p>
        </w:tc>
        <w:tc>
          <w:tcPr>
            <w:tcW w:w="708" w:type="dxa"/>
            <w:vAlign w:val="center"/>
          </w:tcPr>
          <w:p w:rsidR="002A6AA1" w:rsidRDefault="00A96E88" w:rsidP="00A96E88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15</w:t>
            </w:r>
          </w:p>
        </w:tc>
        <w:tc>
          <w:tcPr>
            <w:tcW w:w="1134" w:type="dxa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Merge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报告反映绩效实事求是，揭示问题深刻、客观、全面，整改措施有效。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24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报告反映绩效实事求是的，计</w:t>
            </w:r>
            <w:r>
              <w:rPr>
                <w:rFonts w:ascii="仿宋_GB2312" w:hAnsi="宋体" w:hint="eastAsia"/>
                <w:szCs w:val="21"/>
              </w:rPr>
              <w:t>7</w:t>
            </w:r>
            <w:r>
              <w:rPr>
                <w:rFonts w:ascii="仿宋_GB2312" w:hAnsi="宋体" w:hint="eastAsia"/>
                <w:szCs w:val="21"/>
              </w:rPr>
              <w:t>分；揭示问题深刻、客观、全面的，计</w:t>
            </w:r>
            <w:r>
              <w:rPr>
                <w:rFonts w:ascii="仿宋_GB2312" w:hAnsi="宋体" w:hint="eastAsia"/>
                <w:szCs w:val="21"/>
              </w:rPr>
              <w:t>10</w:t>
            </w:r>
            <w:r>
              <w:rPr>
                <w:rFonts w:ascii="仿宋_GB2312" w:hAnsi="宋体" w:hint="eastAsia"/>
                <w:szCs w:val="21"/>
              </w:rPr>
              <w:t>分，整改措施有效的，计</w:t>
            </w:r>
            <w:r>
              <w:rPr>
                <w:rFonts w:ascii="仿宋_GB2312" w:hAnsi="宋体" w:hint="eastAsia"/>
                <w:szCs w:val="21"/>
              </w:rPr>
              <w:t>7</w:t>
            </w:r>
            <w:r>
              <w:rPr>
                <w:rFonts w:ascii="仿宋_GB2312" w:hAnsi="宋体" w:hint="eastAsia"/>
                <w:szCs w:val="21"/>
              </w:rPr>
              <w:t>分。</w:t>
            </w:r>
          </w:p>
        </w:tc>
        <w:tc>
          <w:tcPr>
            <w:tcW w:w="708" w:type="dxa"/>
            <w:vAlign w:val="center"/>
          </w:tcPr>
          <w:p w:rsidR="002A6AA1" w:rsidRDefault="00A96E88" w:rsidP="00A96E88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24</w:t>
            </w:r>
          </w:p>
        </w:tc>
        <w:tc>
          <w:tcPr>
            <w:tcW w:w="1134" w:type="dxa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</w:t>
            </w:r>
          </w:p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公开情况（</w:t>
            </w:r>
            <w:r>
              <w:rPr>
                <w:rFonts w:ascii="仿宋_GB2312" w:hAnsi="宋体" w:hint="eastAsia"/>
                <w:szCs w:val="21"/>
              </w:rPr>
              <w:t>5</w:t>
            </w:r>
            <w:r>
              <w:rPr>
                <w:rFonts w:ascii="仿宋_GB2312" w:hAnsi="宋体" w:hint="eastAsia"/>
                <w:szCs w:val="21"/>
              </w:rPr>
              <w:t>）</w:t>
            </w: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报告是否在部门网站公开。</w:t>
            </w: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5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自评报告在本部门网站公开的，计</w:t>
            </w:r>
            <w:r>
              <w:rPr>
                <w:rFonts w:ascii="仿宋_GB2312" w:hAnsi="宋体" w:hint="eastAsia"/>
                <w:szCs w:val="21"/>
              </w:rPr>
              <w:t>5</w:t>
            </w:r>
            <w:r>
              <w:rPr>
                <w:rFonts w:ascii="仿宋_GB2312" w:hAnsi="宋体" w:hint="eastAsia"/>
                <w:szCs w:val="21"/>
              </w:rPr>
              <w:t>分；未按要求公开的，不得分。</w:t>
            </w:r>
          </w:p>
        </w:tc>
        <w:tc>
          <w:tcPr>
            <w:tcW w:w="708" w:type="dxa"/>
            <w:vAlign w:val="center"/>
          </w:tcPr>
          <w:p w:rsidR="002A6AA1" w:rsidRDefault="002A6AA1" w:rsidP="00A96E88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</w:t>
            </w:r>
            <w:r w:rsidR="00A96E88">
              <w:rPr>
                <w:rFonts w:ascii="仿宋_GB2312" w:hAnsi="宋体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</w:tr>
      <w:tr w:rsidR="002A6AA1" w:rsidTr="00CA03C1">
        <w:trPr>
          <w:trHeight w:val="907"/>
        </w:trPr>
        <w:tc>
          <w:tcPr>
            <w:tcW w:w="1275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合计</w:t>
            </w:r>
          </w:p>
        </w:tc>
        <w:tc>
          <w:tcPr>
            <w:tcW w:w="1872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A6AA1" w:rsidRDefault="002A6AA1" w:rsidP="00CA03C1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100</w:t>
            </w:r>
          </w:p>
        </w:tc>
        <w:tc>
          <w:tcPr>
            <w:tcW w:w="3686" w:type="dxa"/>
            <w:vAlign w:val="center"/>
          </w:tcPr>
          <w:p w:rsidR="002A6AA1" w:rsidRDefault="002A6AA1" w:rsidP="00CA03C1">
            <w:pPr>
              <w:spacing w:line="240" w:lineRule="exact"/>
              <w:rPr>
                <w:rFonts w:ascii="仿宋_GB2312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A6AA1" w:rsidRDefault="002A6AA1" w:rsidP="00CA03C1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　</w:t>
            </w:r>
            <w:r w:rsidR="00A96E88">
              <w:rPr>
                <w:rFonts w:ascii="仿宋_GB2312" w:hAnsi="宋体" w:hint="eastAsia"/>
                <w:szCs w:val="21"/>
              </w:rPr>
              <w:t>100</w:t>
            </w:r>
          </w:p>
        </w:tc>
        <w:tc>
          <w:tcPr>
            <w:tcW w:w="1134" w:type="dxa"/>
          </w:tcPr>
          <w:p w:rsidR="002A6AA1" w:rsidRDefault="002A6AA1" w:rsidP="00CA03C1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</w:tbl>
    <w:p w:rsidR="001D4DB8" w:rsidRPr="001D4DB8" w:rsidRDefault="001D4DB8" w:rsidP="00573DDC">
      <w:pPr>
        <w:spacing w:beforeLines="100" w:afterLines="100" w:line="72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1D4DB8" w:rsidRPr="001D4DB8" w:rsidSect="00397FA1">
      <w:footerReference w:type="default" r:id="rId8"/>
      <w:pgSz w:w="11906" w:h="16838" w:code="9"/>
      <w:pgMar w:top="1701" w:right="1418" w:bottom="1701" w:left="141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1E" w:rsidRDefault="00C86E1E" w:rsidP="001D4DB8">
      <w:r>
        <w:separator/>
      </w:r>
    </w:p>
  </w:endnote>
  <w:endnote w:type="continuationSeparator" w:id="0">
    <w:p w:rsidR="00C86E1E" w:rsidRDefault="00C86E1E" w:rsidP="001D4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FA1" w:rsidRPr="00E210B4" w:rsidRDefault="00397FA1" w:rsidP="0020015D">
    <w:pPr>
      <w:pStyle w:val="a4"/>
      <w:tabs>
        <w:tab w:val="clear" w:pos="4153"/>
        <w:tab w:val="clear" w:pos="8306"/>
      </w:tabs>
      <w:jc w:val="center"/>
      <w:rPr>
        <w:rFonts w:ascii="宋体" w:eastAsia="宋体" w:hAnsi="宋体"/>
        <w:sz w:val="24"/>
        <w:szCs w:val="24"/>
      </w:rPr>
    </w:pPr>
    <w:r w:rsidRPr="006823B8">
      <w:rPr>
        <w:rFonts w:ascii="宋体" w:eastAsia="宋体" w:hAnsi="宋体" w:hint="eastAsia"/>
        <w:sz w:val="24"/>
        <w:szCs w:val="24"/>
      </w:rPr>
      <w:t xml:space="preserve">－ </w:t>
    </w:r>
    <w:r w:rsidR="00573DDC" w:rsidRPr="006823B8">
      <w:rPr>
        <w:rFonts w:ascii="宋体" w:eastAsia="宋体" w:hAnsi="宋体"/>
        <w:sz w:val="24"/>
        <w:szCs w:val="24"/>
      </w:rPr>
      <w:fldChar w:fldCharType="begin"/>
    </w:r>
    <w:r w:rsidRPr="006823B8">
      <w:rPr>
        <w:rFonts w:ascii="宋体" w:eastAsia="宋体" w:hAnsi="宋体"/>
        <w:sz w:val="24"/>
        <w:szCs w:val="24"/>
      </w:rPr>
      <w:instrText xml:space="preserve"> PAGE   \* MERGEFORMAT </w:instrText>
    </w:r>
    <w:r w:rsidR="00573DDC" w:rsidRPr="006823B8">
      <w:rPr>
        <w:rFonts w:ascii="宋体" w:eastAsia="宋体" w:hAnsi="宋体"/>
        <w:sz w:val="24"/>
        <w:szCs w:val="24"/>
      </w:rPr>
      <w:fldChar w:fldCharType="separate"/>
    </w:r>
    <w:r w:rsidR="00301E67" w:rsidRPr="00301E67">
      <w:rPr>
        <w:rFonts w:ascii="宋体" w:eastAsia="宋体" w:hAnsi="宋体"/>
        <w:noProof/>
        <w:sz w:val="24"/>
        <w:szCs w:val="24"/>
        <w:lang w:val="zh-CN"/>
      </w:rPr>
      <w:t>1</w:t>
    </w:r>
    <w:r w:rsidR="00573DDC" w:rsidRPr="006823B8">
      <w:rPr>
        <w:rFonts w:ascii="宋体" w:eastAsia="宋体" w:hAnsi="宋体"/>
        <w:sz w:val="24"/>
        <w:szCs w:val="24"/>
      </w:rPr>
      <w:fldChar w:fldCharType="end"/>
    </w:r>
    <w:r w:rsidRPr="006823B8">
      <w:rPr>
        <w:rFonts w:ascii="宋体" w:eastAsia="宋体" w:hAnsi="宋体" w:hint="eastAsia"/>
        <w:sz w:val="24"/>
        <w:szCs w:val="24"/>
      </w:rPr>
      <w:t xml:space="preserve"> 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1E" w:rsidRDefault="00C86E1E" w:rsidP="001D4DB8">
      <w:r>
        <w:separator/>
      </w:r>
    </w:p>
  </w:footnote>
  <w:footnote w:type="continuationSeparator" w:id="0">
    <w:p w:rsidR="00C86E1E" w:rsidRDefault="00C86E1E" w:rsidP="001D4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1AA6DC"/>
    <w:multiLevelType w:val="singleLevel"/>
    <w:tmpl w:val="B11AA6DC"/>
    <w:lvl w:ilvl="0">
      <w:start w:val="1"/>
      <w:numFmt w:val="decimal"/>
      <w:suff w:val="nothing"/>
      <w:lvlText w:val="%1、"/>
      <w:lvlJc w:val="left"/>
    </w:lvl>
  </w:abstractNum>
  <w:abstractNum w:abstractNumId="1">
    <w:nsid w:val="E4F293FC"/>
    <w:multiLevelType w:val="singleLevel"/>
    <w:tmpl w:val="E4F293FC"/>
    <w:lvl w:ilvl="0">
      <w:start w:val="1"/>
      <w:numFmt w:val="decimal"/>
      <w:suff w:val="nothing"/>
      <w:lvlText w:val="%1、"/>
      <w:lvlJc w:val="left"/>
    </w:lvl>
  </w:abstractNum>
  <w:abstractNum w:abstractNumId="2">
    <w:nsid w:val="FE327414"/>
    <w:multiLevelType w:val="singleLevel"/>
    <w:tmpl w:val="FE32741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CDF"/>
    <w:rsid w:val="001D4DB8"/>
    <w:rsid w:val="002A038C"/>
    <w:rsid w:val="002A6AA1"/>
    <w:rsid w:val="002C344A"/>
    <w:rsid w:val="00301E67"/>
    <w:rsid w:val="00397FA1"/>
    <w:rsid w:val="003F4EA7"/>
    <w:rsid w:val="00573DDC"/>
    <w:rsid w:val="005D4366"/>
    <w:rsid w:val="00706D8B"/>
    <w:rsid w:val="007B0156"/>
    <w:rsid w:val="00826D88"/>
    <w:rsid w:val="00A96E88"/>
    <w:rsid w:val="00AA2450"/>
    <w:rsid w:val="00AE3CDF"/>
    <w:rsid w:val="00B915C8"/>
    <w:rsid w:val="00C86E1E"/>
    <w:rsid w:val="00CF0C7B"/>
    <w:rsid w:val="00D51F6D"/>
    <w:rsid w:val="00D71064"/>
    <w:rsid w:val="00E010BC"/>
    <w:rsid w:val="00F772CB"/>
    <w:rsid w:val="334C1927"/>
    <w:rsid w:val="36024412"/>
    <w:rsid w:val="57CE6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C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4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4D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D4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D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Company>china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</cp:revision>
  <dcterms:created xsi:type="dcterms:W3CDTF">2020-04-02T07:26:00Z</dcterms:created>
  <dcterms:modified xsi:type="dcterms:W3CDTF">2020-04-23T02:26:00Z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