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shd w:val="clear" w:fill="FFFFFF"/>
        <w:snapToGrid w:val="0"/>
        <w:spacing w:before="312" w:beforeAutospacing="1" w:after="312" w:afterAutospacing="1"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lang w:val="en-US"/>
          <w14:textFill>
            <w14:solidFill>
              <w14:schemeClr w14:val="tx1"/>
            </w14:solidFill>
          </w14:textFill>
        </w:rPr>
      </w:pPr>
      <w:r>
        <w:rPr>
          <w:rFonts w:hint="eastAsia" w:ascii="仿宋" w:hAnsi="仿宋" w:eastAsia="仿宋" w:cs="仿宋"/>
          <w:b w:val="0"/>
          <w:i w:val="0"/>
          <w:caps w:val="0"/>
          <w:color w:val="000000" w:themeColor="text1"/>
          <w:spacing w:val="0"/>
          <w:w w:val="100"/>
          <w:kern w:val="0"/>
          <w:sz w:val="32"/>
          <w:szCs w:val="32"/>
          <w:shd w:val="clear" w:fill="FFFFFF"/>
          <w:lang w:val="en-US" w:eastAsia="zh-CN" w:bidi="ar"/>
          <w14:textFill>
            <w14:solidFill>
              <w14:schemeClr w14:val="tx1"/>
            </w14:solidFill>
          </w14:textFill>
        </w:rPr>
        <w:t>附件1</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center"/>
        <w:textAlignment w:val="baseline"/>
        <w:rPr>
          <w:rFonts w:hint="eastAsia" w:ascii="黑体" w:hAnsi="宋体" w:eastAsia="黑体" w:cs="黑体"/>
          <w:b w:val="0"/>
          <w:i w:val="0"/>
          <w:caps w:val="0"/>
          <w:color w:val="000000" w:themeColor="text1"/>
          <w:spacing w:val="0"/>
          <w:w w:val="100"/>
          <w:sz w:val="36"/>
          <w:szCs w:val="36"/>
          <w:shd w:val="clear" w:fill="FFFFFF"/>
          <w:lang w:eastAsia="zh-CN"/>
          <w14:textFill>
            <w14:solidFill>
              <w14:schemeClr w14:val="tx1"/>
            </w14:solidFill>
          </w14:textFill>
        </w:rPr>
      </w:pPr>
      <w:r>
        <w:rPr>
          <w:rFonts w:hint="eastAsia" w:ascii="黑体" w:hAnsi="宋体" w:eastAsia="黑体" w:cs="黑体"/>
          <w:b w:val="0"/>
          <w:i w:val="0"/>
          <w:caps w:val="0"/>
          <w:color w:val="000000" w:themeColor="text1"/>
          <w:spacing w:val="0"/>
          <w:w w:val="100"/>
          <w:sz w:val="36"/>
          <w:szCs w:val="36"/>
          <w:shd w:val="clear" w:fill="FFFFFF"/>
          <w14:textFill>
            <w14:solidFill>
              <w14:schemeClr w14:val="tx1"/>
            </w14:solidFill>
          </w14:textFill>
        </w:rPr>
        <w:t>中共益阳市委网信办、益阳市</w:t>
      </w:r>
      <w:r>
        <w:rPr>
          <w:rFonts w:hint="eastAsia" w:ascii="黑体" w:hAnsi="宋体" w:eastAsia="黑体" w:cs="黑体"/>
          <w:b w:val="0"/>
          <w:i w:val="0"/>
          <w:caps w:val="0"/>
          <w:color w:val="000000" w:themeColor="text1"/>
          <w:spacing w:val="0"/>
          <w:w w:val="100"/>
          <w:sz w:val="36"/>
          <w:szCs w:val="36"/>
          <w:shd w:val="clear" w:fill="FFFFFF"/>
          <w:lang w:eastAsia="zh-CN"/>
          <w14:textFill>
            <w14:solidFill>
              <w14:schemeClr w14:val="tx1"/>
            </w14:solidFill>
          </w14:textFill>
        </w:rPr>
        <w:t>文化旅游广电体育局</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center"/>
        <w:textAlignment w:val="baseline"/>
        <w:rPr>
          <w:rFonts w:hint="eastAsia" w:ascii="黑体" w:hAnsi="宋体" w:eastAsia="黑体" w:cs="黑体"/>
          <w:b w:val="0"/>
          <w:i w:val="0"/>
          <w:caps w:val="0"/>
          <w:color w:val="000000" w:themeColor="text1"/>
          <w:spacing w:val="0"/>
          <w:w w:val="100"/>
          <w:sz w:val="36"/>
          <w:szCs w:val="36"/>
          <w:shd w:val="clear" w:fill="FFFFFF"/>
          <w14:textFill>
            <w14:solidFill>
              <w14:schemeClr w14:val="tx1"/>
            </w14:solidFill>
          </w14:textFill>
        </w:rPr>
      </w:pPr>
      <w:r>
        <w:rPr>
          <w:rFonts w:hint="eastAsia" w:ascii="黑体" w:hAnsi="宋体" w:eastAsia="黑体" w:cs="黑体"/>
          <w:b w:val="0"/>
          <w:i w:val="0"/>
          <w:caps w:val="0"/>
          <w:color w:val="000000" w:themeColor="text1"/>
          <w:spacing w:val="0"/>
          <w:w w:val="100"/>
          <w:sz w:val="36"/>
          <w:szCs w:val="36"/>
          <w:shd w:val="clear" w:fill="FFFFFF"/>
          <w14:textFill>
            <w14:solidFill>
              <w14:schemeClr w14:val="tx1"/>
            </w14:solidFill>
          </w14:textFill>
        </w:rPr>
        <w:t>所属事业单位2021年公开招聘工作人员考试</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center"/>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黑体" w:hAnsi="宋体" w:eastAsia="黑体" w:cs="黑体"/>
          <w:b w:val="0"/>
          <w:i w:val="0"/>
          <w:caps w:val="0"/>
          <w:color w:val="000000" w:themeColor="text1"/>
          <w:spacing w:val="0"/>
          <w:w w:val="100"/>
          <w:sz w:val="36"/>
          <w:szCs w:val="36"/>
          <w:shd w:val="clear" w:fill="FFFFFF"/>
          <w14:textFill>
            <w14:solidFill>
              <w14:schemeClr w14:val="tx1"/>
            </w14:solidFill>
          </w14:textFill>
        </w:rPr>
        <w:t>考生新冠肺炎疫情防控告知书</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为保障考生和考务工作人员生命安全和身体健康，确保中共益阳市委网信办、益阳市</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文化旅游广电体育</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局所属事业单位2021年公开招聘工作人员招聘考试工作安全进行，根据当前疫情防控形势和益阳市疫情防控有关要求，结合人社部考试中心《专业技术人员职业资格考试新冠肺炎疫情防控工作指引》(人考中心函〔2020〕32号)精神，现就考试疫情防控工作提出如下要求，请所有考生知悉、遵守。</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一、</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请考生近期注意做好自我健康管理，在笔试公告发布之日起申领本人的湖南居民健康码(通过微信公众号“湖南省居民健康卡”申领健康码)和通信大数据行程卡(通过微信小程序“通信行程卡”申领)，持续关注自己健康码和通信大数据行程卡状态，并每日测量体温和监测健康状况。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二、</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建议所有考生笔试公告发布之日起到达益阳或湖南省境内其他低风险地区，自觉接受隔离观察、健康管理和核酸检测。</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三、</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考生应至少提前30分钟到达考试考点考场。进入考点考场时，主动出示准考证、身份证、健康码、通信大数据行程卡和采样时间为</w:t>
      </w: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12</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月2日及以后的新冠病毒核酸检测阴性结果证明（如为纸质件的，须提供原件），接受体温测量。健康码为绿码、通信大数据行程卡为绿色、经现场测量体温正常(体温&lt;37.3℃)且无咳嗽等急性呼吸道异常症状、核酸检测结果阴性者方可进入考点考场。进场时须有序排队，保持人员间距。</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四、以下人员不允许进入考场参加考试</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1.无准考证、身份证的人员；</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2.不能提供健康码和通信大数据行程卡的人员;</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3.现场测量体温不正常(体温≥37.3℃)或有咳嗽等急性呼吸道异常症状的人员;</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4.不能提供采样时间为</w:t>
      </w: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12</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月2日及以后新冠病毒核酸检测阴性结果证明的人员;</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pPr>
      <w:r>
        <w:rPr>
          <w:rFonts w:hint="eastAsia" w:ascii="仿宋" w:hAnsi="仿宋" w:eastAsia="仿宋" w:cs="仿宋"/>
          <w:b w:val="0"/>
          <w:bCs w:val="0"/>
          <w:i w:val="0"/>
          <w:caps w:val="0"/>
          <w:color w:val="000000" w:themeColor="text1"/>
          <w:spacing w:val="0"/>
          <w:w w:val="100"/>
          <w:sz w:val="32"/>
          <w:szCs w:val="32"/>
          <w:lang w:val="en-US" w:eastAsia="zh-CN"/>
          <w14:textFill>
            <w14:solidFill>
              <w14:schemeClr w14:val="tx1"/>
            </w14:solidFill>
          </w14:textFill>
        </w:rPr>
        <w:t>5.</w:t>
      </w:r>
      <w:r>
        <w:rPr>
          <w:rFonts w:hint="eastAsia" w:ascii="仿宋" w:hAnsi="仿宋" w:eastAsia="仿宋" w:cs="仿宋"/>
          <w:b w:val="0"/>
          <w:bCs w:val="0"/>
          <w:i w:val="0"/>
          <w:caps w:val="0"/>
          <w:color w:val="000000" w:themeColor="text1"/>
          <w:spacing w:val="0"/>
          <w:w w:val="100"/>
          <w:sz w:val="32"/>
          <w:szCs w:val="32"/>
          <w14:textFill>
            <w14:solidFill>
              <w14:schemeClr w14:val="tx1"/>
            </w14:solidFill>
          </w14:textFill>
        </w:rPr>
        <w:t>在</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考</w:t>
      </w:r>
      <w:r>
        <w:rPr>
          <w:rFonts w:hint="eastAsia" w:ascii="仿宋" w:hAnsi="仿宋" w:eastAsia="仿宋" w:cs="仿宋"/>
          <w:b w:val="0"/>
          <w:bCs w:val="0"/>
          <w:i w:val="0"/>
          <w:caps w:val="0"/>
          <w:color w:val="000000" w:themeColor="text1"/>
          <w:spacing w:val="0"/>
          <w:w w:val="100"/>
          <w:sz w:val="32"/>
          <w:szCs w:val="32"/>
          <w14:textFill>
            <w14:solidFill>
              <w14:schemeClr w14:val="tx1"/>
            </w14:solidFill>
          </w14:textFill>
        </w:rPr>
        <w:t>前21天内有境内中高风险地区、港澳台地区、境外旅居住史未排除传染病的</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6</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.仍在隔离治疗期的确诊病例或无症状感染者；</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7</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.仍在隔离观察期的密切接触者、次密切接触者；</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8</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.健康码</w:t>
      </w:r>
      <w:r>
        <w:rPr>
          <w:rFonts w:hint="default" w:ascii="仿宋" w:hAnsi="仿宋" w:eastAsia="仿宋" w:cs="仿宋"/>
          <w:b w:val="0"/>
          <w:i w:val="0"/>
          <w:caps w:val="0"/>
          <w:color w:val="000000" w:themeColor="text1"/>
          <w:spacing w:val="0"/>
          <w:w w:val="100"/>
          <w:sz w:val="32"/>
          <w:szCs w:val="32"/>
          <w:shd w:val="clear" w:fill="FFFFFF"/>
          <w14:textFill>
            <w14:solidFill>
              <w14:schemeClr w14:val="tx1"/>
            </w14:solidFill>
          </w14:textFill>
        </w:rPr>
        <w:t>非绿码</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的人员。</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五、以下人员在隔离考场参加考试</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现场测量体温不正常(体温≥37.3℃)或有咳嗽等急性呼吸道异常症状,但持有采样时间为</w:t>
      </w: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12</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月</w:t>
      </w: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2</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日及以后新冠病毒核酸检测阴性结果证明的考生。</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请此类考生在考前2天以手机短信形式</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分别</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向中共益阳市委网信办（联系人：</w:t>
      </w: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贺志凌</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，手机</w:t>
      </w: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：15073700555</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）、益阳市</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文化旅游广电体育</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局（联系人：</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朱丽娟</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，手机：</w:t>
      </w:r>
      <w:r>
        <w:rPr>
          <w:rFonts w:hint="eastAsia" w:ascii="仿宋" w:hAnsi="仿宋" w:eastAsia="仿宋" w:cs="仿宋"/>
          <w:b w:val="0"/>
          <w:i w:val="0"/>
          <w:caps w:val="0"/>
          <w:color w:val="000000" w:themeColor="text1"/>
          <w:spacing w:val="0"/>
          <w:w w:val="100"/>
          <w:sz w:val="32"/>
          <w:szCs w:val="32"/>
          <w:shd w:val="clear" w:fill="FFFFFF"/>
          <w:lang w:val="en-US" w:eastAsia="zh-CN"/>
          <w14:textFill>
            <w14:solidFill>
              <w14:schemeClr w14:val="tx1"/>
            </w14:solidFill>
          </w14:textFill>
        </w:rPr>
        <w:t>15973741796</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）主动报告备案。</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64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六、</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所有考生应注意个人防护，自备一次性医用口罩，除核验身份时按要求及时摘口罩外，进出考点考场应当全程佩戴口罩。考生进入考场就座后，可以自主决定是否继续佩戴;备用隔离考场的考生应全程佩戴口罩。考生进入考点考场时不得因为佩戴口罩影响身份识别。</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七、</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考试期间考生出现发热(体温≥37.3℃)、咳嗽等急性呼吸道异常症状的，应及时报告并自觉服从考试现场工作人员管理。经现场医务人员会同考场工作人员研判认为具备继续参加考试条件的，安排在备用隔离考场继续考试，不再追加考试时间。经研判不具备继续参加考试条件的，安排到隔离观察室休息，由驻点医务人员按规定妥善处置。</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八、</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考试期间，考生要自觉维护考试秩序，与其他考生保持安全距离，服从现场工作人员安排。考试结束后按监考员的指令有序离场，不得拥挤，保持人员间距。</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九、</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考生在外就餐应选择卫生条件达标的饭店，避免扎堆就餐，避免面对面就餐，避免交谈。餐前餐后必须洗手。</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十、</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考生不配合考试防疫工作、不如实报告健康状况，隐瞒或谎报旅居史、接触史、健康状况等疫情防控信息，提供虚假防疫证明材料(信息)的，取消考试资格、录用资格。造成不良后果的，依法追究其法律责任。</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default" w:ascii="Tahoma" w:hAnsi="Tahoma" w:eastAsia="Tahoma" w:cs="Tahoma"/>
          <w:b w:val="0"/>
          <w:i w:val="0"/>
          <w:caps w:val="0"/>
          <w:color w:val="000000" w:themeColor="text1"/>
          <w:spacing w:val="0"/>
          <w:w w:val="100"/>
          <w:sz w:val="21"/>
          <w:szCs w:val="21"/>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r>
        <w:rPr>
          <w:rFonts w:hint="eastAsia" w:ascii="黑体" w:hAnsi="宋体" w:eastAsia="黑体" w:cs="黑体"/>
          <w:b w:val="0"/>
          <w:i w:val="0"/>
          <w:caps w:val="0"/>
          <w:color w:val="000000" w:themeColor="text1"/>
          <w:spacing w:val="0"/>
          <w:w w:val="100"/>
          <w:sz w:val="32"/>
          <w:szCs w:val="32"/>
          <w:shd w:val="clear" w:fill="FFFFFF"/>
          <w14:textFill>
            <w14:solidFill>
              <w14:schemeClr w14:val="tx1"/>
            </w14:solidFill>
          </w14:textFill>
        </w:rPr>
        <w:t>十一、</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考生应认真阅读考试防疫要求，并签署《中共益阳市委网信办、益阳市</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文化旅游广电体育</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局</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所属事业单位</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2021年工作人员招聘考试考生新冠肺炎疫情防控承诺书》</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和《新冠肺炎疫情防控健康摸排及承诺书》</w:t>
      </w: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现场交考场疫情防控人员，承诺已知悉告知的所有事项、证明义务和防疫要求，本人提交和现场出示的所有防疫材料(信息)均真实、有效，积极配合和服从考试疫情防控相关检查监测，无隐瞒或谎报旅居史、接触史、健康状况等疫情防控信息。如违反相关规定，自愿承担相关责任、接受相应处理。</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　</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both"/>
        <w:textAlignment w:val="baseline"/>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pP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right"/>
        <w:textAlignment w:val="baseline"/>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t>中共益阳市委</w:t>
      </w:r>
      <w:r>
        <w:rPr>
          <w:rFonts w:hint="eastAsia" w:ascii="仿宋" w:hAnsi="仿宋" w:eastAsia="仿宋" w:cs="仿宋"/>
          <w:b w:val="0"/>
          <w:i w:val="0"/>
          <w:caps w:val="0"/>
          <w:color w:val="000000" w:themeColor="text1"/>
          <w:spacing w:val="0"/>
          <w:w w:val="100"/>
          <w:sz w:val="32"/>
          <w:szCs w:val="32"/>
          <w:shd w:val="clear" w:fill="FFFFFF"/>
          <w:lang w:eastAsia="zh-CN"/>
          <w14:textFill>
            <w14:solidFill>
              <w14:schemeClr w14:val="tx1"/>
            </w14:solidFill>
          </w14:textFill>
        </w:rPr>
        <w:t>网信办</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600" w:lineRule="exact"/>
        <w:ind w:left="0" w:right="0" w:firstLine="0"/>
        <w:jc w:val="right"/>
        <w:textAlignment w:val="baseline"/>
        <w:rPr>
          <w:rFonts w:hint="eastAsia" w:ascii="仿宋" w:hAnsi="仿宋" w:eastAsia="仿宋" w:cs="仿宋"/>
          <w:b w:val="0"/>
          <w:i w:val="0"/>
          <w:caps w:val="0"/>
          <w:color w:val="000000" w:themeColor="text1"/>
          <w:spacing w:val="0"/>
          <w:w w:val="100"/>
          <w:sz w:val="32"/>
          <w:szCs w:val="32"/>
          <w:shd w:val="clear" w:fill="FFFFFF"/>
          <w14:textFill>
            <w14:solidFill>
              <w14:schemeClr w14:val="tx1"/>
            </w14:solidFill>
          </w14:textFill>
        </w:rPr>
      </w:pPr>
      <w:r>
        <w:rPr>
          <w:rFonts w:hint="eastAsia" w:ascii="仿宋" w:hAnsi="仿宋" w:eastAsia="仿宋" w:cs="仿宋"/>
          <w:b w:val="0"/>
          <w:i w:val="0"/>
          <w:caps w:val="0"/>
          <w:color w:val="000000" w:themeColor="text1"/>
          <w:spacing w:val="-6"/>
          <w:w w:val="100"/>
          <w:sz w:val="32"/>
          <w:szCs w:val="32"/>
          <w:shd w:val="clear" w:fill="FFFFFF"/>
          <w:lang w:val="en-US" w:eastAsia="zh-CN"/>
          <w14:textFill>
            <w14:solidFill>
              <w14:schemeClr w14:val="tx1"/>
            </w14:solidFill>
          </w14:textFill>
        </w:rPr>
        <w:t xml:space="preserve">         益</w:t>
      </w:r>
      <w:r>
        <w:rPr>
          <w:rFonts w:hint="eastAsia" w:ascii="仿宋" w:hAnsi="仿宋" w:eastAsia="仿宋" w:cs="仿宋"/>
          <w:b w:val="0"/>
          <w:i w:val="0"/>
          <w:caps w:val="0"/>
          <w:color w:val="000000" w:themeColor="text1"/>
          <w:spacing w:val="-6"/>
          <w:w w:val="100"/>
          <w:sz w:val="32"/>
          <w:szCs w:val="32"/>
          <w:shd w:val="clear" w:fill="FFFFFF"/>
          <w14:textFill>
            <w14:solidFill>
              <w14:schemeClr w14:val="tx1"/>
            </w14:solidFill>
          </w14:textFill>
        </w:rPr>
        <w:t>阳市</w:t>
      </w:r>
      <w:r>
        <w:rPr>
          <w:rFonts w:hint="eastAsia" w:ascii="仿宋" w:hAnsi="仿宋" w:eastAsia="仿宋" w:cs="仿宋"/>
          <w:b w:val="0"/>
          <w:i w:val="0"/>
          <w:caps w:val="0"/>
          <w:color w:val="000000" w:themeColor="text1"/>
          <w:spacing w:val="-6"/>
          <w:w w:val="100"/>
          <w:sz w:val="32"/>
          <w:szCs w:val="32"/>
          <w:shd w:val="clear" w:fill="FFFFFF"/>
          <w:lang w:eastAsia="zh-CN"/>
          <w14:textFill>
            <w14:solidFill>
              <w14:schemeClr w14:val="tx1"/>
            </w14:solidFill>
          </w14:textFill>
        </w:rPr>
        <w:t>文化旅游广电体育局</w:t>
      </w:r>
      <w:bookmarkStart w:id="0" w:name="_GoBack"/>
      <w:bookmarkEnd w:id="0"/>
    </w:p>
    <w:p>
      <w:pPr>
        <w:keepLines w:val="0"/>
        <w:widowControl/>
        <w:suppressLineNumbers w:val="0"/>
        <w:shd w:val="clear" w:fill="FFFFFF"/>
        <w:snapToGrid w:val="0"/>
        <w:spacing w:before="0" w:beforeAutospacing="0" w:after="0" w:afterAutospacing="0" w:line="600" w:lineRule="exact"/>
        <w:ind w:left="0" w:right="0" w:firstLine="3520" w:firstLineChars="1100"/>
        <w:jc w:val="right"/>
        <w:textAlignment w:val="baseline"/>
        <w:rPr>
          <w:rFonts w:hint="eastAsia" w:ascii="仿宋" w:hAnsi="仿宋" w:eastAsia="仿宋" w:cs="仿宋"/>
          <w:b w:val="0"/>
          <w:i w:val="0"/>
          <w:caps w:val="0"/>
          <w:color w:val="ED7D31" w:themeColor="accent2"/>
          <w:spacing w:val="0"/>
          <w:w w:val="100"/>
          <w:kern w:val="0"/>
          <w:sz w:val="32"/>
          <w:szCs w:val="32"/>
          <w:shd w:val="clear" w:fill="FFFFFF"/>
          <w:lang w:val="en-US" w:eastAsia="zh-CN" w:bidi="ar"/>
          <w14:textFill>
            <w14:solidFill>
              <w14:schemeClr w14:val="accent2"/>
            </w14:solidFill>
          </w14:textFill>
        </w:rPr>
      </w:pPr>
      <w:r>
        <w:rPr>
          <w:rFonts w:hint="eastAsia" w:ascii="仿宋" w:hAnsi="仿宋" w:eastAsia="仿宋" w:cs="仿宋"/>
          <w:b w:val="0"/>
          <w:i w:val="0"/>
          <w:caps w:val="0"/>
          <w:color w:val="ED7D31" w:themeColor="accent2"/>
          <w:spacing w:val="0"/>
          <w:w w:val="100"/>
          <w:kern w:val="0"/>
          <w:sz w:val="32"/>
          <w:szCs w:val="32"/>
          <w:shd w:val="clear" w:fill="FFFFFF"/>
          <w:lang w:val="en-US" w:eastAsia="zh-CN" w:bidi="ar"/>
          <w14:textFill>
            <w14:solidFill>
              <w14:schemeClr w14:val="accent2"/>
            </w14:solidFill>
          </w14:textFill>
        </w:rPr>
        <w:t>2021年12月1日</w:t>
      </w:r>
    </w:p>
    <w:p>
      <w:pPr>
        <w:snapToGrid/>
        <w:spacing w:before="0" w:beforeAutospacing="0" w:after="0" w:afterAutospacing="0" w:line="240" w:lineRule="auto"/>
        <w:jc w:val="both"/>
        <w:textAlignment w:val="baseline"/>
        <w:rPr>
          <w:rFonts w:hint="eastAsia"/>
          <w:b w:val="0"/>
          <w:i w:val="0"/>
          <w:caps w:val="0"/>
          <w:color w:val="000000" w:themeColor="text1"/>
          <w:spacing w:val="0"/>
          <w:w w:val="100"/>
          <w:sz w:val="20"/>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55050"/>
    <w:rsid w:val="0B6A6A80"/>
    <w:rsid w:val="0CB366C0"/>
    <w:rsid w:val="0FB409EC"/>
    <w:rsid w:val="16C20A7B"/>
    <w:rsid w:val="1DD26F9C"/>
    <w:rsid w:val="1DF7EE8C"/>
    <w:rsid w:val="2113178C"/>
    <w:rsid w:val="29F76442"/>
    <w:rsid w:val="2A027193"/>
    <w:rsid w:val="2BE7F834"/>
    <w:rsid w:val="2CCF6B82"/>
    <w:rsid w:val="2E2453A3"/>
    <w:rsid w:val="2F106E98"/>
    <w:rsid w:val="31330BF0"/>
    <w:rsid w:val="3EF6DD3F"/>
    <w:rsid w:val="3F1FCD5C"/>
    <w:rsid w:val="3FFFD952"/>
    <w:rsid w:val="42004871"/>
    <w:rsid w:val="444E7718"/>
    <w:rsid w:val="46335E2C"/>
    <w:rsid w:val="50B9270D"/>
    <w:rsid w:val="552E3798"/>
    <w:rsid w:val="58C763E1"/>
    <w:rsid w:val="5BA22AD8"/>
    <w:rsid w:val="5F411BD5"/>
    <w:rsid w:val="63BFFA52"/>
    <w:rsid w:val="647740E7"/>
    <w:rsid w:val="64B7485A"/>
    <w:rsid w:val="65FA6323"/>
    <w:rsid w:val="670720E8"/>
    <w:rsid w:val="6A9C3614"/>
    <w:rsid w:val="6C655050"/>
    <w:rsid w:val="6F8F93A3"/>
    <w:rsid w:val="717C4677"/>
    <w:rsid w:val="718A1963"/>
    <w:rsid w:val="71CB4BFC"/>
    <w:rsid w:val="73F980B1"/>
    <w:rsid w:val="73FEA36A"/>
    <w:rsid w:val="74F5609A"/>
    <w:rsid w:val="757B8A41"/>
    <w:rsid w:val="777FBA4B"/>
    <w:rsid w:val="78FB578F"/>
    <w:rsid w:val="7C715BB1"/>
    <w:rsid w:val="7D2F33C4"/>
    <w:rsid w:val="7D91800B"/>
    <w:rsid w:val="7F5D652B"/>
    <w:rsid w:val="7FB400E6"/>
    <w:rsid w:val="7FD71D77"/>
    <w:rsid w:val="7FFDD620"/>
    <w:rsid w:val="98AB7929"/>
    <w:rsid w:val="AE5D24D9"/>
    <w:rsid w:val="B1B32565"/>
    <w:rsid w:val="BF5E19CA"/>
    <w:rsid w:val="D2EE9C43"/>
    <w:rsid w:val="D7FDD375"/>
    <w:rsid w:val="D9FFB1F5"/>
    <w:rsid w:val="DBEBBD50"/>
    <w:rsid w:val="E297AEAC"/>
    <w:rsid w:val="E7B297DF"/>
    <w:rsid w:val="ED376266"/>
    <w:rsid w:val="EDC3A308"/>
    <w:rsid w:val="EFF68F57"/>
    <w:rsid w:val="EFFBEE78"/>
    <w:rsid w:val="F1DF89E4"/>
    <w:rsid w:val="F65E36C7"/>
    <w:rsid w:val="F7DD4A68"/>
    <w:rsid w:val="FBC5F538"/>
    <w:rsid w:val="FD5F6AAA"/>
    <w:rsid w:val="FD7EE5BB"/>
    <w:rsid w:val="FFED92C3"/>
    <w:rsid w:val="FFF498FD"/>
    <w:rsid w:val="FFFB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rFonts w:ascii="黑体" w:hAnsi="黑体" w:eastAsia="黑体"/>
      <w:b/>
      <w:bCs/>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2021-12-02T11:02:00Z</dcterms:created>
  <dc:creator>Administrator</dc:creator>
  <cp:lastModifiedBy>Administrator</cp:lastModifiedBy>
  <cp:lastPrinted>2021-12-01T16:50:00Z</cp:lastPrinted>
  <dcterms:modified xsi:type="dcterms:W3CDTF">2021-12-01T09:26:41Z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73C6E787DDF94D38AD0DA81178452040</vt:lpwstr>
  </property>
</Properties>
</file>