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益阳市第二届职业技能大赛</w:t>
      </w:r>
    </w:p>
    <w:p>
      <w:pPr>
        <w:bidi w:val="0"/>
        <w:ind w:left="0" w:leftChars="0" w:firstLine="0" w:firstLineChars="0"/>
        <w:jc w:val="center"/>
        <w:rPr>
          <w:rFonts w:hint="eastAsia" w:ascii="宋体" w:hAnsi="宋体" w:eastAsia="宋体" w:cs="宋体"/>
          <w:b/>
          <w:bCs/>
          <w:sz w:val="44"/>
          <w:szCs w:val="44"/>
          <w:lang w:val="en-US" w:eastAsia="zh-CN"/>
        </w:rPr>
      </w:pPr>
    </w:p>
    <w:p>
      <w:pPr>
        <w:pStyle w:val="18"/>
        <w:rPr>
          <w:rFonts w:hint="eastAsia" w:ascii="宋体" w:hAnsi="宋体" w:eastAsia="宋体" w:cs="宋体"/>
          <w:b/>
          <w:bCs/>
          <w:sz w:val="44"/>
          <w:szCs w:val="44"/>
          <w:lang w:val="en-US" w:eastAsia="zh-CN"/>
        </w:rPr>
      </w:pPr>
    </w:p>
    <w:p>
      <w:pPr>
        <w:pStyle w:val="18"/>
        <w:rPr>
          <w:rFonts w:hint="eastAsia" w:ascii="宋体" w:hAnsi="宋体" w:eastAsia="宋体" w:cs="宋体"/>
          <w:b/>
          <w:bCs/>
          <w:sz w:val="44"/>
          <w:szCs w:val="44"/>
          <w:lang w:val="en-US" w:eastAsia="zh-CN"/>
        </w:rPr>
      </w:pPr>
    </w:p>
    <w:p>
      <w:pPr>
        <w:pStyle w:val="18"/>
        <w:rPr>
          <w:rFonts w:hint="eastAsia" w:ascii="宋体" w:hAnsi="宋体" w:eastAsia="宋体" w:cs="宋体"/>
          <w:b/>
          <w:bCs/>
          <w:sz w:val="44"/>
          <w:szCs w:val="44"/>
          <w:lang w:val="en-US" w:eastAsia="zh-CN"/>
        </w:rPr>
      </w:pPr>
    </w:p>
    <w:p>
      <w:pPr>
        <w:bidi w:val="0"/>
        <w:ind w:left="0" w:leftChars="0" w:firstLine="0" w:firstLineChars="0"/>
        <w:jc w:val="center"/>
        <w:rPr>
          <w:rFonts w:hint="eastAsia" w:ascii="宋体" w:hAnsi="宋体" w:eastAsia="宋体" w:cs="宋体"/>
          <w:b/>
          <w:bCs/>
          <w:sz w:val="44"/>
          <w:szCs w:val="44"/>
          <w:lang w:val="en-US" w:eastAsia="zh-CN"/>
        </w:rPr>
      </w:pP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数</w:t>
      </w: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控</w:t>
      </w: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铣</w:t>
      </w: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竞</w:t>
      </w: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赛</w:t>
      </w: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项</w:t>
      </w:r>
    </w:p>
    <w:p>
      <w:pPr>
        <w:bidi w:val="0"/>
        <w:ind w:left="0" w:leftChars="0" w:firstLine="0" w:firstLineChars="0"/>
        <w:jc w:val="center"/>
        <w:rPr>
          <w:rFonts w:hint="default"/>
          <w:lang w:val="en-US" w:eastAsia="zh-CN"/>
        </w:rPr>
      </w:pPr>
      <w:r>
        <w:rPr>
          <w:rFonts w:hint="eastAsia" w:ascii="黑体" w:hAnsi="黑体" w:eastAsia="黑体" w:cs="黑体"/>
          <w:b/>
          <w:bCs/>
          <w:sz w:val="48"/>
          <w:szCs w:val="48"/>
          <w:lang w:val="en-US" w:eastAsia="zh-CN"/>
        </w:rPr>
        <w:t>目</w:t>
      </w:r>
    </w:p>
    <w:p>
      <w:pPr>
        <w:bidi w:val="0"/>
        <w:jc w:val="right"/>
        <w:rPr>
          <w:rFonts w:hint="default"/>
          <w:lang w:val="en-US" w:eastAsia="zh-CN"/>
        </w:rPr>
      </w:pPr>
    </w:p>
    <w:p>
      <w:pPr>
        <w:pStyle w:val="18"/>
        <w:ind w:left="0" w:leftChars="0" w:firstLine="0" w:firstLineChars="0"/>
        <w:rPr>
          <w:rFonts w:hint="default"/>
          <w:lang w:val="en-US" w:eastAsia="zh-CN"/>
        </w:rPr>
      </w:pPr>
    </w:p>
    <w:p>
      <w:pPr>
        <w:bidi w:val="0"/>
        <w:jc w:val="right"/>
        <w:rPr>
          <w:rFonts w:hint="default"/>
          <w:lang w:val="en-US" w:eastAsia="zh-CN"/>
        </w:rPr>
      </w:pPr>
    </w:p>
    <w:p>
      <w:pPr>
        <w:bidi w:val="0"/>
        <w:jc w:val="right"/>
        <w:rPr>
          <w:rFonts w:hint="default"/>
          <w:lang w:val="en-US" w:eastAsia="zh-CN"/>
        </w:rPr>
      </w:pPr>
    </w:p>
    <w:p>
      <w:pPr>
        <w:bidi w:val="0"/>
        <w:ind w:left="0" w:leftChars="0" w:firstLine="0" w:firstLineChars="0"/>
        <w:jc w:val="both"/>
        <w:rPr>
          <w:rFonts w:hint="default"/>
          <w:lang w:val="en-US" w:eastAsia="zh-CN"/>
        </w:rPr>
      </w:pPr>
    </w:p>
    <w:p>
      <w:pPr>
        <w:bidi w:val="0"/>
        <w:ind w:left="0" w:leftChars="0" w:firstLine="0" w:firstLineChars="0"/>
        <w:jc w:val="center"/>
        <w:rPr>
          <w:rFonts w:hint="eastAsia" w:ascii="楷体" w:hAnsi="楷体" w:eastAsia="楷体" w:cs="楷体"/>
          <w:lang w:val="en-US" w:eastAsia="zh-CN"/>
        </w:rPr>
      </w:pPr>
      <w:r>
        <w:rPr>
          <w:rFonts w:hint="eastAsia" w:ascii="楷体" w:hAnsi="楷体" w:eastAsia="楷体" w:cs="楷体"/>
          <w:lang w:val="en-US" w:eastAsia="zh-CN"/>
        </w:rPr>
        <w:t>益阳市职业技能竞赛组织委员会</w:t>
      </w:r>
    </w:p>
    <w:p>
      <w:pPr>
        <w:bidi w:val="0"/>
        <w:ind w:left="0" w:leftChars="0" w:firstLine="0" w:firstLineChars="0"/>
        <w:jc w:val="center"/>
        <w:rPr>
          <w:rFonts w:hint="eastAsia" w:ascii="楷体" w:hAnsi="楷体" w:eastAsia="楷体" w:cs="楷体"/>
          <w:lang w:val="en-US" w:eastAsia="zh-CN"/>
        </w:rPr>
      </w:pPr>
      <w:r>
        <w:rPr>
          <w:rFonts w:hint="eastAsia" w:ascii="楷体" w:hAnsi="楷体" w:eastAsia="楷体" w:cs="楷体"/>
          <w:lang w:val="en-US" w:eastAsia="zh-CN"/>
        </w:rPr>
        <w:t>2023年08月</w:t>
      </w:r>
    </w:p>
    <w:p>
      <w:pPr>
        <w:pStyle w:val="2"/>
      </w:pPr>
      <w:bookmarkStart w:id="40" w:name="_GoBack"/>
      <w:bookmarkEnd w:id="40"/>
    </w:p>
    <w:sdt>
      <w:sdtPr>
        <w:rPr>
          <w:rFonts w:ascii="宋体" w:hAnsi="宋体" w:eastAsia="宋体" w:cs="华文中宋"/>
          <w:b/>
          <w:bCs/>
          <w:sz w:val="44"/>
          <w:szCs w:val="44"/>
        </w:rPr>
        <w:id w:val="147477740"/>
        <w:docPartObj>
          <w:docPartGallery w:val="Table of Contents"/>
          <w:docPartUnique/>
        </w:docPartObj>
      </w:sdtPr>
      <w:sdtEndPr>
        <w:rPr>
          <w:rFonts w:hint="eastAsia" w:ascii="宋体" w:hAnsi="宋体" w:eastAsia="宋体" w:cs="宋体"/>
          <w:b/>
          <w:bCs/>
          <w:w w:val="95"/>
          <w:sz w:val="44"/>
          <w:szCs w:val="32"/>
        </w:rPr>
      </w:sdtEndPr>
      <w:sdtContent>
        <w:p>
          <w:pPr>
            <w:jc w:val="center"/>
            <w:rPr>
              <w:b/>
              <w:bCs/>
              <w:sz w:val="44"/>
              <w:szCs w:val="44"/>
            </w:rPr>
          </w:pPr>
          <w:r>
            <w:rPr>
              <w:rFonts w:ascii="宋体" w:hAnsi="宋体" w:eastAsia="宋体"/>
              <w:b/>
              <w:bCs/>
              <w:sz w:val="44"/>
              <w:szCs w:val="44"/>
            </w:rPr>
            <w:t>目</w:t>
          </w:r>
          <w:r>
            <w:rPr>
              <w:rFonts w:hint="eastAsia" w:ascii="宋体" w:hAnsi="宋体" w:eastAsia="宋体"/>
              <w:b/>
              <w:bCs/>
              <w:sz w:val="44"/>
              <w:szCs w:val="44"/>
              <w:lang w:val="en-US"/>
            </w:rPr>
            <w:t xml:space="preserve"> </w:t>
          </w:r>
          <w:r>
            <w:rPr>
              <w:rFonts w:ascii="宋体" w:hAnsi="宋体" w:eastAsia="宋体"/>
              <w:b/>
              <w:bCs/>
              <w:sz w:val="44"/>
              <w:szCs w:val="44"/>
            </w:rPr>
            <w:t>录</w:t>
          </w:r>
        </w:p>
        <w:p>
          <w:pPr>
            <w:pStyle w:val="14"/>
            <w:tabs>
              <w:tab w:val="right" w:leader="dot" w:pos="9268"/>
            </w:tabs>
            <w:ind w:left="440"/>
          </w:pPr>
          <w:r>
            <w:rPr>
              <w:rFonts w:hint="eastAsia" w:ascii="宋体" w:hAnsi="宋体" w:eastAsia="宋体" w:cs="宋体"/>
              <w:w w:val="95"/>
              <w:sz w:val="32"/>
              <w:szCs w:val="32"/>
            </w:rPr>
            <w:fldChar w:fldCharType="begin"/>
          </w:r>
          <w:r>
            <w:rPr>
              <w:rFonts w:hint="eastAsia" w:ascii="宋体" w:hAnsi="宋体" w:eastAsia="宋体" w:cs="宋体"/>
              <w:w w:val="95"/>
              <w:sz w:val="32"/>
              <w:szCs w:val="32"/>
            </w:rPr>
            <w:instrText xml:space="preserve">TOC \o "1-2" \h \u </w:instrText>
          </w:r>
          <w:r>
            <w:rPr>
              <w:rFonts w:hint="eastAsia" w:ascii="宋体" w:hAnsi="宋体" w:eastAsia="宋体" w:cs="宋体"/>
              <w:w w:val="95"/>
              <w:sz w:val="32"/>
              <w:szCs w:val="32"/>
            </w:rPr>
            <w:fldChar w:fldCharType="separate"/>
          </w:r>
        </w:p>
        <w:p>
          <w:pPr>
            <w:pStyle w:val="14"/>
            <w:tabs>
              <w:tab w:val="right" w:leader="dot" w:pos="9268"/>
            </w:tabs>
            <w:spacing w:line="360" w:lineRule="auto"/>
            <w:ind w:left="291" w:leftChars="0" w:hanging="291" w:hangingChars="104"/>
            <w:rPr>
              <w:b/>
              <w:bCs/>
              <w:sz w:val="28"/>
              <w:szCs w:val="28"/>
            </w:rPr>
          </w:pPr>
          <w:r>
            <w:rPr>
              <w:sz w:val="28"/>
              <w:szCs w:val="28"/>
            </w:rPr>
            <w:fldChar w:fldCharType="begin"/>
          </w:r>
          <w:r>
            <w:rPr>
              <w:sz w:val="28"/>
              <w:szCs w:val="28"/>
            </w:rPr>
            <w:instrText xml:space="preserve"> HYPERLINK \l "_Toc24402" </w:instrText>
          </w:r>
          <w:r>
            <w:rPr>
              <w:sz w:val="28"/>
              <w:szCs w:val="28"/>
            </w:rPr>
            <w:fldChar w:fldCharType="separate"/>
          </w:r>
          <w:r>
            <w:rPr>
              <w:rFonts w:hint="eastAsia" w:ascii="宋体" w:hAnsi="宋体" w:eastAsia="宋体" w:cs="宋体"/>
              <w:b/>
              <w:bCs/>
              <w:w w:val="95"/>
              <w:sz w:val="28"/>
              <w:szCs w:val="28"/>
            </w:rPr>
            <w:t>一、技术描述</w:t>
          </w:r>
          <w:r>
            <w:rPr>
              <w:b/>
              <w:bCs/>
              <w:sz w:val="28"/>
              <w:szCs w:val="28"/>
            </w:rPr>
            <w:tab/>
          </w:r>
          <w:r>
            <w:rPr>
              <w:bCs/>
              <w:sz w:val="28"/>
              <w:szCs w:val="28"/>
            </w:rPr>
            <w:fldChar w:fldCharType="begin"/>
          </w:r>
          <w:r>
            <w:rPr>
              <w:bCs/>
              <w:sz w:val="28"/>
              <w:szCs w:val="28"/>
            </w:rPr>
            <w:instrText xml:space="preserve"> PAGEREF _Toc24402 \h </w:instrText>
          </w:r>
          <w:r>
            <w:rPr>
              <w:bCs/>
              <w:sz w:val="28"/>
              <w:szCs w:val="28"/>
            </w:rPr>
            <w:fldChar w:fldCharType="separate"/>
          </w:r>
          <w:r>
            <w:rPr>
              <w:bCs/>
              <w:sz w:val="28"/>
              <w:szCs w:val="28"/>
            </w:rPr>
            <w:t>3</w:t>
          </w:r>
          <w:r>
            <w:rPr>
              <w:bCs/>
              <w:sz w:val="28"/>
              <w:szCs w:val="28"/>
            </w:rPr>
            <w:fldChar w:fldCharType="end"/>
          </w:r>
          <w:r>
            <w:rPr>
              <w:bCs/>
              <w:sz w:val="28"/>
              <w:szCs w:val="28"/>
            </w:rPr>
            <w:fldChar w:fldCharType="end"/>
          </w:r>
        </w:p>
        <w:p>
          <w:pPr>
            <w:pStyle w:val="14"/>
            <w:tabs>
              <w:tab w:val="right" w:leader="dot" w:pos="9268"/>
            </w:tabs>
            <w:spacing w:line="360" w:lineRule="auto"/>
            <w:ind w:left="291" w:leftChars="0" w:hanging="291" w:hangingChars="104"/>
            <w:rPr>
              <w:sz w:val="28"/>
              <w:szCs w:val="28"/>
            </w:rPr>
          </w:pPr>
          <w:r>
            <w:rPr>
              <w:sz w:val="28"/>
              <w:szCs w:val="28"/>
            </w:rPr>
            <w:fldChar w:fldCharType="begin"/>
          </w:r>
          <w:r>
            <w:rPr>
              <w:sz w:val="28"/>
              <w:szCs w:val="28"/>
            </w:rPr>
            <w:instrText xml:space="preserve"> HYPERLINK \l "_Toc18928" </w:instrText>
          </w:r>
          <w:r>
            <w:rPr>
              <w:sz w:val="28"/>
              <w:szCs w:val="28"/>
            </w:rPr>
            <w:fldChar w:fldCharType="separate"/>
          </w:r>
          <w:r>
            <w:rPr>
              <w:rFonts w:hint="eastAsia" w:ascii="宋体" w:hAnsi="宋体" w:eastAsia="宋体" w:cs="宋体"/>
              <w:sz w:val="28"/>
              <w:szCs w:val="28"/>
            </w:rPr>
            <w:t>（一）项目概要</w:t>
          </w:r>
          <w:r>
            <w:rPr>
              <w:sz w:val="28"/>
              <w:szCs w:val="28"/>
            </w:rPr>
            <w:tab/>
          </w:r>
          <w:r>
            <w:rPr>
              <w:sz w:val="28"/>
              <w:szCs w:val="28"/>
            </w:rPr>
            <w:fldChar w:fldCharType="begin"/>
          </w:r>
          <w:r>
            <w:rPr>
              <w:sz w:val="28"/>
              <w:szCs w:val="28"/>
            </w:rPr>
            <w:instrText xml:space="preserve"> PAGEREF _Toc18928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4"/>
            <w:tabs>
              <w:tab w:val="right" w:leader="dot" w:pos="9268"/>
            </w:tabs>
            <w:spacing w:line="360" w:lineRule="auto"/>
            <w:ind w:left="291" w:leftChars="0" w:hanging="291" w:hangingChars="104"/>
            <w:rPr>
              <w:sz w:val="28"/>
              <w:szCs w:val="28"/>
            </w:rPr>
          </w:pPr>
          <w:r>
            <w:rPr>
              <w:sz w:val="28"/>
              <w:szCs w:val="28"/>
            </w:rPr>
            <w:fldChar w:fldCharType="begin"/>
          </w:r>
          <w:r>
            <w:rPr>
              <w:sz w:val="28"/>
              <w:szCs w:val="28"/>
            </w:rPr>
            <w:instrText xml:space="preserve"> HYPERLINK \l "_Toc15860" </w:instrText>
          </w:r>
          <w:r>
            <w:rPr>
              <w:sz w:val="28"/>
              <w:szCs w:val="28"/>
            </w:rPr>
            <w:fldChar w:fldCharType="separate"/>
          </w:r>
          <w:r>
            <w:rPr>
              <w:rFonts w:hint="eastAsia" w:ascii="宋体" w:hAnsi="宋体" w:eastAsia="宋体" w:cs="宋体"/>
              <w:sz w:val="28"/>
              <w:szCs w:val="28"/>
            </w:rPr>
            <w:t>（二）基本知识与能力要求</w:t>
          </w:r>
          <w:r>
            <w:rPr>
              <w:sz w:val="28"/>
              <w:szCs w:val="28"/>
            </w:rPr>
            <w:tab/>
          </w:r>
          <w:r>
            <w:rPr>
              <w:sz w:val="28"/>
              <w:szCs w:val="28"/>
            </w:rPr>
            <w:fldChar w:fldCharType="begin"/>
          </w:r>
          <w:r>
            <w:rPr>
              <w:sz w:val="28"/>
              <w:szCs w:val="28"/>
            </w:rPr>
            <w:instrText xml:space="preserve"> PAGEREF _Toc15860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4"/>
            <w:tabs>
              <w:tab w:val="right" w:leader="dot" w:pos="9268"/>
            </w:tabs>
            <w:spacing w:line="360" w:lineRule="auto"/>
            <w:ind w:left="291" w:leftChars="0" w:hanging="291" w:hangingChars="104"/>
            <w:rPr>
              <w:b/>
              <w:bCs/>
              <w:sz w:val="28"/>
              <w:szCs w:val="28"/>
            </w:rPr>
          </w:pPr>
          <w:r>
            <w:rPr>
              <w:sz w:val="28"/>
              <w:szCs w:val="28"/>
            </w:rPr>
            <w:fldChar w:fldCharType="begin"/>
          </w:r>
          <w:r>
            <w:rPr>
              <w:sz w:val="28"/>
              <w:szCs w:val="28"/>
            </w:rPr>
            <w:instrText xml:space="preserve"> HYPERLINK \l "_Toc7878" </w:instrText>
          </w:r>
          <w:r>
            <w:rPr>
              <w:sz w:val="28"/>
              <w:szCs w:val="28"/>
            </w:rPr>
            <w:fldChar w:fldCharType="separate"/>
          </w:r>
          <w:r>
            <w:rPr>
              <w:rFonts w:hint="eastAsia" w:ascii="宋体" w:hAnsi="宋体" w:eastAsia="宋体" w:cs="宋体"/>
              <w:b/>
              <w:bCs/>
              <w:w w:val="95"/>
              <w:sz w:val="28"/>
              <w:szCs w:val="28"/>
            </w:rPr>
            <w:t>二、试题与评判标准</w:t>
          </w:r>
          <w:r>
            <w:rPr>
              <w:b/>
              <w:bCs/>
              <w:sz w:val="28"/>
              <w:szCs w:val="28"/>
            </w:rPr>
            <w:tab/>
          </w:r>
          <w:r>
            <w:rPr>
              <w:bCs/>
              <w:sz w:val="28"/>
              <w:szCs w:val="28"/>
            </w:rPr>
            <w:fldChar w:fldCharType="begin"/>
          </w:r>
          <w:r>
            <w:rPr>
              <w:bCs/>
              <w:sz w:val="28"/>
              <w:szCs w:val="28"/>
            </w:rPr>
            <w:instrText xml:space="preserve"> PAGEREF _Toc7878 \h </w:instrText>
          </w:r>
          <w:r>
            <w:rPr>
              <w:bCs/>
              <w:sz w:val="28"/>
              <w:szCs w:val="28"/>
            </w:rPr>
            <w:fldChar w:fldCharType="separate"/>
          </w:r>
          <w:r>
            <w:rPr>
              <w:bCs/>
              <w:sz w:val="28"/>
              <w:szCs w:val="28"/>
            </w:rPr>
            <w:t>4</w:t>
          </w:r>
          <w:r>
            <w:rPr>
              <w:bCs/>
              <w:sz w:val="28"/>
              <w:szCs w:val="28"/>
            </w:rPr>
            <w:fldChar w:fldCharType="end"/>
          </w:r>
          <w:r>
            <w:rPr>
              <w:bCs/>
              <w:sz w:val="28"/>
              <w:szCs w:val="28"/>
            </w:rPr>
            <w:fldChar w:fldCharType="end"/>
          </w:r>
        </w:p>
        <w:p>
          <w:pPr>
            <w:pStyle w:val="14"/>
            <w:tabs>
              <w:tab w:val="right" w:leader="dot" w:pos="9268"/>
            </w:tabs>
            <w:spacing w:line="360" w:lineRule="auto"/>
            <w:ind w:left="291" w:leftChars="0" w:hanging="291" w:hangingChars="104"/>
            <w:rPr>
              <w:sz w:val="28"/>
              <w:szCs w:val="28"/>
            </w:rPr>
          </w:pPr>
          <w:r>
            <w:rPr>
              <w:sz w:val="28"/>
              <w:szCs w:val="28"/>
            </w:rPr>
            <w:fldChar w:fldCharType="begin"/>
          </w:r>
          <w:r>
            <w:rPr>
              <w:sz w:val="28"/>
              <w:szCs w:val="28"/>
            </w:rPr>
            <w:instrText xml:space="preserve"> HYPERLINK \l "_Toc31845" </w:instrText>
          </w:r>
          <w:r>
            <w:rPr>
              <w:sz w:val="28"/>
              <w:szCs w:val="28"/>
            </w:rPr>
            <w:fldChar w:fldCharType="separate"/>
          </w:r>
          <w:r>
            <w:rPr>
              <w:rFonts w:hint="eastAsia" w:ascii="宋体" w:hAnsi="宋体" w:eastAsia="宋体" w:cs="宋体"/>
              <w:sz w:val="28"/>
              <w:szCs w:val="28"/>
            </w:rPr>
            <w:t>（一）试题</w:t>
          </w:r>
          <w:r>
            <w:rPr>
              <w:sz w:val="28"/>
              <w:szCs w:val="28"/>
            </w:rPr>
            <w:tab/>
          </w:r>
          <w:r>
            <w:rPr>
              <w:sz w:val="28"/>
              <w:szCs w:val="28"/>
            </w:rPr>
            <w:fldChar w:fldCharType="begin"/>
          </w:r>
          <w:r>
            <w:rPr>
              <w:sz w:val="28"/>
              <w:szCs w:val="28"/>
            </w:rPr>
            <w:instrText xml:space="preserve"> PAGEREF _Toc31845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4"/>
            <w:tabs>
              <w:tab w:val="right" w:leader="dot" w:pos="9268"/>
            </w:tabs>
            <w:spacing w:line="360" w:lineRule="auto"/>
            <w:ind w:left="291" w:leftChars="0" w:hanging="291" w:hangingChars="104"/>
            <w:rPr>
              <w:sz w:val="28"/>
              <w:szCs w:val="28"/>
            </w:rPr>
          </w:pPr>
          <w:r>
            <w:rPr>
              <w:sz w:val="28"/>
              <w:szCs w:val="28"/>
            </w:rPr>
            <w:fldChar w:fldCharType="begin"/>
          </w:r>
          <w:r>
            <w:rPr>
              <w:sz w:val="28"/>
              <w:szCs w:val="28"/>
            </w:rPr>
            <w:instrText xml:space="preserve"> HYPERLINK \l "_Toc32564" </w:instrText>
          </w:r>
          <w:r>
            <w:rPr>
              <w:sz w:val="28"/>
              <w:szCs w:val="28"/>
            </w:rPr>
            <w:fldChar w:fldCharType="separate"/>
          </w:r>
          <w:r>
            <w:rPr>
              <w:rFonts w:hint="eastAsia" w:ascii="宋体" w:hAnsi="宋体" w:eastAsia="宋体" w:cs="宋体"/>
              <w:sz w:val="28"/>
              <w:szCs w:val="28"/>
            </w:rPr>
            <w:t>（二）比赛时间及试题具体内容</w:t>
          </w:r>
          <w:r>
            <w:rPr>
              <w:sz w:val="28"/>
              <w:szCs w:val="28"/>
            </w:rPr>
            <w:tab/>
          </w:r>
          <w:r>
            <w:rPr>
              <w:sz w:val="28"/>
              <w:szCs w:val="28"/>
            </w:rPr>
            <w:fldChar w:fldCharType="begin"/>
          </w:r>
          <w:r>
            <w:rPr>
              <w:sz w:val="28"/>
              <w:szCs w:val="28"/>
            </w:rPr>
            <w:instrText xml:space="preserve"> PAGEREF _Toc32564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4"/>
            <w:tabs>
              <w:tab w:val="right" w:leader="dot" w:pos="9268"/>
            </w:tabs>
            <w:spacing w:line="360" w:lineRule="auto"/>
            <w:ind w:left="291" w:leftChars="0" w:hanging="291" w:hangingChars="104"/>
            <w:rPr>
              <w:sz w:val="28"/>
              <w:szCs w:val="28"/>
            </w:rPr>
          </w:pPr>
          <w:r>
            <w:rPr>
              <w:sz w:val="28"/>
              <w:szCs w:val="28"/>
            </w:rPr>
            <w:fldChar w:fldCharType="begin"/>
          </w:r>
          <w:r>
            <w:rPr>
              <w:sz w:val="28"/>
              <w:szCs w:val="28"/>
            </w:rPr>
            <w:instrText xml:space="preserve"> HYPERLINK \l "_Toc4080" </w:instrText>
          </w:r>
          <w:r>
            <w:rPr>
              <w:sz w:val="28"/>
              <w:szCs w:val="28"/>
            </w:rPr>
            <w:fldChar w:fldCharType="separate"/>
          </w:r>
          <w:r>
            <w:rPr>
              <w:rFonts w:hint="eastAsia" w:ascii="宋体" w:hAnsi="宋体" w:eastAsia="宋体" w:cs="宋体"/>
              <w:sz w:val="28"/>
              <w:szCs w:val="28"/>
            </w:rPr>
            <w:t>（</w:t>
          </w:r>
          <w:r>
            <w:rPr>
              <w:rFonts w:hint="eastAsia" w:ascii="宋体" w:hAnsi="宋体" w:eastAsia="宋体" w:cs="宋体"/>
              <w:sz w:val="28"/>
              <w:szCs w:val="28"/>
              <w:lang w:val="en-US"/>
            </w:rPr>
            <w:t>三</w:t>
          </w:r>
          <w:r>
            <w:rPr>
              <w:rFonts w:hint="eastAsia" w:ascii="宋体" w:hAnsi="宋体" w:eastAsia="宋体" w:cs="宋体"/>
              <w:sz w:val="28"/>
              <w:szCs w:val="28"/>
            </w:rPr>
            <w:t>）命题方式和命题方案</w:t>
          </w:r>
          <w:r>
            <w:rPr>
              <w:sz w:val="28"/>
              <w:szCs w:val="28"/>
            </w:rPr>
            <w:tab/>
          </w:r>
          <w:r>
            <w:rPr>
              <w:sz w:val="28"/>
              <w:szCs w:val="28"/>
            </w:rPr>
            <w:fldChar w:fldCharType="begin"/>
          </w:r>
          <w:r>
            <w:rPr>
              <w:sz w:val="28"/>
              <w:szCs w:val="28"/>
            </w:rPr>
            <w:instrText xml:space="preserve"> PAGEREF _Toc4080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14"/>
            <w:tabs>
              <w:tab w:val="right" w:leader="dot" w:pos="9268"/>
            </w:tabs>
            <w:spacing w:line="360" w:lineRule="auto"/>
            <w:ind w:left="291" w:leftChars="0" w:hanging="291" w:hangingChars="104"/>
            <w:rPr>
              <w:sz w:val="28"/>
              <w:szCs w:val="28"/>
            </w:rPr>
          </w:pPr>
          <w:r>
            <w:rPr>
              <w:sz w:val="28"/>
              <w:szCs w:val="28"/>
            </w:rPr>
            <w:fldChar w:fldCharType="begin"/>
          </w:r>
          <w:r>
            <w:rPr>
              <w:sz w:val="28"/>
              <w:szCs w:val="28"/>
            </w:rPr>
            <w:instrText xml:space="preserve"> HYPERLINK \l "_Toc3507" </w:instrText>
          </w:r>
          <w:r>
            <w:rPr>
              <w:sz w:val="28"/>
              <w:szCs w:val="28"/>
            </w:rPr>
            <w:fldChar w:fldCharType="separate"/>
          </w:r>
          <w:r>
            <w:rPr>
              <w:rFonts w:hint="eastAsia" w:ascii="宋体" w:hAnsi="宋体" w:eastAsia="宋体" w:cs="宋体"/>
              <w:sz w:val="28"/>
              <w:szCs w:val="28"/>
            </w:rPr>
            <w:t>（</w:t>
          </w:r>
          <w:r>
            <w:rPr>
              <w:rFonts w:hint="eastAsia" w:ascii="宋体" w:hAnsi="宋体" w:eastAsia="宋体" w:cs="宋体"/>
              <w:sz w:val="28"/>
              <w:szCs w:val="28"/>
              <w:lang w:val="en-US"/>
            </w:rPr>
            <w:t>四</w:t>
          </w:r>
          <w:r>
            <w:rPr>
              <w:rFonts w:hint="eastAsia" w:ascii="宋体" w:hAnsi="宋体" w:eastAsia="宋体" w:cs="宋体"/>
              <w:sz w:val="28"/>
              <w:szCs w:val="28"/>
            </w:rPr>
            <w:t>）评分标准</w:t>
          </w:r>
          <w:r>
            <w:rPr>
              <w:sz w:val="28"/>
              <w:szCs w:val="28"/>
            </w:rPr>
            <w:tab/>
          </w:r>
          <w:r>
            <w:rPr>
              <w:sz w:val="28"/>
              <w:szCs w:val="28"/>
            </w:rPr>
            <w:fldChar w:fldCharType="begin"/>
          </w:r>
          <w:r>
            <w:rPr>
              <w:sz w:val="28"/>
              <w:szCs w:val="28"/>
            </w:rPr>
            <w:instrText xml:space="preserve"> PAGEREF _Toc3507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14"/>
            <w:tabs>
              <w:tab w:val="right" w:leader="dot" w:pos="9268"/>
            </w:tabs>
            <w:spacing w:line="360" w:lineRule="auto"/>
            <w:ind w:left="291" w:leftChars="0" w:hanging="291" w:hangingChars="104"/>
            <w:rPr>
              <w:b/>
              <w:bCs/>
              <w:sz w:val="28"/>
              <w:szCs w:val="28"/>
            </w:rPr>
          </w:pPr>
          <w:r>
            <w:rPr>
              <w:sz w:val="28"/>
              <w:szCs w:val="28"/>
            </w:rPr>
            <w:fldChar w:fldCharType="begin"/>
          </w:r>
          <w:r>
            <w:rPr>
              <w:sz w:val="28"/>
              <w:szCs w:val="28"/>
            </w:rPr>
            <w:instrText xml:space="preserve"> HYPERLINK \l "_Toc21044" </w:instrText>
          </w:r>
          <w:r>
            <w:rPr>
              <w:sz w:val="28"/>
              <w:szCs w:val="28"/>
            </w:rPr>
            <w:fldChar w:fldCharType="separate"/>
          </w:r>
          <w:r>
            <w:rPr>
              <w:rFonts w:hint="eastAsia" w:ascii="宋体" w:hAnsi="宋体" w:eastAsia="宋体" w:cs="宋体"/>
              <w:b/>
              <w:bCs/>
              <w:w w:val="95"/>
              <w:sz w:val="28"/>
              <w:szCs w:val="28"/>
              <w:lang w:val="en-US"/>
            </w:rPr>
            <w:t>三、</w:t>
          </w:r>
          <w:r>
            <w:rPr>
              <w:rFonts w:hint="eastAsia" w:ascii="宋体" w:hAnsi="宋体" w:eastAsia="宋体" w:cs="宋体"/>
              <w:b/>
              <w:bCs/>
              <w:w w:val="95"/>
              <w:sz w:val="28"/>
              <w:szCs w:val="28"/>
            </w:rPr>
            <w:t>竞赛细则</w:t>
          </w:r>
          <w:r>
            <w:rPr>
              <w:b/>
              <w:bCs/>
              <w:sz w:val="28"/>
              <w:szCs w:val="28"/>
            </w:rPr>
            <w:tab/>
          </w:r>
          <w:r>
            <w:rPr>
              <w:bCs/>
              <w:sz w:val="28"/>
              <w:szCs w:val="28"/>
            </w:rPr>
            <w:fldChar w:fldCharType="begin"/>
          </w:r>
          <w:r>
            <w:rPr>
              <w:bCs/>
              <w:sz w:val="28"/>
              <w:szCs w:val="28"/>
            </w:rPr>
            <w:instrText xml:space="preserve"> PAGEREF _Toc21044 \h </w:instrText>
          </w:r>
          <w:r>
            <w:rPr>
              <w:bCs/>
              <w:sz w:val="28"/>
              <w:szCs w:val="28"/>
            </w:rPr>
            <w:fldChar w:fldCharType="separate"/>
          </w:r>
          <w:r>
            <w:rPr>
              <w:bCs/>
              <w:sz w:val="28"/>
              <w:szCs w:val="28"/>
            </w:rPr>
            <w:t>10</w:t>
          </w:r>
          <w:r>
            <w:rPr>
              <w:bCs/>
              <w:sz w:val="28"/>
              <w:szCs w:val="28"/>
            </w:rPr>
            <w:fldChar w:fldCharType="end"/>
          </w:r>
          <w:r>
            <w:rPr>
              <w:bCs/>
              <w:sz w:val="28"/>
              <w:szCs w:val="28"/>
            </w:rPr>
            <w:fldChar w:fldCharType="end"/>
          </w:r>
        </w:p>
        <w:p>
          <w:pPr>
            <w:pStyle w:val="14"/>
            <w:tabs>
              <w:tab w:val="right" w:leader="dot" w:pos="9268"/>
            </w:tabs>
            <w:spacing w:line="360" w:lineRule="auto"/>
            <w:ind w:left="291" w:leftChars="0" w:hanging="291" w:hangingChars="104"/>
            <w:rPr>
              <w:sz w:val="28"/>
              <w:szCs w:val="28"/>
            </w:rPr>
          </w:pPr>
          <w:r>
            <w:rPr>
              <w:sz w:val="28"/>
              <w:szCs w:val="28"/>
            </w:rPr>
            <w:fldChar w:fldCharType="begin"/>
          </w:r>
          <w:r>
            <w:rPr>
              <w:sz w:val="28"/>
              <w:szCs w:val="28"/>
            </w:rPr>
            <w:instrText xml:space="preserve"> HYPERLINK \l "_Toc8773" </w:instrText>
          </w:r>
          <w:r>
            <w:rPr>
              <w:sz w:val="28"/>
              <w:szCs w:val="28"/>
            </w:rPr>
            <w:fldChar w:fldCharType="separate"/>
          </w:r>
          <w:r>
            <w:rPr>
              <w:rFonts w:hint="eastAsia" w:ascii="宋体" w:hAnsi="宋体" w:eastAsia="宋体" w:cs="宋体"/>
              <w:sz w:val="28"/>
              <w:szCs w:val="28"/>
            </w:rPr>
            <w:t>（</w:t>
          </w:r>
          <w:r>
            <w:rPr>
              <w:rFonts w:hint="eastAsia" w:ascii="宋体" w:hAnsi="宋体" w:eastAsia="宋体" w:cs="宋体"/>
              <w:sz w:val="28"/>
              <w:szCs w:val="28"/>
              <w:lang w:val="en-US"/>
            </w:rPr>
            <w:t>一</w:t>
          </w:r>
          <w:r>
            <w:rPr>
              <w:rFonts w:hint="eastAsia" w:ascii="宋体" w:hAnsi="宋体" w:eastAsia="宋体" w:cs="宋体"/>
              <w:sz w:val="28"/>
              <w:szCs w:val="28"/>
            </w:rPr>
            <w:t>）比赛基本流程</w:t>
          </w:r>
          <w:r>
            <w:rPr>
              <w:sz w:val="28"/>
              <w:szCs w:val="28"/>
            </w:rPr>
            <w:tab/>
          </w:r>
          <w:r>
            <w:rPr>
              <w:sz w:val="28"/>
              <w:szCs w:val="28"/>
            </w:rPr>
            <w:fldChar w:fldCharType="begin"/>
          </w:r>
          <w:r>
            <w:rPr>
              <w:sz w:val="28"/>
              <w:szCs w:val="28"/>
            </w:rPr>
            <w:instrText xml:space="preserve"> PAGEREF _Toc8773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14"/>
            <w:tabs>
              <w:tab w:val="right" w:leader="dot" w:pos="9268"/>
            </w:tabs>
            <w:spacing w:line="360" w:lineRule="auto"/>
            <w:ind w:left="291" w:leftChars="0" w:hanging="291" w:hangingChars="104"/>
            <w:rPr>
              <w:sz w:val="28"/>
              <w:szCs w:val="28"/>
            </w:rPr>
          </w:pPr>
          <w:r>
            <w:rPr>
              <w:sz w:val="28"/>
              <w:szCs w:val="28"/>
            </w:rPr>
            <w:fldChar w:fldCharType="begin"/>
          </w:r>
          <w:r>
            <w:rPr>
              <w:sz w:val="28"/>
              <w:szCs w:val="28"/>
            </w:rPr>
            <w:instrText xml:space="preserve"> HYPERLINK \l "_Toc5251" </w:instrText>
          </w:r>
          <w:r>
            <w:rPr>
              <w:sz w:val="28"/>
              <w:szCs w:val="28"/>
            </w:rPr>
            <w:fldChar w:fldCharType="separate"/>
          </w:r>
          <w:r>
            <w:rPr>
              <w:rFonts w:hint="eastAsia" w:ascii="宋体" w:hAnsi="宋体" w:eastAsia="宋体" w:cs="宋体"/>
              <w:sz w:val="28"/>
              <w:szCs w:val="28"/>
            </w:rPr>
            <w:t>（二）评分基本流程</w:t>
          </w:r>
          <w:r>
            <w:rPr>
              <w:sz w:val="28"/>
              <w:szCs w:val="28"/>
            </w:rPr>
            <w:tab/>
          </w:r>
          <w:r>
            <w:rPr>
              <w:sz w:val="28"/>
              <w:szCs w:val="28"/>
            </w:rPr>
            <w:fldChar w:fldCharType="begin"/>
          </w:r>
          <w:r>
            <w:rPr>
              <w:sz w:val="28"/>
              <w:szCs w:val="28"/>
            </w:rPr>
            <w:instrText xml:space="preserve"> PAGEREF _Toc5251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4"/>
            <w:tabs>
              <w:tab w:val="right" w:leader="dot" w:pos="9268"/>
            </w:tabs>
            <w:spacing w:line="360" w:lineRule="auto"/>
            <w:ind w:left="291" w:leftChars="0" w:hanging="291" w:hangingChars="104"/>
            <w:rPr>
              <w:sz w:val="28"/>
              <w:szCs w:val="28"/>
            </w:rPr>
          </w:pPr>
          <w:r>
            <w:rPr>
              <w:sz w:val="28"/>
              <w:szCs w:val="28"/>
            </w:rPr>
            <w:fldChar w:fldCharType="begin"/>
          </w:r>
          <w:r>
            <w:rPr>
              <w:sz w:val="28"/>
              <w:szCs w:val="28"/>
            </w:rPr>
            <w:instrText xml:space="preserve"> HYPERLINK \l "_Toc9446" </w:instrText>
          </w:r>
          <w:r>
            <w:rPr>
              <w:sz w:val="28"/>
              <w:szCs w:val="28"/>
            </w:rPr>
            <w:fldChar w:fldCharType="separate"/>
          </w:r>
          <w:r>
            <w:rPr>
              <w:rFonts w:hint="eastAsia" w:ascii="宋体" w:hAnsi="宋体" w:eastAsia="宋体" w:cs="宋体"/>
              <w:sz w:val="28"/>
              <w:szCs w:val="28"/>
            </w:rPr>
            <w:t>（</w:t>
          </w:r>
          <w:r>
            <w:rPr>
              <w:rFonts w:hint="eastAsia" w:ascii="宋体" w:hAnsi="宋体" w:eastAsia="宋体" w:cs="宋体"/>
              <w:sz w:val="28"/>
              <w:szCs w:val="28"/>
              <w:lang w:val="en-US"/>
            </w:rPr>
            <w:t>三</w:t>
          </w:r>
          <w:r>
            <w:rPr>
              <w:rFonts w:hint="eastAsia" w:ascii="宋体" w:hAnsi="宋体" w:eastAsia="宋体" w:cs="宋体"/>
              <w:sz w:val="28"/>
              <w:szCs w:val="28"/>
            </w:rPr>
            <w:t>）竞赛纪律</w:t>
          </w:r>
          <w:r>
            <w:rPr>
              <w:sz w:val="28"/>
              <w:szCs w:val="28"/>
            </w:rPr>
            <w:tab/>
          </w:r>
          <w:r>
            <w:rPr>
              <w:sz w:val="28"/>
              <w:szCs w:val="28"/>
            </w:rPr>
            <w:fldChar w:fldCharType="begin"/>
          </w:r>
          <w:r>
            <w:rPr>
              <w:sz w:val="28"/>
              <w:szCs w:val="28"/>
            </w:rPr>
            <w:instrText xml:space="preserve"> PAGEREF _Toc9446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14"/>
            <w:tabs>
              <w:tab w:val="right" w:leader="dot" w:pos="9268"/>
            </w:tabs>
            <w:spacing w:line="360" w:lineRule="auto"/>
            <w:ind w:left="291" w:leftChars="0" w:hanging="291" w:hangingChars="104"/>
            <w:rPr>
              <w:b/>
              <w:bCs/>
              <w:sz w:val="28"/>
              <w:szCs w:val="28"/>
            </w:rPr>
          </w:pPr>
          <w:r>
            <w:rPr>
              <w:sz w:val="28"/>
              <w:szCs w:val="28"/>
            </w:rPr>
            <w:fldChar w:fldCharType="begin"/>
          </w:r>
          <w:r>
            <w:rPr>
              <w:sz w:val="28"/>
              <w:szCs w:val="28"/>
            </w:rPr>
            <w:instrText xml:space="preserve"> HYPERLINK \l "_Toc21271" </w:instrText>
          </w:r>
          <w:r>
            <w:rPr>
              <w:sz w:val="28"/>
              <w:szCs w:val="28"/>
            </w:rPr>
            <w:fldChar w:fldCharType="separate"/>
          </w:r>
          <w:r>
            <w:rPr>
              <w:rFonts w:hint="eastAsia" w:ascii="宋体" w:hAnsi="宋体" w:eastAsia="宋体" w:cs="宋体"/>
              <w:b/>
              <w:bCs/>
              <w:w w:val="95"/>
              <w:sz w:val="28"/>
              <w:szCs w:val="28"/>
            </w:rPr>
            <w:t>四、竞赛场地、设施设备等安排</w:t>
          </w:r>
          <w:r>
            <w:rPr>
              <w:b/>
              <w:bCs/>
              <w:sz w:val="28"/>
              <w:szCs w:val="28"/>
            </w:rPr>
            <w:tab/>
          </w:r>
          <w:r>
            <w:rPr>
              <w:bCs/>
              <w:sz w:val="28"/>
              <w:szCs w:val="28"/>
            </w:rPr>
            <w:fldChar w:fldCharType="begin"/>
          </w:r>
          <w:r>
            <w:rPr>
              <w:bCs/>
              <w:sz w:val="28"/>
              <w:szCs w:val="28"/>
            </w:rPr>
            <w:instrText xml:space="preserve"> PAGEREF _Toc21271 \h </w:instrText>
          </w:r>
          <w:r>
            <w:rPr>
              <w:bCs/>
              <w:sz w:val="28"/>
              <w:szCs w:val="28"/>
            </w:rPr>
            <w:fldChar w:fldCharType="separate"/>
          </w:r>
          <w:r>
            <w:rPr>
              <w:bCs/>
              <w:sz w:val="28"/>
              <w:szCs w:val="28"/>
            </w:rPr>
            <w:t>18</w:t>
          </w:r>
          <w:r>
            <w:rPr>
              <w:bCs/>
              <w:sz w:val="28"/>
              <w:szCs w:val="28"/>
            </w:rPr>
            <w:fldChar w:fldCharType="end"/>
          </w:r>
          <w:r>
            <w:rPr>
              <w:bCs/>
              <w:sz w:val="28"/>
              <w:szCs w:val="28"/>
            </w:rPr>
            <w:fldChar w:fldCharType="end"/>
          </w:r>
        </w:p>
        <w:p>
          <w:pPr>
            <w:pStyle w:val="14"/>
            <w:tabs>
              <w:tab w:val="right" w:leader="dot" w:pos="9268"/>
            </w:tabs>
            <w:spacing w:line="360" w:lineRule="auto"/>
            <w:ind w:left="291" w:leftChars="0" w:hanging="291" w:hangingChars="104"/>
            <w:rPr>
              <w:sz w:val="28"/>
              <w:szCs w:val="28"/>
            </w:rPr>
          </w:pPr>
          <w:r>
            <w:rPr>
              <w:sz w:val="28"/>
              <w:szCs w:val="28"/>
            </w:rPr>
            <w:fldChar w:fldCharType="begin"/>
          </w:r>
          <w:r>
            <w:rPr>
              <w:sz w:val="28"/>
              <w:szCs w:val="28"/>
            </w:rPr>
            <w:instrText xml:space="preserve"> HYPERLINK \l "_Toc11372" </w:instrText>
          </w:r>
          <w:r>
            <w:rPr>
              <w:sz w:val="28"/>
              <w:szCs w:val="28"/>
            </w:rPr>
            <w:fldChar w:fldCharType="separate"/>
          </w:r>
          <w:r>
            <w:rPr>
              <w:rFonts w:hint="eastAsia" w:ascii="宋体" w:hAnsi="宋体" w:eastAsia="宋体" w:cs="宋体"/>
              <w:sz w:val="28"/>
              <w:szCs w:val="28"/>
            </w:rPr>
            <w:t>（</w:t>
          </w:r>
          <w:r>
            <w:rPr>
              <w:rFonts w:hint="eastAsia" w:ascii="宋体" w:hAnsi="宋体" w:eastAsia="宋体" w:cs="宋体"/>
              <w:sz w:val="28"/>
              <w:szCs w:val="28"/>
              <w:lang w:val="en-US"/>
            </w:rPr>
            <w:t>一</w:t>
          </w:r>
          <w:r>
            <w:rPr>
              <w:rFonts w:hint="eastAsia" w:ascii="宋体" w:hAnsi="宋体" w:eastAsia="宋体" w:cs="宋体"/>
              <w:sz w:val="28"/>
              <w:szCs w:val="28"/>
            </w:rPr>
            <w:t>）数控</w:t>
          </w:r>
          <w:r>
            <w:rPr>
              <w:rFonts w:hint="eastAsia" w:ascii="宋体" w:hAnsi="宋体" w:eastAsia="宋体" w:cs="宋体"/>
              <w:sz w:val="28"/>
              <w:szCs w:val="28"/>
              <w:lang w:val="en-US"/>
            </w:rPr>
            <w:t>铣</w:t>
          </w:r>
          <w:r>
            <w:rPr>
              <w:rFonts w:hint="eastAsia" w:ascii="宋体" w:hAnsi="宋体" w:eastAsia="宋体" w:cs="宋体"/>
              <w:sz w:val="28"/>
              <w:szCs w:val="28"/>
            </w:rPr>
            <w:t>加工赛场配置</w:t>
          </w:r>
          <w:r>
            <w:rPr>
              <w:sz w:val="28"/>
              <w:szCs w:val="28"/>
            </w:rPr>
            <w:tab/>
          </w:r>
          <w:r>
            <w:rPr>
              <w:sz w:val="28"/>
              <w:szCs w:val="28"/>
            </w:rPr>
            <w:fldChar w:fldCharType="begin"/>
          </w:r>
          <w:r>
            <w:rPr>
              <w:sz w:val="28"/>
              <w:szCs w:val="28"/>
            </w:rPr>
            <w:instrText xml:space="preserve"> PAGEREF _Toc11372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14"/>
            <w:tabs>
              <w:tab w:val="right" w:leader="dot" w:pos="9268"/>
            </w:tabs>
            <w:spacing w:line="360" w:lineRule="auto"/>
            <w:ind w:left="291" w:leftChars="0" w:hanging="291" w:hangingChars="104"/>
            <w:rPr>
              <w:sz w:val="28"/>
              <w:szCs w:val="28"/>
            </w:rPr>
          </w:pPr>
          <w:r>
            <w:rPr>
              <w:sz w:val="28"/>
              <w:szCs w:val="28"/>
            </w:rPr>
            <w:fldChar w:fldCharType="begin"/>
          </w:r>
          <w:r>
            <w:rPr>
              <w:sz w:val="28"/>
              <w:szCs w:val="28"/>
            </w:rPr>
            <w:instrText xml:space="preserve"> HYPERLINK \l "_Toc12004" </w:instrText>
          </w:r>
          <w:r>
            <w:rPr>
              <w:sz w:val="28"/>
              <w:szCs w:val="28"/>
            </w:rPr>
            <w:fldChar w:fldCharType="separate"/>
          </w:r>
          <w:r>
            <w:rPr>
              <w:rFonts w:hint="eastAsia" w:ascii="宋体" w:hAnsi="宋体" w:eastAsia="宋体" w:cs="宋体"/>
              <w:sz w:val="28"/>
              <w:szCs w:val="28"/>
              <w:lang w:val="en-US"/>
            </w:rPr>
            <w:t>（二）选手自带工具、刀具清单表</w:t>
          </w:r>
          <w:r>
            <w:rPr>
              <w:sz w:val="28"/>
              <w:szCs w:val="28"/>
            </w:rPr>
            <w:tab/>
          </w:r>
          <w:r>
            <w:rPr>
              <w:sz w:val="28"/>
              <w:szCs w:val="28"/>
            </w:rPr>
            <w:fldChar w:fldCharType="begin"/>
          </w:r>
          <w:r>
            <w:rPr>
              <w:sz w:val="28"/>
              <w:szCs w:val="28"/>
            </w:rPr>
            <w:instrText xml:space="preserve"> PAGEREF _Toc12004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4"/>
            <w:tabs>
              <w:tab w:val="right" w:leader="dot" w:pos="9268"/>
            </w:tabs>
            <w:spacing w:line="360" w:lineRule="auto"/>
            <w:ind w:left="291" w:leftChars="0" w:hanging="291" w:hangingChars="104"/>
            <w:rPr>
              <w:b/>
              <w:bCs/>
              <w:sz w:val="28"/>
              <w:szCs w:val="28"/>
            </w:rPr>
          </w:pPr>
          <w:r>
            <w:rPr>
              <w:sz w:val="28"/>
              <w:szCs w:val="28"/>
            </w:rPr>
            <w:fldChar w:fldCharType="begin"/>
          </w:r>
          <w:r>
            <w:rPr>
              <w:sz w:val="28"/>
              <w:szCs w:val="28"/>
            </w:rPr>
            <w:instrText xml:space="preserve"> HYPERLINK \l "_Toc3467" </w:instrText>
          </w:r>
          <w:r>
            <w:rPr>
              <w:sz w:val="28"/>
              <w:szCs w:val="28"/>
            </w:rPr>
            <w:fldChar w:fldCharType="separate"/>
          </w:r>
          <w:r>
            <w:rPr>
              <w:rFonts w:hint="eastAsia" w:ascii="宋体" w:hAnsi="宋体" w:eastAsia="宋体" w:cs="宋体"/>
              <w:b/>
              <w:bCs/>
              <w:w w:val="95"/>
              <w:sz w:val="28"/>
              <w:szCs w:val="28"/>
              <w:lang w:val="en-US"/>
            </w:rPr>
            <w:t>五、</w:t>
          </w:r>
          <w:r>
            <w:rPr>
              <w:rFonts w:hint="eastAsia" w:ascii="宋体" w:hAnsi="宋体" w:eastAsia="宋体" w:cs="宋体"/>
              <w:b/>
              <w:bCs/>
              <w:w w:val="95"/>
              <w:sz w:val="28"/>
              <w:szCs w:val="28"/>
            </w:rPr>
            <w:t>安全、健康要求</w:t>
          </w:r>
          <w:r>
            <w:rPr>
              <w:b/>
              <w:bCs/>
              <w:sz w:val="28"/>
              <w:szCs w:val="28"/>
            </w:rPr>
            <w:tab/>
          </w:r>
          <w:r>
            <w:rPr>
              <w:bCs/>
              <w:sz w:val="28"/>
              <w:szCs w:val="28"/>
            </w:rPr>
            <w:fldChar w:fldCharType="begin"/>
          </w:r>
          <w:r>
            <w:rPr>
              <w:bCs/>
              <w:sz w:val="28"/>
              <w:szCs w:val="28"/>
            </w:rPr>
            <w:instrText xml:space="preserve"> PAGEREF _Toc3467 \h </w:instrText>
          </w:r>
          <w:r>
            <w:rPr>
              <w:bCs/>
              <w:sz w:val="28"/>
              <w:szCs w:val="28"/>
            </w:rPr>
            <w:fldChar w:fldCharType="separate"/>
          </w:r>
          <w:r>
            <w:rPr>
              <w:bCs/>
              <w:sz w:val="28"/>
              <w:szCs w:val="28"/>
            </w:rPr>
            <w:t>21</w:t>
          </w:r>
          <w:r>
            <w:rPr>
              <w:bCs/>
              <w:sz w:val="28"/>
              <w:szCs w:val="28"/>
            </w:rPr>
            <w:fldChar w:fldCharType="end"/>
          </w:r>
          <w:r>
            <w:rPr>
              <w:bCs/>
              <w:sz w:val="28"/>
              <w:szCs w:val="28"/>
            </w:rPr>
            <w:fldChar w:fldCharType="end"/>
          </w:r>
        </w:p>
        <w:p>
          <w:pPr>
            <w:pStyle w:val="14"/>
            <w:tabs>
              <w:tab w:val="right" w:leader="dot" w:pos="9268"/>
            </w:tabs>
            <w:spacing w:line="360" w:lineRule="auto"/>
            <w:ind w:left="291" w:leftChars="0" w:hanging="291" w:hangingChars="104"/>
            <w:rPr>
              <w:sz w:val="28"/>
              <w:szCs w:val="28"/>
            </w:rPr>
          </w:pPr>
          <w:r>
            <w:rPr>
              <w:sz w:val="28"/>
              <w:szCs w:val="28"/>
            </w:rPr>
            <w:fldChar w:fldCharType="begin"/>
          </w:r>
          <w:r>
            <w:rPr>
              <w:sz w:val="28"/>
              <w:szCs w:val="28"/>
            </w:rPr>
            <w:instrText xml:space="preserve"> HYPERLINK \l "_Toc19224" </w:instrText>
          </w:r>
          <w:r>
            <w:rPr>
              <w:sz w:val="28"/>
              <w:szCs w:val="28"/>
            </w:rPr>
            <w:fldChar w:fldCharType="separate"/>
          </w:r>
          <w:r>
            <w:rPr>
              <w:rFonts w:hint="eastAsia" w:ascii="宋体" w:hAnsi="宋体" w:eastAsia="宋体" w:cs="宋体"/>
              <w:sz w:val="28"/>
              <w:szCs w:val="28"/>
              <w:lang w:val="en-US"/>
            </w:rPr>
            <w:t>（一）选手安全防护措施要求</w:t>
          </w:r>
          <w:r>
            <w:rPr>
              <w:sz w:val="28"/>
              <w:szCs w:val="28"/>
            </w:rPr>
            <w:tab/>
          </w:r>
          <w:r>
            <w:rPr>
              <w:sz w:val="28"/>
              <w:szCs w:val="28"/>
            </w:rPr>
            <w:fldChar w:fldCharType="begin"/>
          </w:r>
          <w:r>
            <w:rPr>
              <w:sz w:val="28"/>
              <w:szCs w:val="28"/>
            </w:rPr>
            <w:instrText xml:space="preserve"> PAGEREF _Toc19224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14"/>
            <w:tabs>
              <w:tab w:val="right" w:leader="dot" w:pos="9268"/>
            </w:tabs>
            <w:spacing w:line="360" w:lineRule="auto"/>
            <w:ind w:left="291" w:leftChars="0" w:hanging="291" w:hangingChars="104"/>
            <w:rPr>
              <w:sz w:val="28"/>
              <w:szCs w:val="28"/>
            </w:rPr>
          </w:pPr>
          <w:r>
            <w:rPr>
              <w:sz w:val="28"/>
              <w:szCs w:val="28"/>
            </w:rPr>
            <w:fldChar w:fldCharType="begin"/>
          </w:r>
          <w:r>
            <w:rPr>
              <w:sz w:val="28"/>
              <w:szCs w:val="28"/>
            </w:rPr>
            <w:instrText xml:space="preserve"> HYPERLINK \l "_Toc8921" </w:instrText>
          </w:r>
          <w:r>
            <w:rPr>
              <w:sz w:val="28"/>
              <w:szCs w:val="28"/>
            </w:rPr>
            <w:fldChar w:fldCharType="separate"/>
          </w:r>
          <w:r>
            <w:rPr>
              <w:rFonts w:hint="eastAsia" w:ascii="宋体" w:hAnsi="宋体" w:eastAsia="宋体" w:cs="宋体"/>
              <w:sz w:val="28"/>
              <w:szCs w:val="28"/>
            </w:rPr>
            <w:t>（</w:t>
          </w:r>
          <w:r>
            <w:rPr>
              <w:rFonts w:hint="eastAsia" w:ascii="宋体" w:hAnsi="宋体" w:eastAsia="宋体" w:cs="宋体"/>
              <w:sz w:val="28"/>
              <w:szCs w:val="28"/>
              <w:lang w:val="en-US"/>
            </w:rPr>
            <w:t>二</w:t>
          </w:r>
          <w:r>
            <w:rPr>
              <w:rFonts w:hint="eastAsia" w:ascii="宋体" w:hAnsi="宋体" w:eastAsia="宋体" w:cs="宋体"/>
              <w:sz w:val="28"/>
              <w:szCs w:val="28"/>
            </w:rPr>
            <w:t>）赛场人员安全要求</w:t>
          </w:r>
          <w:r>
            <w:rPr>
              <w:sz w:val="28"/>
              <w:szCs w:val="28"/>
            </w:rPr>
            <w:tab/>
          </w:r>
          <w:r>
            <w:rPr>
              <w:sz w:val="28"/>
              <w:szCs w:val="28"/>
            </w:rPr>
            <w:fldChar w:fldCharType="begin"/>
          </w:r>
          <w:r>
            <w:rPr>
              <w:sz w:val="28"/>
              <w:szCs w:val="28"/>
            </w:rPr>
            <w:instrText xml:space="preserve"> PAGEREF _Toc8921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14"/>
            <w:tabs>
              <w:tab w:val="right" w:leader="dot" w:pos="9268"/>
            </w:tabs>
            <w:spacing w:line="360" w:lineRule="auto"/>
            <w:ind w:left="440"/>
            <w:rPr>
              <w:sz w:val="28"/>
              <w:szCs w:val="28"/>
            </w:rPr>
          </w:pPr>
          <w:r>
            <w:rPr>
              <w:sz w:val="28"/>
              <w:szCs w:val="28"/>
            </w:rPr>
            <w:fldChar w:fldCharType="begin"/>
          </w:r>
          <w:r>
            <w:rPr>
              <w:sz w:val="28"/>
              <w:szCs w:val="28"/>
            </w:rPr>
            <w:instrText xml:space="preserve"> HYPERLINK \l "_Toc21387" </w:instrText>
          </w:r>
          <w:r>
            <w:rPr>
              <w:sz w:val="28"/>
              <w:szCs w:val="28"/>
            </w:rPr>
            <w:fldChar w:fldCharType="separate"/>
          </w:r>
          <w:r>
            <w:rPr>
              <w:rFonts w:hint="eastAsia" w:ascii="宋体" w:hAnsi="宋体" w:eastAsia="宋体" w:cs="宋体"/>
              <w:sz w:val="28"/>
              <w:szCs w:val="28"/>
            </w:rPr>
            <w:t>（三）场地设备安全要求</w:t>
          </w:r>
          <w:r>
            <w:rPr>
              <w:sz w:val="28"/>
              <w:szCs w:val="28"/>
            </w:rPr>
            <w:tab/>
          </w:r>
          <w:r>
            <w:rPr>
              <w:sz w:val="28"/>
              <w:szCs w:val="28"/>
            </w:rPr>
            <w:fldChar w:fldCharType="begin"/>
          </w:r>
          <w:r>
            <w:rPr>
              <w:sz w:val="28"/>
              <w:szCs w:val="28"/>
            </w:rPr>
            <w:instrText xml:space="preserve"> PAGEREF _Toc21387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4"/>
            <w:spacing w:before="240" w:beforeLines="100" w:after="240" w:afterLines="100"/>
            <w:ind w:left="0" w:right="0"/>
            <w:jc w:val="left"/>
            <w:sectPr>
              <w:headerReference r:id="rId5" w:type="default"/>
              <w:footerReference r:id="rId6" w:type="default"/>
              <w:pgSz w:w="11910" w:h="16840"/>
              <w:pgMar w:top="2098" w:right="1474" w:bottom="1984" w:left="1587" w:header="0" w:footer="975" w:gutter="0"/>
              <w:cols w:space="720" w:num="1"/>
            </w:sectPr>
          </w:pPr>
          <w:r>
            <w:rPr>
              <w:rFonts w:hint="eastAsia" w:ascii="宋体" w:hAnsi="宋体" w:eastAsia="宋体" w:cs="宋体"/>
              <w:w w:val="95"/>
              <w:szCs w:val="32"/>
            </w:rPr>
            <w:fldChar w:fldCharType="end"/>
          </w:r>
        </w:p>
      </w:sdtContent>
    </w:sdt>
    <w:p>
      <w:pPr>
        <w:ind w:firstLine="562" w:firstLineChars="200"/>
        <w:rPr>
          <w:rFonts w:ascii="宋体" w:hAnsi="宋体" w:eastAsia="宋体" w:cs="宋体"/>
          <w:b/>
          <w:bCs/>
          <w:sz w:val="28"/>
          <w:szCs w:val="28"/>
        </w:rPr>
      </w:pPr>
      <w:bookmarkStart w:id="0" w:name="_Toc24402"/>
      <w:bookmarkStart w:id="1" w:name="_Toc26471"/>
      <w:r>
        <w:rPr>
          <w:rFonts w:hint="eastAsia" w:ascii="宋体" w:hAnsi="宋体" w:eastAsia="宋体" w:cs="宋体"/>
          <w:b/>
          <w:bCs/>
          <w:sz w:val="28"/>
          <w:szCs w:val="28"/>
        </w:rPr>
        <w:t>本</w:t>
      </w:r>
      <w:r>
        <w:rPr>
          <w:rFonts w:ascii="宋体" w:hAnsi="宋体" w:eastAsia="宋体" w:cs="宋体"/>
          <w:b/>
          <w:bCs/>
          <w:sz w:val="28"/>
          <w:szCs w:val="28"/>
        </w:rPr>
        <w:t>项目技术工作文件是对本次竞赛数控铣项</w:t>
      </w:r>
      <w:r>
        <w:rPr>
          <w:rFonts w:hint="eastAsia" w:ascii="宋体" w:hAnsi="宋体" w:eastAsia="宋体" w:cs="宋体"/>
          <w:b/>
          <w:bCs/>
          <w:sz w:val="28"/>
          <w:szCs w:val="28"/>
        </w:rPr>
        <w:t>目</w:t>
      </w:r>
      <w:r>
        <w:rPr>
          <w:rFonts w:ascii="宋体" w:hAnsi="宋体" w:eastAsia="宋体" w:cs="宋体"/>
          <w:b/>
          <w:bCs/>
          <w:sz w:val="28"/>
          <w:szCs w:val="28"/>
        </w:rPr>
        <w:t>内容的框架描述，正式</w:t>
      </w:r>
      <w:r>
        <w:rPr>
          <w:rFonts w:hint="eastAsia" w:ascii="宋体" w:hAnsi="宋体" w:eastAsia="宋体" w:cs="宋体"/>
          <w:b/>
          <w:bCs/>
          <w:sz w:val="28"/>
          <w:szCs w:val="28"/>
        </w:rPr>
        <w:t>竞赛</w:t>
      </w:r>
      <w:r>
        <w:rPr>
          <w:rFonts w:ascii="宋体" w:hAnsi="宋体" w:eastAsia="宋体" w:cs="宋体"/>
          <w:b/>
          <w:bCs/>
          <w:sz w:val="28"/>
          <w:szCs w:val="28"/>
        </w:rPr>
        <w:t>内容及要求以竞赛最终公布的试题为准。</w:t>
      </w:r>
    </w:p>
    <w:p>
      <w:pPr>
        <w:pStyle w:val="5"/>
        <w:bidi w:val="0"/>
        <w:rPr>
          <w:rFonts w:ascii="宋体" w:hAnsi="宋体" w:eastAsia="宋体" w:cs="宋体"/>
          <w:szCs w:val="32"/>
        </w:rPr>
      </w:pPr>
      <w:r>
        <w:rPr>
          <w:rFonts w:hint="eastAsia"/>
        </w:rPr>
        <w:t>一、技术描述</w:t>
      </w:r>
      <w:bookmarkEnd w:id="0"/>
      <w:bookmarkEnd w:id="1"/>
    </w:p>
    <w:p>
      <w:pPr>
        <w:pStyle w:val="7"/>
        <w:bidi w:val="0"/>
        <w:rPr>
          <w:rFonts w:ascii="宋体" w:hAnsi="宋体" w:eastAsia="宋体" w:cs="宋体"/>
        </w:rPr>
      </w:pPr>
      <w:bookmarkStart w:id="2" w:name="_Toc11473"/>
      <w:bookmarkStart w:id="3" w:name="_Toc18928"/>
      <w:r>
        <w:rPr>
          <w:rFonts w:hint="eastAsia"/>
        </w:rPr>
        <w:t>（一）项目概要</w:t>
      </w:r>
      <w:bookmarkEnd w:id="2"/>
      <w:bookmarkEnd w:id="3"/>
    </w:p>
    <w:p>
      <w:pPr>
        <w:bidi w:val="0"/>
      </w:pPr>
      <w:r>
        <w:rPr>
          <w:rFonts w:hint="eastAsia"/>
        </w:rPr>
        <w:t>数控铣项目是指利用数控铣床（加工中心）对工件进行金属切削加工的项目，以金属切削刀具去除材料方式来完成工件制作的过程。即由参与者以给定的试题模块图纸及相关技术要求为标准，使用计算机及CAM软件编程（包括手工编程）、机内对刀、装置对刀、三轴立式数控铣床（可含有刀库）、机用平口钳安装夹持工件在规定的时间内完成基本铣削、钻孔、铰孔、镗孔、攻丝等加工内容的实际操作比赛。</w:t>
      </w:r>
    </w:p>
    <w:p>
      <w:pPr>
        <w:pStyle w:val="7"/>
        <w:bidi w:val="0"/>
      </w:pPr>
      <w:bookmarkStart w:id="4" w:name="_Toc15860"/>
      <w:r>
        <w:rPr>
          <w:rFonts w:hint="eastAsia"/>
        </w:rPr>
        <w:t>（二）基本知识与能力要求</w:t>
      </w:r>
      <w:bookmarkEnd w:id="4"/>
    </w:p>
    <w:p>
      <w:pPr>
        <w:spacing w:line="520" w:lineRule="exact"/>
        <w:ind w:firstLine="560" w:firstLineChars="200"/>
        <w:jc w:val="center"/>
        <w:rPr>
          <w:rFonts w:ascii="宋体" w:hAnsi="宋体" w:eastAsia="宋体" w:cs="宋体"/>
          <w:sz w:val="28"/>
          <w:szCs w:val="28"/>
        </w:rPr>
      </w:pPr>
      <w:r>
        <w:rPr>
          <w:rFonts w:hint="eastAsia" w:ascii="黑体" w:hAnsi="黑体" w:eastAsia="黑体" w:cs="黑体"/>
          <w:sz w:val="28"/>
          <w:szCs w:val="28"/>
        </w:rPr>
        <w:t>表1</w:t>
      </w:r>
      <w:r>
        <w:rPr>
          <w:rFonts w:hint="eastAsia" w:ascii="黑体" w:hAnsi="黑体" w:eastAsia="黑体" w:cs="黑体"/>
          <w:sz w:val="28"/>
          <w:szCs w:val="28"/>
          <w:lang w:val="en-US"/>
        </w:rPr>
        <w:t xml:space="preserve"> </w:t>
      </w:r>
      <w:r>
        <w:rPr>
          <w:rFonts w:hint="eastAsia" w:ascii="黑体" w:hAnsi="黑体" w:eastAsia="黑体" w:cs="黑体"/>
          <w:sz w:val="28"/>
          <w:szCs w:val="28"/>
        </w:rPr>
        <w:t>基本知识与能力要求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3" w:type="dxa"/>
          <w:left w:w="140" w:type="dxa"/>
          <w:bottom w:w="0" w:type="dxa"/>
          <w:right w:w="92" w:type="dxa"/>
        </w:tblCellMar>
      </w:tblPr>
      <w:tblGrid>
        <w:gridCol w:w="567"/>
        <w:gridCol w:w="737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3" w:type="dxa"/>
            <w:left w:w="140" w:type="dxa"/>
            <w:bottom w:w="0" w:type="dxa"/>
            <w:right w:w="92" w:type="dxa"/>
          </w:tblCellMar>
        </w:tblPrEx>
        <w:trPr>
          <w:trHeight w:val="352" w:hRule="atLeast"/>
          <w:jc w:val="center"/>
        </w:trPr>
        <w:tc>
          <w:tcPr>
            <w:tcW w:w="7938" w:type="dxa"/>
            <w:gridSpan w:val="2"/>
            <w:vAlign w:val="center"/>
          </w:tcPr>
          <w:p>
            <w:pPr>
              <w:pStyle w:val="85"/>
              <w:jc w:val="center"/>
              <w:rPr>
                <w:rFonts w:ascii="Times New Roman" w:hAnsi="Times New Roman"/>
              </w:rPr>
            </w:pPr>
            <w:r>
              <w:rPr>
                <w:rFonts w:ascii="Times New Roman" w:hAnsi="Times New Roman"/>
              </w:rPr>
              <w:t>部分</w:t>
            </w:r>
          </w:p>
        </w:tc>
        <w:tc>
          <w:tcPr>
            <w:tcW w:w="851" w:type="dxa"/>
            <w:vAlign w:val="center"/>
          </w:tcPr>
          <w:p>
            <w:pPr>
              <w:pStyle w:val="85"/>
              <w:ind w:left="0" w:leftChars="0" w:firstLine="0" w:firstLineChars="0"/>
              <w:jc w:val="center"/>
              <w:rPr>
                <w:rFonts w:ascii="Times New Roman" w:hAnsi="Times New Roman"/>
              </w:rPr>
            </w:pPr>
            <w:r>
              <w:rPr>
                <w:rFonts w:ascii="Times New Roman" w:hAnsi="Times New Roman"/>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3" w:type="dxa"/>
            <w:left w:w="140" w:type="dxa"/>
            <w:bottom w:w="0" w:type="dxa"/>
            <w:right w:w="102" w:type="dxa"/>
          </w:tblCellMar>
        </w:tblPrEx>
        <w:trPr>
          <w:trHeight w:val="329" w:hRule="atLeast"/>
          <w:jc w:val="center"/>
        </w:trPr>
        <w:tc>
          <w:tcPr>
            <w:tcW w:w="567" w:type="dxa"/>
            <w:vAlign w:val="center"/>
          </w:tcPr>
          <w:p>
            <w:pPr>
              <w:pStyle w:val="86"/>
              <w:ind w:left="0" w:leftChars="0" w:firstLine="0" w:firstLineChars="0"/>
              <w:jc w:val="center"/>
              <w:rPr>
                <w:rFonts w:ascii="Times New Roman" w:hAnsi="Times New Roman"/>
              </w:rPr>
            </w:pPr>
            <w:r>
              <w:rPr>
                <w:rFonts w:ascii="Times New Roman" w:hAnsi="Times New Roman"/>
              </w:rPr>
              <w:t>1</w:t>
            </w:r>
          </w:p>
        </w:tc>
        <w:tc>
          <w:tcPr>
            <w:tcW w:w="7371" w:type="dxa"/>
            <w:vAlign w:val="center"/>
          </w:tcPr>
          <w:p>
            <w:pPr>
              <w:pStyle w:val="86"/>
              <w:jc w:val="center"/>
              <w:rPr>
                <w:rFonts w:ascii="Times New Roman" w:hAnsi="Times New Roman"/>
              </w:rPr>
            </w:pPr>
            <w:r>
              <w:rPr>
                <w:rFonts w:hint="eastAsia" w:ascii="楷体" w:hAnsi="楷体" w:eastAsia="楷体" w:cs="楷体"/>
              </w:rPr>
              <w:t>实际操作技能</w:t>
            </w:r>
          </w:p>
        </w:tc>
        <w:tc>
          <w:tcPr>
            <w:tcW w:w="851" w:type="dxa"/>
            <w:vAlign w:val="center"/>
          </w:tcPr>
          <w:p>
            <w:pPr>
              <w:pStyle w:val="86"/>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3" w:type="dxa"/>
            <w:left w:w="140" w:type="dxa"/>
            <w:bottom w:w="0" w:type="dxa"/>
            <w:right w:w="102" w:type="dxa"/>
          </w:tblCellMar>
        </w:tblPrEx>
        <w:trPr>
          <w:trHeight w:val="569" w:hRule="atLeast"/>
          <w:jc w:val="center"/>
        </w:trPr>
        <w:tc>
          <w:tcPr>
            <w:tcW w:w="567" w:type="dxa"/>
            <w:vAlign w:val="center"/>
          </w:tcPr>
          <w:p>
            <w:pPr>
              <w:pStyle w:val="86"/>
              <w:ind w:left="0" w:leftChars="0" w:firstLine="0" w:firstLineChars="0"/>
              <w:jc w:val="both"/>
              <w:rPr>
                <w:rFonts w:ascii="Times New Roman" w:hAnsi="Times New Roman"/>
              </w:rPr>
            </w:pPr>
          </w:p>
        </w:tc>
        <w:tc>
          <w:tcPr>
            <w:tcW w:w="7371" w:type="dxa"/>
            <w:vAlign w:val="center"/>
          </w:tcPr>
          <w:p>
            <w:pPr>
              <w:pStyle w:val="86"/>
              <w:spacing w:line="300" w:lineRule="exact"/>
              <w:jc w:val="both"/>
              <w:rPr>
                <w:rFonts w:hint="eastAsia" w:ascii="仿宋" w:hAnsi="仿宋" w:eastAsia="仿宋" w:cs="仿宋"/>
              </w:rPr>
            </w:pPr>
            <w:r>
              <w:rPr>
                <w:rFonts w:hint="eastAsia" w:ascii="仿宋" w:hAnsi="仿宋" w:eastAsia="仿宋" w:cs="仿宋"/>
              </w:rPr>
              <w:t>个人需要知道和掌握：</w:t>
            </w:r>
          </w:p>
          <w:p>
            <w:pPr>
              <w:pStyle w:val="86"/>
              <w:spacing w:line="300" w:lineRule="exact"/>
              <w:jc w:val="both"/>
              <w:rPr>
                <w:rFonts w:hint="eastAsia" w:ascii="仿宋" w:hAnsi="仿宋" w:eastAsia="仿宋" w:cs="仿宋"/>
              </w:rPr>
            </w:pPr>
            <w:r>
              <w:rPr>
                <w:rFonts w:hint="eastAsia" w:ascii="仿宋" w:hAnsi="仿宋" w:eastAsia="仿宋" w:cs="仿宋"/>
              </w:rPr>
              <w:t>1.识图技能：能对图形、图标、标准、表格和技术要求进行解释；</w:t>
            </w:r>
          </w:p>
          <w:p>
            <w:pPr>
              <w:pStyle w:val="86"/>
              <w:spacing w:line="300" w:lineRule="exact"/>
              <w:jc w:val="both"/>
              <w:rPr>
                <w:rFonts w:hint="eastAsia" w:ascii="仿宋" w:hAnsi="仿宋" w:eastAsia="仿宋" w:cs="仿宋"/>
              </w:rPr>
            </w:pPr>
            <w:r>
              <w:rPr>
                <w:rFonts w:hint="eastAsia" w:ascii="仿宋" w:hAnsi="仿宋" w:eastAsia="仿宋" w:cs="仿宋"/>
              </w:rPr>
              <w:t>2.检测技能：能选择和使用测量仪器及测量方法；</w:t>
            </w:r>
          </w:p>
          <w:p>
            <w:pPr>
              <w:pStyle w:val="86"/>
              <w:spacing w:line="300" w:lineRule="exact"/>
              <w:jc w:val="both"/>
              <w:rPr>
                <w:rFonts w:hint="eastAsia" w:ascii="仿宋" w:hAnsi="仿宋" w:eastAsia="仿宋" w:cs="仿宋"/>
              </w:rPr>
            </w:pPr>
            <w:r>
              <w:rPr>
                <w:rFonts w:hint="eastAsia" w:ascii="仿宋" w:hAnsi="仿宋" w:eastAsia="仿宋" w:cs="仿宋"/>
              </w:rPr>
              <w:t>3.工件装夹：能以操作需求为工件选择安装夹持的方法和系统；</w:t>
            </w:r>
          </w:p>
          <w:p>
            <w:pPr>
              <w:pStyle w:val="86"/>
              <w:spacing w:line="300" w:lineRule="exact"/>
              <w:jc w:val="both"/>
              <w:rPr>
                <w:rFonts w:hint="eastAsia" w:ascii="仿宋" w:hAnsi="仿宋" w:eastAsia="仿宋" w:cs="仿宋"/>
              </w:rPr>
            </w:pPr>
            <w:r>
              <w:rPr>
                <w:rFonts w:hint="eastAsia" w:ascii="仿宋" w:hAnsi="仿宋" w:eastAsia="仿宋" w:cs="仿宋"/>
              </w:rPr>
              <w:t>4.刀具知识：能针对工件材料和加工需求选择切削刀具及切削参数；</w:t>
            </w:r>
          </w:p>
          <w:p>
            <w:pPr>
              <w:pStyle w:val="86"/>
              <w:spacing w:line="300" w:lineRule="exact"/>
              <w:jc w:val="both"/>
              <w:rPr>
                <w:rFonts w:hint="eastAsia" w:ascii="仿宋" w:hAnsi="仿宋" w:eastAsia="仿宋" w:cs="仿宋"/>
              </w:rPr>
            </w:pPr>
            <w:r>
              <w:rPr>
                <w:rFonts w:hint="eastAsia" w:ascii="仿宋" w:hAnsi="仿宋" w:eastAsia="仿宋" w:cs="仿宋"/>
              </w:rPr>
              <w:t>5.操作技能：能完成在数控铣床上安装刀具和附件的整个过程、识别和确定在数控铣床上各种不同的加工操作、识别和确定在数控铣床上加工操作所需的各种功能及参数；　</w:t>
            </w:r>
          </w:p>
          <w:p>
            <w:pPr>
              <w:pStyle w:val="86"/>
              <w:spacing w:line="300" w:lineRule="exact"/>
              <w:jc w:val="both"/>
              <w:rPr>
                <w:rFonts w:hint="eastAsia" w:ascii="仿宋" w:hAnsi="仿宋" w:eastAsia="仿宋" w:cs="仿宋"/>
              </w:rPr>
            </w:pPr>
            <w:r>
              <w:rPr>
                <w:rFonts w:hint="eastAsia" w:ascii="仿宋" w:hAnsi="仿宋" w:eastAsia="仿宋" w:cs="仿宋"/>
              </w:rPr>
              <w:t>6.金属切削：能针对工件材料、图形结构、加工状况确定其加工方式、加工流程、加工路线及切削参数；</w:t>
            </w:r>
          </w:p>
          <w:p>
            <w:pPr>
              <w:pStyle w:val="86"/>
              <w:spacing w:line="300" w:lineRule="exact"/>
              <w:jc w:val="both"/>
              <w:rPr>
                <w:rFonts w:hint="eastAsia" w:ascii="仿宋" w:hAnsi="仿宋" w:eastAsia="仿宋" w:cs="仿宋"/>
              </w:rPr>
            </w:pPr>
            <w:r>
              <w:rPr>
                <w:rFonts w:hint="eastAsia" w:ascii="仿宋" w:hAnsi="仿宋" w:eastAsia="仿宋" w:cs="仿宋"/>
              </w:rPr>
              <w:t>7.编程技能：能掌握不同的编程技术（含手工编程和计算机辅助编程）。</w:t>
            </w:r>
          </w:p>
        </w:tc>
        <w:tc>
          <w:tcPr>
            <w:tcW w:w="851" w:type="dxa"/>
            <w:vAlign w:val="center"/>
          </w:tcPr>
          <w:p>
            <w:pPr>
              <w:pStyle w:val="86"/>
              <w:ind w:left="0" w:leftChars="0" w:firstLine="0" w:firstLineChars="0"/>
              <w:jc w:val="both"/>
              <w:rPr>
                <w:rFonts w:hint="eastAsia" w:ascii="仿宋" w:hAnsi="仿宋" w:eastAsia="仿宋" w:cs="仿宋"/>
              </w:rPr>
            </w:pPr>
            <w:r>
              <w:rPr>
                <w:rFonts w:hint="eastAsia" w:ascii="仿宋" w:hAnsi="仿宋" w:eastAsia="仿宋" w:cs="仿宋"/>
              </w:rPr>
              <w:t>实际</w:t>
            </w:r>
          </w:p>
          <w:p>
            <w:pPr>
              <w:pStyle w:val="86"/>
              <w:ind w:left="0" w:leftChars="0" w:firstLine="0" w:firstLineChars="0"/>
              <w:jc w:val="both"/>
              <w:rPr>
                <w:rFonts w:hint="eastAsia" w:ascii="仿宋" w:hAnsi="仿宋" w:eastAsia="仿宋" w:cs="仿宋"/>
              </w:rPr>
            </w:pPr>
            <w:r>
              <w:rPr>
                <w:rFonts w:hint="eastAsia" w:ascii="仿宋" w:hAnsi="仿宋" w:eastAsia="仿宋" w:cs="仿宋"/>
              </w:rPr>
              <w:t>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3" w:type="dxa"/>
            <w:left w:w="140" w:type="dxa"/>
            <w:bottom w:w="0" w:type="dxa"/>
            <w:right w:w="102" w:type="dxa"/>
          </w:tblCellMar>
        </w:tblPrEx>
        <w:trPr>
          <w:trHeight w:val="329" w:hRule="atLeast"/>
          <w:jc w:val="center"/>
        </w:trPr>
        <w:tc>
          <w:tcPr>
            <w:tcW w:w="567" w:type="dxa"/>
            <w:vAlign w:val="center"/>
          </w:tcPr>
          <w:p>
            <w:pPr>
              <w:pStyle w:val="86"/>
              <w:ind w:left="0" w:leftChars="0" w:firstLine="0" w:firstLineChars="0"/>
              <w:jc w:val="center"/>
              <w:rPr>
                <w:rFonts w:hint="eastAsia" w:ascii="楷体" w:hAnsi="楷体" w:eastAsia="楷体" w:cs="楷体"/>
              </w:rPr>
            </w:pPr>
            <w:r>
              <w:rPr>
                <w:rFonts w:hint="eastAsia" w:ascii="楷体" w:hAnsi="楷体" w:eastAsia="楷体" w:cs="楷体"/>
              </w:rPr>
              <w:t>2</w:t>
            </w:r>
          </w:p>
        </w:tc>
        <w:tc>
          <w:tcPr>
            <w:tcW w:w="7371" w:type="dxa"/>
            <w:vAlign w:val="center"/>
          </w:tcPr>
          <w:p>
            <w:pPr>
              <w:pStyle w:val="86"/>
              <w:jc w:val="center"/>
              <w:rPr>
                <w:rFonts w:hint="eastAsia" w:ascii="楷体" w:hAnsi="楷体" w:eastAsia="楷体" w:cs="楷体"/>
              </w:rPr>
            </w:pPr>
            <w:r>
              <w:rPr>
                <w:rFonts w:hint="eastAsia" w:ascii="楷体" w:hAnsi="楷体" w:eastAsia="楷体" w:cs="楷体"/>
              </w:rPr>
              <w:t>理论知识</w:t>
            </w:r>
          </w:p>
        </w:tc>
        <w:tc>
          <w:tcPr>
            <w:tcW w:w="851" w:type="dxa"/>
            <w:vAlign w:val="center"/>
          </w:tcPr>
          <w:p>
            <w:pPr>
              <w:pStyle w:val="86"/>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3" w:type="dxa"/>
            <w:left w:w="140" w:type="dxa"/>
            <w:bottom w:w="0" w:type="dxa"/>
            <w:right w:w="102" w:type="dxa"/>
          </w:tblCellMar>
        </w:tblPrEx>
        <w:trPr>
          <w:trHeight w:val="3018" w:hRule="atLeast"/>
          <w:jc w:val="center"/>
        </w:trPr>
        <w:tc>
          <w:tcPr>
            <w:tcW w:w="567" w:type="dxa"/>
            <w:vAlign w:val="center"/>
          </w:tcPr>
          <w:p>
            <w:pPr>
              <w:pStyle w:val="86"/>
              <w:jc w:val="both"/>
              <w:rPr>
                <w:rFonts w:ascii="Times New Roman" w:hAnsi="Times New Roman"/>
              </w:rPr>
            </w:pPr>
          </w:p>
        </w:tc>
        <w:tc>
          <w:tcPr>
            <w:tcW w:w="7371" w:type="dxa"/>
            <w:vAlign w:val="center"/>
          </w:tcPr>
          <w:p>
            <w:pPr>
              <w:pStyle w:val="86"/>
              <w:spacing w:line="300" w:lineRule="exact"/>
              <w:jc w:val="both"/>
              <w:rPr>
                <w:rFonts w:hint="eastAsia" w:ascii="仿宋" w:hAnsi="仿宋" w:eastAsia="仿宋" w:cs="仿宋"/>
              </w:rPr>
            </w:pPr>
            <w:r>
              <w:rPr>
                <w:rFonts w:hint="eastAsia" w:ascii="仿宋" w:hAnsi="仿宋" w:eastAsia="仿宋" w:cs="仿宋"/>
              </w:rPr>
              <w:t>个人应能够掌握：</w:t>
            </w:r>
          </w:p>
          <w:p>
            <w:pPr>
              <w:pStyle w:val="86"/>
              <w:spacing w:line="300" w:lineRule="exact"/>
              <w:jc w:val="both"/>
              <w:rPr>
                <w:rFonts w:hint="eastAsia" w:ascii="仿宋" w:hAnsi="仿宋" w:eastAsia="仿宋" w:cs="仿宋"/>
              </w:rPr>
            </w:pPr>
            <w:r>
              <w:rPr>
                <w:rFonts w:hint="eastAsia" w:ascii="仿宋" w:hAnsi="仿宋" w:eastAsia="仿宋" w:cs="仿宋"/>
              </w:rPr>
              <w:t>1.相关知识：</w:t>
            </w:r>
          </w:p>
          <w:p>
            <w:pPr>
              <w:pStyle w:val="86"/>
              <w:spacing w:line="300" w:lineRule="exact"/>
              <w:jc w:val="both"/>
              <w:rPr>
                <w:rFonts w:hint="eastAsia" w:ascii="仿宋" w:hAnsi="仿宋" w:eastAsia="仿宋" w:cs="仿宋"/>
              </w:rPr>
            </w:pPr>
            <w:r>
              <w:rPr>
                <w:rFonts w:hint="eastAsia" w:ascii="仿宋" w:hAnsi="仿宋" w:eastAsia="仿宋" w:cs="仿宋"/>
              </w:rPr>
              <w:t>2.数学知识；</w:t>
            </w:r>
          </w:p>
          <w:p>
            <w:pPr>
              <w:pStyle w:val="86"/>
              <w:spacing w:line="300" w:lineRule="exact"/>
              <w:jc w:val="both"/>
              <w:rPr>
                <w:rFonts w:hint="eastAsia" w:ascii="仿宋" w:hAnsi="仿宋" w:eastAsia="仿宋" w:cs="仿宋"/>
              </w:rPr>
            </w:pPr>
            <w:r>
              <w:rPr>
                <w:rFonts w:hint="eastAsia" w:ascii="仿宋" w:hAnsi="仿宋" w:eastAsia="仿宋" w:cs="仿宋"/>
              </w:rPr>
              <w:t>3.测量知识；</w:t>
            </w:r>
          </w:p>
          <w:p>
            <w:pPr>
              <w:pStyle w:val="86"/>
              <w:spacing w:line="300" w:lineRule="exact"/>
              <w:jc w:val="both"/>
              <w:rPr>
                <w:rFonts w:hint="eastAsia" w:ascii="仿宋" w:hAnsi="仿宋" w:eastAsia="仿宋" w:cs="仿宋"/>
              </w:rPr>
            </w:pPr>
            <w:r>
              <w:rPr>
                <w:rFonts w:hint="eastAsia" w:ascii="仿宋" w:hAnsi="仿宋" w:eastAsia="仿宋" w:cs="仿宋"/>
              </w:rPr>
              <w:t>4.材料切削性能知识；</w:t>
            </w:r>
          </w:p>
          <w:p>
            <w:pPr>
              <w:pStyle w:val="86"/>
              <w:spacing w:line="300" w:lineRule="exact"/>
              <w:jc w:val="both"/>
              <w:rPr>
                <w:rFonts w:hint="eastAsia" w:ascii="仿宋" w:hAnsi="仿宋" w:eastAsia="仿宋" w:cs="仿宋"/>
              </w:rPr>
            </w:pPr>
            <w:r>
              <w:rPr>
                <w:rFonts w:hint="eastAsia" w:ascii="仿宋" w:hAnsi="仿宋" w:eastAsia="仿宋" w:cs="仿宋"/>
              </w:rPr>
              <w:t>5.延伸知识：</w:t>
            </w:r>
          </w:p>
          <w:p>
            <w:pPr>
              <w:pStyle w:val="86"/>
              <w:spacing w:line="300" w:lineRule="exact"/>
              <w:jc w:val="both"/>
              <w:rPr>
                <w:rFonts w:hint="eastAsia" w:ascii="仿宋" w:hAnsi="仿宋" w:eastAsia="仿宋" w:cs="仿宋"/>
              </w:rPr>
            </w:pPr>
            <w:r>
              <w:rPr>
                <w:rFonts w:hint="eastAsia" w:ascii="仿宋" w:hAnsi="仿宋" w:eastAsia="仿宋" w:cs="仿宋"/>
              </w:rPr>
              <w:t>6.工艺设计知识；</w:t>
            </w:r>
          </w:p>
          <w:p>
            <w:pPr>
              <w:pStyle w:val="86"/>
              <w:spacing w:line="300" w:lineRule="exact"/>
              <w:jc w:val="both"/>
              <w:rPr>
                <w:rFonts w:hint="eastAsia" w:ascii="仿宋" w:hAnsi="仿宋" w:eastAsia="仿宋" w:cs="仿宋"/>
              </w:rPr>
            </w:pPr>
            <w:r>
              <w:rPr>
                <w:rFonts w:hint="eastAsia" w:ascii="仿宋" w:hAnsi="仿宋" w:eastAsia="仿宋" w:cs="仿宋"/>
              </w:rPr>
              <w:t>7.计算机技术知识；</w:t>
            </w:r>
          </w:p>
          <w:p>
            <w:pPr>
              <w:pStyle w:val="86"/>
              <w:spacing w:line="300" w:lineRule="exact"/>
              <w:jc w:val="both"/>
              <w:rPr>
                <w:rFonts w:hint="eastAsia" w:ascii="仿宋" w:hAnsi="仿宋" w:eastAsia="仿宋" w:cs="仿宋"/>
              </w:rPr>
            </w:pPr>
            <w:r>
              <w:rPr>
                <w:rFonts w:hint="eastAsia" w:ascii="仿宋" w:hAnsi="仿宋" w:eastAsia="仿宋" w:cs="仿宋"/>
              </w:rPr>
              <w:t>8.公差与配合等标准；</w:t>
            </w:r>
          </w:p>
          <w:p>
            <w:pPr>
              <w:pStyle w:val="86"/>
              <w:spacing w:line="300" w:lineRule="exact"/>
              <w:jc w:val="both"/>
              <w:rPr>
                <w:rFonts w:hint="eastAsia" w:ascii="仿宋" w:hAnsi="仿宋" w:eastAsia="仿宋" w:cs="仿宋"/>
              </w:rPr>
            </w:pPr>
            <w:r>
              <w:rPr>
                <w:rFonts w:hint="eastAsia" w:ascii="仿宋" w:hAnsi="仿宋" w:eastAsia="仿宋" w:cs="仿宋"/>
              </w:rPr>
              <w:t>9.金属切削工艺知识。</w:t>
            </w:r>
          </w:p>
        </w:tc>
        <w:tc>
          <w:tcPr>
            <w:tcW w:w="851" w:type="dxa"/>
            <w:vAlign w:val="center"/>
          </w:tcPr>
          <w:p>
            <w:pPr>
              <w:pStyle w:val="86"/>
              <w:ind w:left="0" w:leftChars="0" w:firstLine="0" w:firstLineChars="0"/>
              <w:jc w:val="both"/>
              <w:rPr>
                <w:rFonts w:hint="eastAsia" w:ascii="仿宋" w:hAnsi="仿宋" w:eastAsia="仿宋" w:cs="仿宋"/>
              </w:rPr>
            </w:pPr>
            <w:r>
              <w:rPr>
                <w:rFonts w:hint="eastAsia" w:ascii="仿宋" w:hAnsi="仿宋" w:eastAsia="仿宋" w:cs="仿宋"/>
              </w:rPr>
              <w:t>理论</w:t>
            </w:r>
          </w:p>
          <w:p>
            <w:pPr>
              <w:pStyle w:val="86"/>
              <w:ind w:left="0" w:leftChars="0" w:firstLine="0" w:firstLineChars="0"/>
              <w:jc w:val="both"/>
              <w:rPr>
                <w:rFonts w:hint="eastAsia" w:ascii="仿宋" w:hAnsi="仿宋" w:eastAsia="仿宋" w:cs="仿宋"/>
              </w:rPr>
            </w:pPr>
            <w:r>
              <w:rPr>
                <w:rFonts w:hint="eastAsia" w:ascii="仿宋" w:hAnsi="仿宋" w:eastAsia="仿宋" w:cs="仿宋"/>
              </w:rPr>
              <w:t>知识</w:t>
            </w:r>
          </w:p>
        </w:tc>
      </w:tr>
    </w:tbl>
    <w:p>
      <w:pPr>
        <w:pStyle w:val="5"/>
        <w:bidi w:val="0"/>
        <w:rPr>
          <w:rFonts w:ascii="宋体" w:hAnsi="宋体" w:eastAsia="宋体" w:cs="宋体"/>
          <w:w w:val="95"/>
          <w:szCs w:val="32"/>
        </w:rPr>
      </w:pPr>
      <w:bookmarkStart w:id="5" w:name="_Toc7878"/>
      <w:bookmarkStart w:id="6" w:name="_Toc13992"/>
      <w:r>
        <w:rPr>
          <w:rFonts w:hint="eastAsia"/>
        </w:rPr>
        <w:t>二、试题与评判标准</w:t>
      </w:r>
      <w:bookmarkEnd w:id="5"/>
      <w:bookmarkEnd w:id="6"/>
    </w:p>
    <w:p>
      <w:pPr>
        <w:pStyle w:val="7"/>
        <w:bidi w:val="0"/>
      </w:pPr>
      <w:bookmarkStart w:id="7" w:name="_TOC_250011"/>
      <w:bookmarkEnd w:id="7"/>
      <w:bookmarkStart w:id="8" w:name="_Toc31845"/>
      <w:r>
        <w:rPr>
          <w:rFonts w:hint="eastAsia"/>
        </w:rPr>
        <w:t>（一）试题</w:t>
      </w:r>
      <w:bookmarkEnd w:id="8"/>
    </w:p>
    <w:p>
      <w:pPr>
        <w:bidi w:val="0"/>
      </w:pPr>
      <w:r>
        <w:rPr>
          <w:rFonts w:hint="eastAsia"/>
        </w:rPr>
        <w:t>本届数控</w:t>
      </w:r>
      <w:r>
        <w:rPr>
          <w:rFonts w:hint="eastAsia"/>
          <w:lang w:val="en-US"/>
        </w:rPr>
        <w:t>铣</w:t>
      </w:r>
      <w:r>
        <w:rPr>
          <w:rFonts w:hint="eastAsia"/>
        </w:rPr>
        <w:t>项目比赛试题以最新国家职业标准</w:t>
      </w:r>
      <w:r>
        <w:rPr>
          <w:rFonts w:hint="eastAsia"/>
          <w:lang w:val="en-US"/>
        </w:rPr>
        <w:t>三级</w:t>
      </w:r>
      <w:r>
        <w:rPr>
          <w:rFonts w:hint="eastAsia"/>
        </w:rPr>
        <w:t>及以</w:t>
      </w:r>
      <w:r>
        <w:rPr>
          <w:rFonts w:hint="eastAsia"/>
          <w:lang w:val="en-US"/>
        </w:rPr>
        <w:t>上</w:t>
      </w:r>
      <w:r>
        <w:rPr>
          <w:rFonts w:hint="eastAsia"/>
        </w:rPr>
        <w:t>级别的要求为基础，适当增加相关新知识、新技术、新设备、新技能等内容。比赛期间，仅向选手提供2D工程图纸，比赛开始后向检测及评判裁判提供试题图纸评分表用于检测与评判。</w:t>
      </w:r>
    </w:p>
    <w:p>
      <w:pPr>
        <w:pStyle w:val="7"/>
        <w:bidi w:val="0"/>
        <w:rPr>
          <w:rFonts w:ascii="宋体" w:hAnsi="宋体" w:eastAsia="宋体" w:cs="宋体"/>
        </w:rPr>
      </w:pPr>
      <w:bookmarkStart w:id="9" w:name="_Toc16505"/>
      <w:bookmarkStart w:id="10" w:name="_Toc32564"/>
      <w:r>
        <w:rPr>
          <w:rFonts w:hint="eastAsia"/>
        </w:rPr>
        <w:t>（二）比赛时间及试题具体内容</w:t>
      </w:r>
      <w:bookmarkEnd w:id="9"/>
      <w:bookmarkEnd w:id="10"/>
    </w:p>
    <w:p>
      <w:pPr>
        <w:bidi w:val="0"/>
      </w:pPr>
      <w:bookmarkStart w:id="11" w:name="_Toc17028"/>
      <w:r>
        <w:rPr>
          <w:rFonts w:hint="eastAsia"/>
        </w:rPr>
        <w:t>1、比赛时间安排</w:t>
      </w:r>
      <w:bookmarkEnd w:id="11"/>
      <w:r>
        <w:tab/>
      </w:r>
    </w:p>
    <w:p>
      <w:pPr>
        <w:bidi w:val="0"/>
        <w:rPr>
          <w:lang w:val="en-US"/>
        </w:rPr>
      </w:pPr>
      <w:bookmarkStart w:id="12" w:name="_Toc12909"/>
      <w:r>
        <w:rPr>
          <w:rFonts w:hint="eastAsia"/>
        </w:rPr>
        <w:t>本</w:t>
      </w:r>
      <w:r>
        <w:rPr>
          <w:rFonts w:hint="eastAsia"/>
          <w:lang w:val="en-US"/>
        </w:rPr>
        <w:t>赛项竞赛</w:t>
      </w:r>
      <w:r>
        <w:rPr>
          <w:rFonts w:hint="eastAsia"/>
        </w:rPr>
        <w:t>时间</w:t>
      </w:r>
      <w:r>
        <w:rPr>
          <w:rFonts w:hint="eastAsia"/>
          <w:lang w:val="en-US"/>
        </w:rPr>
        <w:t>共计</w:t>
      </w:r>
      <w:r>
        <w:rPr>
          <w:lang w:val="en-US"/>
        </w:rPr>
        <w:t>4</w:t>
      </w:r>
      <w:r>
        <w:rPr>
          <w:rFonts w:hint="eastAsia"/>
        </w:rPr>
        <w:t>小时</w:t>
      </w:r>
      <w:r>
        <w:rPr>
          <w:rFonts w:hint="eastAsia"/>
          <w:lang w:val="en-US"/>
        </w:rPr>
        <w:t>。</w:t>
      </w:r>
    </w:p>
    <w:p>
      <w:pPr>
        <w:bidi w:val="0"/>
        <w:rPr>
          <w:lang w:val="en-US"/>
        </w:rPr>
      </w:pPr>
      <w:r>
        <w:rPr>
          <w:rFonts w:hint="eastAsia"/>
        </w:rPr>
        <w:t>试题</w:t>
      </w:r>
      <w:bookmarkEnd w:id="12"/>
      <w:r>
        <w:rPr>
          <w:rFonts w:hint="eastAsia"/>
          <w:lang w:val="en-US"/>
        </w:rPr>
        <w:t>内容及毛坯规格</w:t>
      </w:r>
    </w:p>
    <w:p>
      <w:pPr>
        <w:bidi w:val="0"/>
        <w:rPr>
          <w:lang w:val="en-US"/>
        </w:rPr>
      </w:pPr>
      <w:r>
        <w:rPr>
          <w:rFonts w:hint="eastAsia"/>
          <w:lang w:val="en-US"/>
        </w:rPr>
        <w:t>比赛均是在给定模块图纸后，按照给定时间通过CAM软件建模、设计工艺、生成刀路、输出G代码、使用平口虎钳夹持毛坯、以三轴数控铣床完成赛件加工制作（包括刀具安装、工艺参数调整以及相关尺寸测量等工作），并以赛件符合试题图纸及其技术要求程度评定出最终比赛成绩；</w:t>
      </w:r>
    </w:p>
    <w:p>
      <w:pPr>
        <w:bidi w:val="0"/>
        <w:rPr>
          <w:lang w:val="en-US"/>
        </w:rPr>
      </w:pPr>
      <w:r>
        <w:rPr>
          <w:rFonts w:hint="eastAsia"/>
          <w:lang w:val="en-US"/>
        </w:rPr>
        <w:t xml:space="preserve">比赛中选手均需独立完成下列工作: </w:t>
      </w:r>
    </w:p>
    <w:p>
      <w:pPr>
        <w:bidi w:val="0"/>
        <w:rPr>
          <w:lang w:val="en-US"/>
        </w:rPr>
      </w:pPr>
      <w:r>
        <w:rPr>
          <w:rFonts w:hint="eastAsia"/>
          <w:lang w:val="en-US"/>
        </w:rPr>
        <w:t>编程：基于图纸使用计算机辅助制造系统建模、编制加工程序；</w:t>
      </w:r>
    </w:p>
    <w:p>
      <w:pPr>
        <w:bidi w:val="0"/>
        <w:rPr>
          <w:lang w:val="en-US"/>
        </w:rPr>
      </w:pPr>
      <w:r>
        <w:rPr>
          <w:rFonts w:hint="eastAsia"/>
          <w:lang w:val="en-US"/>
        </w:rPr>
        <w:t>优化：完成程序的优化和修改工作；　</w:t>
      </w:r>
    </w:p>
    <w:p>
      <w:pPr>
        <w:bidi w:val="0"/>
        <w:rPr>
          <w:lang w:val="en-US"/>
        </w:rPr>
      </w:pPr>
      <w:r>
        <w:rPr>
          <w:rFonts w:hint="eastAsia"/>
          <w:lang w:val="en-US"/>
        </w:rPr>
        <w:t>传输：将程序数据传送到机床；</w:t>
      </w:r>
    </w:p>
    <w:p>
      <w:pPr>
        <w:bidi w:val="0"/>
        <w:rPr>
          <w:lang w:val="en-US"/>
        </w:rPr>
      </w:pPr>
      <w:r>
        <w:rPr>
          <w:rFonts w:hint="eastAsia"/>
          <w:lang w:val="en-US"/>
        </w:rPr>
        <w:t>对刀：完成刀具的选择、安装、对刀及刀具参数的输入；</w:t>
      </w:r>
    </w:p>
    <w:p>
      <w:pPr>
        <w:bidi w:val="0"/>
        <w:rPr>
          <w:lang w:val="en-US"/>
        </w:rPr>
      </w:pPr>
      <w:r>
        <w:rPr>
          <w:rFonts w:hint="eastAsia"/>
          <w:lang w:val="en-US"/>
        </w:rPr>
        <w:t>找正：完成赛件的安装、夹持、找正；</w:t>
      </w:r>
    </w:p>
    <w:p>
      <w:pPr>
        <w:bidi w:val="0"/>
        <w:rPr>
          <w:lang w:val="en-US"/>
        </w:rPr>
      </w:pPr>
      <w:r>
        <w:rPr>
          <w:rFonts w:hint="eastAsia"/>
          <w:lang w:val="en-US"/>
        </w:rPr>
        <w:t>检测：完成赛件的检测与调整；</w:t>
      </w:r>
    </w:p>
    <w:p>
      <w:pPr>
        <w:bidi w:val="0"/>
        <w:rPr>
          <w:lang w:val="en-US"/>
        </w:rPr>
      </w:pPr>
      <w:r>
        <w:rPr>
          <w:rFonts w:hint="eastAsia"/>
          <w:lang w:val="en-US"/>
        </w:rPr>
        <w:t>加工：完成赛件的加工；</w:t>
      </w:r>
    </w:p>
    <w:p>
      <w:pPr>
        <w:bidi w:val="0"/>
      </w:pPr>
      <w:r>
        <w:rPr>
          <w:rFonts w:hint="eastAsia"/>
        </w:rPr>
        <w:t>本</w:t>
      </w:r>
      <w:r>
        <w:rPr>
          <w:rFonts w:hint="eastAsia"/>
          <w:lang w:val="en-US"/>
        </w:rPr>
        <w:t>试题</w:t>
      </w:r>
      <w:r>
        <w:rPr>
          <w:rFonts w:hint="eastAsia"/>
        </w:rPr>
        <w:t>为一个铝加工</w:t>
      </w:r>
      <w:r>
        <w:rPr>
          <w:rFonts w:hint="eastAsia"/>
          <w:lang w:val="en-US"/>
        </w:rPr>
        <w:t>件</w:t>
      </w:r>
      <w:r>
        <w:rPr>
          <w:rFonts w:hint="eastAsia"/>
        </w:rPr>
        <w:t>，</w:t>
      </w:r>
      <w:r>
        <w:rPr>
          <w:rFonts w:hint="eastAsia"/>
          <w:lang w:val="en-US"/>
        </w:rPr>
        <w:t>均</w:t>
      </w:r>
      <w:r>
        <w:rPr>
          <w:rFonts w:hint="eastAsia"/>
        </w:rPr>
        <w:t>由选手独立操作完成。</w:t>
      </w:r>
      <w:r>
        <w:rPr>
          <w:rFonts w:hint="eastAsia"/>
          <w:lang w:val="en-US"/>
        </w:rPr>
        <w:t>试题</w:t>
      </w:r>
      <w:r>
        <w:rPr>
          <w:rFonts w:hint="eastAsia"/>
        </w:rPr>
        <w:t>包含直线、圆弧、平面等基本几何要素（不含任何曲面），平面、台阶、外轮廓、槽、键、凸台（含圆台、方台等）、型腔（含圆腔、方腔等）、岛屿、倒角等铣削加工工艺特征，钻孔、攻丝、铰孔、镗孔等孔加工工艺特征，手工倒角及毛刺去除等基本钳工操作要求。</w:t>
      </w:r>
    </w:p>
    <w:p>
      <w:pPr>
        <w:bidi w:val="0"/>
      </w:pPr>
      <w:r>
        <w:rPr>
          <w:rFonts w:hint="eastAsia"/>
          <w:lang w:val="en-US"/>
        </w:rPr>
        <w:t>试题</w:t>
      </w:r>
      <w:r>
        <w:rPr>
          <w:rFonts w:hint="eastAsia"/>
        </w:rPr>
        <w:t>包括2D工程图纸、评分表等文件，毛坯规格、材料、加工要素、精度等级、评判点类型与数量、比赛时间与流程、配分标准等由本技术文件进行规范。</w:t>
      </w:r>
    </w:p>
    <w:p>
      <w:pPr>
        <w:bidi w:val="0"/>
        <w:rPr>
          <w:rFonts w:ascii="宋体" w:hAnsi="宋体" w:eastAsia="宋体" w:cs="宋体"/>
          <w:szCs w:val="28"/>
        </w:rPr>
      </w:pPr>
      <w:r>
        <w:rPr>
          <w:rFonts w:hint="eastAsia"/>
        </w:rPr>
        <w:t>技术标准参见下述技术描述及其它技术要求。</w:t>
      </w:r>
    </w:p>
    <w:p>
      <w:pPr>
        <w:bidi w:val="0"/>
      </w:pPr>
      <w:r>
        <w:rPr>
          <w:rFonts w:hint="eastAsia"/>
        </w:rPr>
        <w:t>（1）技术描述</w:t>
      </w:r>
    </w:p>
    <w:tbl>
      <w:tblPr>
        <w:tblStyle w:val="19"/>
        <w:tblW w:w="9020" w:type="dxa"/>
        <w:tblInd w:w="147" w:type="dxa"/>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Layout w:type="fixed"/>
        <w:tblCellMar>
          <w:top w:w="0" w:type="dxa"/>
          <w:left w:w="0" w:type="dxa"/>
          <w:bottom w:w="0" w:type="dxa"/>
          <w:right w:w="0" w:type="dxa"/>
        </w:tblCellMar>
      </w:tblPr>
      <w:tblGrid>
        <w:gridCol w:w="862"/>
        <w:gridCol w:w="1652"/>
        <w:gridCol w:w="3900"/>
        <w:gridCol w:w="2606"/>
      </w:tblGrid>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71" w:hRule="atLeast"/>
        </w:trPr>
        <w:tc>
          <w:tcPr>
            <w:tcW w:w="2514" w:type="dxa"/>
            <w:gridSpan w:val="2"/>
            <w:tcBorders>
              <w:bottom w:val="single" w:color="000000" w:sz="6" w:space="0"/>
              <w:right w:val="single" w:color="000000" w:sz="6" w:space="0"/>
            </w:tcBorders>
            <w:vAlign w:val="center"/>
          </w:tcPr>
          <w:p>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项目</w:t>
            </w:r>
          </w:p>
        </w:tc>
        <w:tc>
          <w:tcPr>
            <w:tcW w:w="3900" w:type="dxa"/>
            <w:tcBorders>
              <w:left w:val="single" w:color="000000" w:sz="6" w:space="0"/>
              <w:bottom w:val="single" w:color="000000" w:sz="6" w:space="0"/>
              <w:right w:val="single" w:color="000000" w:sz="6" w:space="0"/>
            </w:tcBorders>
            <w:vAlign w:val="center"/>
          </w:tcPr>
          <w:p>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描述</w:t>
            </w:r>
          </w:p>
        </w:tc>
        <w:tc>
          <w:tcPr>
            <w:tcW w:w="2605" w:type="dxa"/>
            <w:tcBorders>
              <w:left w:val="single" w:color="000000" w:sz="6" w:space="0"/>
              <w:bottom w:val="single" w:color="000000" w:sz="6" w:space="0"/>
            </w:tcBorders>
            <w:vAlign w:val="center"/>
          </w:tcPr>
          <w:p>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862" w:hRule="atLeast"/>
        </w:trPr>
        <w:tc>
          <w:tcPr>
            <w:tcW w:w="2514" w:type="dxa"/>
            <w:gridSpan w:val="2"/>
            <w:tcBorders>
              <w:top w:val="single" w:color="000000" w:sz="6" w:space="0"/>
              <w:bottom w:val="single" w:color="000000" w:sz="6" w:space="0"/>
              <w:right w:val="single" w:color="000000" w:sz="6" w:space="0"/>
            </w:tcBorders>
            <w:vAlign w:val="center"/>
          </w:tcPr>
          <w:p>
            <w:pPr>
              <w:ind w:left="0" w:leftChars="0" w:firstLine="0" w:firstLineChars="0"/>
              <w:jc w:val="center"/>
              <w:rPr>
                <w:rFonts w:hint="eastAsia" w:ascii="楷体" w:hAnsi="楷体" w:eastAsia="楷体" w:cs="楷体"/>
                <w:sz w:val="24"/>
                <w:szCs w:val="24"/>
                <w:lang w:val="en-US"/>
              </w:rPr>
            </w:pPr>
            <w:r>
              <w:rPr>
                <w:rFonts w:hint="eastAsia" w:ascii="楷体" w:hAnsi="楷体" w:eastAsia="楷体" w:cs="楷体"/>
                <w:sz w:val="24"/>
                <w:szCs w:val="24"/>
              </w:rPr>
              <w:t>赛件</w:t>
            </w:r>
            <w:r>
              <w:rPr>
                <w:rFonts w:hint="eastAsia" w:ascii="楷体" w:hAnsi="楷体" w:eastAsia="楷体" w:cs="楷体"/>
                <w:sz w:val="24"/>
                <w:szCs w:val="24"/>
                <w:lang w:val="en-US"/>
              </w:rPr>
              <w:t>1</w:t>
            </w:r>
            <w:r>
              <w:rPr>
                <w:rFonts w:hint="eastAsia" w:ascii="楷体" w:hAnsi="楷体" w:eastAsia="楷体" w:cs="楷体"/>
                <w:sz w:val="24"/>
                <w:szCs w:val="24"/>
              </w:rPr>
              <w:t>材料</w:t>
            </w:r>
          </w:p>
        </w:tc>
        <w:tc>
          <w:tcPr>
            <w:tcW w:w="390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6061</w:t>
            </w:r>
          </w:p>
        </w:tc>
        <w:tc>
          <w:tcPr>
            <w:tcW w:w="2605" w:type="dxa"/>
            <w:tcBorders>
              <w:top w:val="single" w:color="000000" w:sz="6" w:space="0"/>
              <w:left w:val="single" w:color="000000" w:sz="6" w:space="0"/>
              <w:bottom w:val="single" w:color="000000"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T4</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862" w:hRule="atLeast"/>
        </w:trPr>
        <w:tc>
          <w:tcPr>
            <w:tcW w:w="2514" w:type="dxa"/>
            <w:gridSpan w:val="2"/>
            <w:tcBorders>
              <w:top w:val="single" w:color="000000" w:sz="6" w:space="0"/>
              <w:bottom w:val="single" w:color="auto" w:sz="4" w:space="0"/>
              <w:right w:val="single" w:color="000000" w:sz="6" w:space="0"/>
            </w:tcBorders>
            <w:vAlign w:val="center"/>
          </w:tcPr>
          <w:p>
            <w:pPr>
              <w:ind w:left="0" w:leftChars="0" w:firstLine="0" w:firstLineChars="0"/>
              <w:jc w:val="center"/>
              <w:rPr>
                <w:rFonts w:hint="eastAsia" w:ascii="楷体" w:hAnsi="楷体" w:eastAsia="楷体" w:cs="楷体"/>
                <w:sz w:val="24"/>
                <w:szCs w:val="24"/>
                <w:lang w:val="en-US"/>
              </w:rPr>
            </w:pPr>
            <w:r>
              <w:rPr>
                <w:rFonts w:hint="eastAsia" w:ascii="楷体" w:hAnsi="楷体" w:eastAsia="楷体" w:cs="楷体"/>
                <w:sz w:val="24"/>
                <w:szCs w:val="24"/>
              </w:rPr>
              <w:t>毛坯</w:t>
            </w:r>
            <w:r>
              <w:rPr>
                <w:rFonts w:hint="eastAsia" w:ascii="楷体" w:hAnsi="楷体" w:eastAsia="楷体" w:cs="楷体"/>
                <w:sz w:val="24"/>
                <w:szCs w:val="24"/>
                <w:lang w:val="en-US"/>
              </w:rPr>
              <w:t>1</w:t>
            </w:r>
            <w:r>
              <w:rPr>
                <w:rFonts w:hint="eastAsia" w:ascii="楷体" w:hAnsi="楷体" w:eastAsia="楷体" w:cs="楷体"/>
                <w:sz w:val="24"/>
                <w:szCs w:val="24"/>
              </w:rPr>
              <w:t>尺寸</w:t>
            </w:r>
            <w:r>
              <w:rPr>
                <w:rFonts w:hint="eastAsia" w:ascii="楷体" w:hAnsi="楷体" w:eastAsia="楷体" w:cs="楷体"/>
                <w:sz w:val="24"/>
                <w:szCs w:val="24"/>
                <w:lang w:val="en-US"/>
              </w:rPr>
              <w:t>规格</w:t>
            </w:r>
          </w:p>
        </w:tc>
        <w:tc>
          <w:tcPr>
            <w:tcW w:w="3900" w:type="dxa"/>
            <w:tcBorders>
              <w:top w:val="single" w:color="000000" w:sz="6" w:space="0"/>
              <w:left w:val="single" w:color="000000" w:sz="6" w:space="0"/>
              <w:bottom w:val="single" w:color="auto" w:sz="4" w:space="0"/>
              <w:right w:val="single" w:color="000000"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rPr>
              <w:t>50</w:t>
            </w:r>
            <w:r>
              <w:rPr>
                <w:rFonts w:hint="eastAsia" w:ascii="仿宋" w:hAnsi="仿宋" w:eastAsia="仿宋" w:cs="仿宋"/>
                <w:sz w:val="24"/>
                <w:szCs w:val="24"/>
              </w:rPr>
              <w:t>×1</w:t>
            </w:r>
            <w:r>
              <w:rPr>
                <w:rFonts w:hint="eastAsia" w:ascii="仿宋" w:hAnsi="仿宋" w:eastAsia="仿宋" w:cs="仿宋"/>
                <w:sz w:val="24"/>
                <w:szCs w:val="24"/>
                <w:lang w:val="en-US"/>
              </w:rPr>
              <w:t>00</w:t>
            </w:r>
            <w:r>
              <w:rPr>
                <w:rFonts w:hint="eastAsia" w:ascii="仿宋" w:hAnsi="仿宋" w:eastAsia="仿宋" w:cs="仿宋"/>
                <w:sz w:val="24"/>
                <w:szCs w:val="24"/>
              </w:rPr>
              <w:t>×5</w:t>
            </w:r>
            <w:r>
              <w:rPr>
                <w:rFonts w:hint="eastAsia" w:ascii="仿宋" w:hAnsi="仿宋" w:eastAsia="仿宋" w:cs="仿宋"/>
                <w:sz w:val="24"/>
                <w:szCs w:val="24"/>
                <w:lang w:val="en-US"/>
              </w:rPr>
              <w:t>0mm</w:t>
            </w:r>
            <w:r>
              <w:rPr>
                <w:rFonts w:hint="eastAsia" w:ascii="仿宋" w:hAnsi="仿宋" w:eastAsia="仿宋" w:cs="仿宋"/>
                <w:sz w:val="24"/>
                <w:szCs w:val="24"/>
              </w:rPr>
              <w:t>（长×宽×厚）</w:t>
            </w:r>
          </w:p>
        </w:tc>
        <w:tc>
          <w:tcPr>
            <w:tcW w:w="2605" w:type="dxa"/>
            <w:tcBorders>
              <w:top w:val="single" w:color="000000" w:sz="6" w:space="0"/>
              <w:left w:val="single" w:color="000000" w:sz="6" w:space="0"/>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长、宽公差+0.5</w:t>
            </w:r>
          </w:p>
          <w:p>
            <w:pPr>
              <w:jc w:val="center"/>
              <w:rPr>
                <w:rFonts w:hint="eastAsia" w:ascii="仿宋" w:hAnsi="仿宋" w:eastAsia="仿宋" w:cs="仿宋"/>
                <w:sz w:val="24"/>
                <w:szCs w:val="24"/>
              </w:rPr>
            </w:pPr>
            <w:r>
              <w:rPr>
                <w:rFonts w:hint="eastAsia" w:ascii="仿宋" w:hAnsi="仿宋" w:eastAsia="仿宋" w:cs="仿宋"/>
                <w:sz w:val="24"/>
                <w:szCs w:val="24"/>
              </w:rPr>
              <w:t>厚度公差+0.5</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81" w:hRule="atLeast"/>
        </w:trPr>
        <w:tc>
          <w:tcPr>
            <w:tcW w:w="862" w:type="dxa"/>
            <w:vMerge w:val="restart"/>
            <w:tcBorders>
              <w:top w:val="single" w:color="000000" w:sz="6" w:space="0"/>
              <w:right w:val="single" w:color="auto" w:sz="4" w:space="0"/>
            </w:tcBorders>
            <w:vAlign w:val="center"/>
          </w:tcPr>
          <w:p>
            <w:pPr>
              <w:ind w:left="0" w:leftChars="0" w:firstLine="0" w:firstLineChars="0"/>
              <w:jc w:val="center"/>
              <w:rPr>
                <w:rFonts w:hint="eastAsia" w:ascii="楷体" w:hAnsi="楷体" w:eastAsia="楷体" w:cs="楷体"/>
                <w:sz w:val="24"/>
                <w:szCs w:val="24"/>
                <w:lang w:val="en-US"/>
              </w:rPr>
            </w:pPr>
            <w:r>
              <w:rPr>
                <w:rFonts w:hint="eastAsia" w:ascii="楷体" w:hAnsi="楷体" w:eastAsia="楷体" w:cs="楷体"/>
                <w:sz w:val="24"/>
                <w:szCs w:val="24"/>
                <w:lang w:val="en-US"/>
              </w:rPr>
              <w:t>比</w:t>
            </w:r>
          </w:p>
          <w:p>
            <w:pPr>
              <w:ind w:left="0" w:leftChars="0" w:firstLine="0" w:firstLineChars="0"/>
              <w:jc w:val="center"/>
              <w:rPr>
                <w:rFonts w:hint="eastAsia" w:ascii="楷体" w:hAnsi="楷体" w:eastAsia="楷体" w:cs="楷体"/>
                <w:sz w:val="24"/>
                <w:szCs w:val="24"/>
                <w:lang w:val="en-US"/>
              </w:rPr>
            </w:pPr>
            <w:r>
              <w:rPr>
                <w:rFonts w:hint="eastAsia" w:ascii="楷体" w:hAnsi="楷体" w:eastAsia="楷体" w:cs="楷体"/>
                <w:sz w:val="24"/>
                <w:szCs w:val="24"/>
                <w:lang w:val="en-US"/>
              </w:rPr>
              <w:t>赛</w:t>
            </w:r>
          </w:p>
          <w:p>
            <w:pPr>
              <w:ind w:left="0" w:leftChars="0" w:firstLine="0" w:firstLineChars="0"/>
              <w:jc w:val="center"/>
              <w:rPr>
                <w:rFonts w:hint="eastAsia" w:ascii="楷体" w:hAnsi="楷体" w:eastAsia="楷体" w:cs="楷体"/>
                <w:sz w:val="24"/>
                <w:szCs w:val="24"/>
                <w:lang w:val="en-US"/>
              </w:rPr>
            </w:pPr>
            <w:r>
              <w:rPr>
                <w:rFonts w:hint="eastAsia" w:ascii="楷体" w:hAnsi="楷体" w:eastAsia="楷体" w:cs="楷体"/>
                <w:sz w:val="24"/>
                <w:szCs w:val="24"/>
                <w:lang w:val="en-US"/>
              </w:rPr>
              <w:t>时</w:t>
            </w:r>
          </w:p>
          <w:p>
            <w:pPr>
              <w:ind w:left="0" w:leftChars="0" w:firstLine="0" w:firstLineChars="0"/>
              <w:jc w:val="center"/>
              <w:rPr>
                <w:rFonts w:hint="eastAsia" w:ascii="楷体" w:hAnsi="楷体" w:eastAsia="楷体" w:cs="楷体"/>
                <w:sz w:val="24"/>
                <w:szCs w:val="24"/>
                <w:lang w:val="en-US"/>
              </w:rPr>
            </w:pPr>
            <w:r>
              <w:rPr>
                <w:rFonts w:hint="eastAsia" w:ascii="楷体" w:hAnsi="楷体" w:eastAsia="楷体" w:cs="楷体"/>
                <w:sz w:val="24"/>
                <w:szCs w:val="24"/>
                <w:lang w:val="en-US"/>
              </w:rPr>
              <w:t>间</w:t>
            </w:r>
          </w:p>
        </w:tc>
        <w:tc>
          <w:tcPr>
            <w:tcW w:w="1652"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编程</w:t>
            </w:r>
          </w:p>
        </w:tc>
        <w:tc>
          <w:tcPr>
            <w:tcW w:w="3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rPr>
              <w:t>1.5</w:t>
            </w:r>
            <w:r>
              <w:rPr>
                <w:rFonts w:hint="eastAsia" w:ascii="仿宋" w:hAnsi="仿宋" w:eastAsia="仿宋" w:cs="仿宋"/>
                <w:sz w:val="24"/>
                <w:szCs w:val="24"/>
              </w:rPr>
              <w:t>小时</w:t>
            </w:r>
          </w:p>
        </w:tc>
        <w:tc>
          <w:tcPr>
            <w:tcW w:w="2605" w:type="dxa"/>
            <w:tcBorders>
              <w:top w:val="single" w:color="auto" w:sz="4" w:space="0"/>
              <w:left w:val="single" w:color="auto" w:sz="4" w:space="0"/>
              <w:bottom w:val="single" w:color="auto" w:sz="4"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80" w:hRule="atLeast"/>
        </w:trPr>
        <w:tc>
          <w:tcPr>
            <w:tcW w:w="862" w:type="dxa"/>
            <w:vMerge w:val="continue"/>
            <w:tcBorders>
              <w:right w:val="single" w:color="auto" w:sz="4" w:space="0"/>
            </w:tcBorders>
            <w:vAlign w:val="center"/>
          </w:tcPr>
          <w:p>
            <w:pPr>
              <w:jc w:val="center"/>
              <w:rPr>
                <w:rFonts w:hint="eastAsia" w:ascii="楷体" w:hAnsi="楷体" w:eastAsia="楷体" w:cs="楷体"/>
                <w:sz w:val="24"/>
                <w:szCs w:val="24"/>
              </w:rPr>
            </w:pPr>
          </w:p>
        </w:tc>
        <w:tc>
          <w:tcPr>
            <w:tcW w:w="1652"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刀具准备</w:t>
            </w:r>
          </w:p>
        </w:tc>
        <w:tc>
          <w:tcPr>
            <w:tcW w:w="3900"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rPr>
              <w:t>2.5</w:t>
            </w:r>
            <w:r>
              <w:rPr>
                <w:rFonts w:hint="eastAsia" w:ascii="仿宋" w:hAnsi="仿宋" w:eastAsia="仿宋" w:cs="仿宋"/>
                <w:sz w:val="24"/>
                <w:szCs w:val="24"/>
              </w:rPr>
              <w:t>小时</w:t>
            </w:r>
          </w:p>
        </w:tc>
        <w:tc>
          <w:tcPr>
            <w:tcW w:w="2605" w:type="dxa"/>
            <w:vMerge w:val="restart"/>
            <w:tcBorders>
              <w:top w:val="single" w:color="auto" w:sz="4" w:space="0"/>
              <w:left w:val="single" w:color="auto" w:sz="4"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80" w:hRule="atLeast"/>
        </w:trPr>
        <w:tc>
          <w:tcPr>
            <w:tcW w:w="862" w:type="dxa"/>
            <w:vMerge w:val="continue"/>
            <w:tcBorders>
              <w:bottom w:val="single" w:color="000000" w:sz="6" w:space="0"/>
              <w:right w:val="single" w:color="000000" w:sz="6" w:space="0"/>
            </w:tcBorders>
            <w:vAlign w:val="center"/>
          </w:tcPr>
          <w:p>
            <w:pPr>
              <w:jc w:val="center"/>
              <w:rPr>
                <w:rFonts w:hint="eastAsia" w:ascii="楷体" w:hAnsi="楷体" w:eastAsia="楷体" w:cs="楷体"/>
                <w:sz w:val="24"/>
                <w:szCs w:val="24"/>
              </w:rPr>
            </w:pPr>
          </w:p>
        </w:tc>
        <w:tc>
          <w:tcPr>
            <w:tcW w:w="1652" w:type="dxa"/>
            <w:tcBorders>
              <w:top w:val="single" w:color="auto" w:sz="4" w:space="0"/>
              <w:left w:val="single" w:color="000000" w:sz="6" w:space="0"/>
              <w:bottom w:val="single" w:color="000000" w:sz="6" w:space="0"/>
              <w:right w:val="single" w:color="auto" w:sz="4" w:space="0"/>
            </w:tcBorders>
            <w:vAlign w:val="center"/>
          </w:tcPr>
          <w:p>
            <w:pPr>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加工</w:t>
            </w:r>
          </w:p>
        </w:tc>
        <w:tc>
          <w:tcPr>
            <w:tcW w:w="3900" w:type="dxa"/>
            <w:vMerge w:val="continue"/>
            <w:tcBorders>
              <w:left w:val="single" w:color="auto" w:sz="4" w:space="0"/>
              <w:bottom w:val="single" w:color="000000" w:sz="6" w:space="0"/>
              <w:right w:val="single" w:color="auto" w:sz="4" w:space="0"/>
            </w:tcBorders>
            <w:vAlign w:val="center"/>
          </w:tcPr>
          <w:p>
            <w:pPr>
              <w:jc w:val="center"/>
              <w:rPr>
                <w:rFonts w:asciiTheme="minorEastAsia" w:hAnsiTheme="minorEastAsia" w:eastAsiaTheme="minorEastAsia" w:cstheme="minorEastAsia"/>
                <w:sz w:val="21"/>
                <w:szCs w:val="21"/>
              </w:rPr>
            </w:pPr>
          </w:p>
        </w:tc>
        <w:tc>
          <w:tcPr>
            <w:tcW w:w="2605" w:type="dxa"/>
            <w:vMerge w:val="continue"/>
            <w:tcBorders>
              <w:left w:val="single" w:color="auto" w:sz="4" w:space="0"/>
              <w:bottom w:val="single" w:color="000000" w:sz="6" w:space="0"/>
            </w:tcBorders>
            <w:vAlign w:val="center"/>
          </w:tcPr>
          <w:p>
            <w:pPr>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81" w:hRule="atLeast"/>
        </w:trPr>
        <w:tc>
          <w:tcPr>
            <w:tcW w:w="2514" w:type="dxa"/>
            <w:gridSpan w:val="2"/>
            <w:tcBorders>
              <w:top w:val="single" w:color="000000" w:sz="6" w:space="0"/>
              <w:bottom w:val="single" w:color="000000" w:sz="6" w:space="0"/>
              <w:right w:val="single" w:color="000000" w:sz="6" w:space="0"/>
            </w:tcBorders>
            <w:vAlign w:val="center"/>
          </w:tcPr>
          <w:p>
            <w:pPr>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结构特征要素</w:t>
            </w:r>
          </w:p>
        </w:tc>
        <w:tc>
          <w:tcPr>
            <w:tcW w:w="6506" w:type="dxa"/>
            <w:gridSpan w:val="2"/>
            <w:tcBorders>
              <w:top w:val="single" w:color="000000" w:sz="6" w:space="0"/>
              <w:left w:val="single" w:color="000000" w:sz="6" w:space="0"/>
              <w:bottom w:val="single" w:color="000000" w:sz="6" w:space="0"/>
            </w:tcBorders>
            <w:vAlign w:val="center"/>
          </w:tcPr>
          <w:p>
            <w:pPr>
              <w:ind w:left="0" w:leftChars="0" w:firstLine="0" w:firstLineChars="0"/>
              <w:jc w:val="both"/>
              <w:rPr>
                <w:rFonts w:hint="eastAsia" w:ascii="仿宋" w:hAnsi="仿宋" w:eastAsia="仿宋" w:cs="仿宋"/>
                <w:sz w:val="21"/>
                <w:szCs w:val="21"/>
              </w:rPr>
            </w:pPr>
            <w:r>
              <w:rPr>
                <w:rFonts w:hint="eastAsia" w:ascii="仿宋" w:hAnsi="仿宋" w:eastAsia="仿宋" w:cs="仿宋"/>
                <w:sz w:val="21"/>
                <w:szCs w:val="21"/>
              </w:rPr>
              <w:t>平面、曲面、台阶、外轮廓、槽、键、凸台、型腔、岛屿、倒角等</w:t>
            </w:r>
          </w:p>
        </w:tc>
      </w:tr>
    </w:tbl>
    <w:p>
      <w:pPr>
        <w:bidi w:val="0"/>
      </w:pPr>
      <w:r>
        <w:rPr>
          <w:rFonts w:hint="eastAsia"/>
          <w:lang w:val="en-US"/>
        </w:rPr>
        <w:t>试题</w:t>
      </w:r>
      <w:r>
        <w:rPr>
          <w:rFonts w:hint="eastAsia"/>
        </w:rPr>
        <w:t>除编程时间和刀具准备时间固定外，总比赛时间或加工时间根据实际试题难度或工作量大小裁判长有权做出增减，是否增减时间在模块开始前确定。</w:t>
      </w:r>
    </w:p>
    <w:p>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rPr>
        <w:t>2</w:t>
      </w:r>
      <w:r>
        <w:rPr>
          <w:rFonts w:hint="eastAsia" w:ascii="宋体" w:hAnsi="宋体" w:eastAsia="宋体" w:cs="宋体"/>
          <w:sz w:val="28"/>
          <w:szCs w:val="28"/>
        </w:rPr>
        <w:t>）配分</w:t>
      </w:r>
    </w:p>
    <w:tbl>
      <w:tblPr>
        <w:tblStyle w:val="19"/>
        <w:tblpPr w:leftFromText="180" w:rightFromText="180" w:vertAnchor="text" w:horzAnchor="margin" w:tblpY="54"/>
        <w:tblW w:w="0" w:type="auto"/>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419"/>
        <w:gridCol w:w="2361"/>
        <w:gridCol w:w="1703"/>
        <w:gridCol w:w="1705"/>
        <w:gridCol w:w="165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02" w:hRule="atLeast"/>
        </w:trPr>
        <w:tc>
          <w:tcPr>
            <w:tcW w:w="1419" w:type="dxa"/>
            <w:vMerge w:val="restart"/>
            <w:tcBorders>
              <w:top w:val="single" w:color="auto" w:sz="12" w:space="0"/>
            </w:tcBorders>
            <w:vAlign w:val="center"/>
          </w:tcPr>
          <w:p>
            <w:pPr>
              <w:ind w:left="0" w:leftChars="0" w:firstLine="0" w:firstLineChars="0"/>
              <w:jc w:val="center"/>
              <w:rPr>
                <w:rFonts w:hint="eastAsia" w:ascii="黑体" w:hAnsi="黑体" w:eastAsia="黑体" w:cs="黑体"/>
              </w:rPr>
            </w:pPr>
            <w:r>
              <w:rPr>
                <w:rFonts w:hint="eastAsia" w:ascii="黑体" w:hAnsi="黑体" w:eastAsia="黑体" w:cs="黑体"/>
              </w:rPr>
              <w:t>模块</w:t>
            </w:r>
          </w:p>
          <w:p>
            <w:pPr>
              <w:ind w:left="0" w:leftChars="0" w:firstLine="0" w:firstLineChars="0"/>
              <w:jc w:val="center"/>
              <w:rPr>
                <w:rFonts w:hint="eastAsia" w:ascii="黑体" w:hAnsi="黑体" w:eastAsia="黑体" w:cs="黑体"/>
              </w:rPr>
            </w:pPr>
            <w:r>
              <w:rPr>
                <w:rFonts w:hint="eastAsia" w:ascii="黑体" w:hAnsi="黑体" w:eastAsia="黑体" w:cs="黑体"/>
              </w:rPr>
              <w:t>编号</w:t>
            </w:r>
          </w:p>
        </w:tc>
        <w:tc>
          <w:tcPr>
            <w:tcW w:w="2360" w:type="dxa"/>
            <w:vMerge w:val="restart"/>
            <w:tcBorders>
              <w:top w:val="single" w:color="auto" w:sz="12" w:space="0"/>
            </w:tcBorders>
            <w:vAlign w:val="center"/>
          </w:tcPr>
          <w:p>
            <w:pPr>
              <w:ind w:left="0" w:leftChars="0" w:firstLine="0" w:firstLineChars="0"/>
              <w:jc w:val="center"/>
              <w:rPr>
                <w:rFonts w:hint="eastAsia" w:ascii="黑体" w:hAnsi="黑体" w:eastAsia="黑体" w:cs="黑体"/>
              </w:rPr>
            </w:pPr>
            <w:r>
              <w:rPr>
                <w:rFonts w:hint="eastAsia" w:ascii="黑体" w:hAnsi="黑体" w:eastAsia="黑体" w:cs="黑体"/>
              </w:rPr>
              <w:t>模块名称</w:t>
            </w:r>
          </w:p>
        </w:tc>
        <w:tc>
          <w:tcPr>
            <w:tcW w:w="5067" w:type="dxa"/>
            <w:gridSpan w:val="3"/>
            <w:tcBorders>
              <w:top w:val="single" w:color="auto" w:sz="12" w:space="0"/>
            </w:tcBorders>
            <w:vAlign w:val="center"/>
          </w:tcPr>
          <w:p>
            <w:pPr>
              <w:ind w:left="0" w:leftChars="0" w:firstLine="0" w:firstLineChars="0"/>
              <w:jc w:val="center"/>
              <w:rPr>
                <w:rFonts w:hint="eastAsia" w:ascii="黑体" w:hAnsi="黑体" w:eastAsia="黑体" w:cs="黑体"/>
              </w:rPr>
            </w:pPr>
            <w:r>
              <w:rPr>
                <w:rFonts w:hint="eastAsia" w:ascii="黑体" w:hAnsi="黑体" w:eastAsia="黑体" w:cs="黑体"/>
              </w:rPr>
              <w:t>配分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02" w:hRule="atLeast"/>
        </w:trPr>
        <w:tc>
          <w:tcPr>
            <w:tcW w:w="1419" w:type="dxa"/>
            <w:vMerge w:val="continue"/>
            <w:vAlign w:val="center"/>
          </w:tcPr>
          <w:p>
            <w:pPr>
              <w:jc w:val="center"/>
              <w:rPr>
                <w:rFonts w:hint="eastAsia" w:ascii="黑体" w:hAnsi="黑体" w:eastAsia="黑体" w:cs="黑体"/>
              </w:rPr>
            </w:pPr>
          </w:p>
        </w:tc>
        <w:tc>
          <w:tcPr>
            <w:tcW w:w="2360" w:type="dxa"/>
            <w:vMerge w:val="continue"/>
            <w:vAlign w:val="center"/>
          </w:tcPr>
          <w:p>
            <w:pPr>
              <w:jc w:val="center"/>
              <w:rPr>
                <w:rFonts w:hint="eastAsia" w:ascii="黑体" w:hAnsi="黑体" w:eastAsia="黑体" w:cs="黑体"/>
              </w:rPr>
            </w:pPr>
          </w:p>
        </w:tc>
        <w:tc>
          <w:tcPr>
            <w:tcW w:w="1703" w:type="dxa"/>
            <w:vAlign w:val="center"/>
          </w:tcPr>
          <w:p>
            <w:pPr>
              <w:ind w:left="0" w:leftChars="0" w:firstLine="0" w:firstLineChars="0"/>
              <w:jc w:val="center"/>
              <w:rPr>
                <w:rFonts w:hint="eastAsia" w:ascii="黑体" w:hAnsi="黑体" w:eastAsia="黑体" w:cs="黑体"/>
              </w:rPr>
            </w:pPr>
            <w:r>
              <w:rPr>
                <w:rFonts w:hint="eastAsia" w:ascii="黑体" w:hAnsi="黑体" w:eastAsia="黑体" w:cs="黑体"/>
              </w:rPr>
              <w:t>评价分</w:t>
            </w:r>
          </w:p>
        </w:tc>
        <w:tc>
          <w:tcPr>
            <w:tcW w:w="1705" w:type="dxa"/>
            <w:vAlign w:val="center"/>
          </w:tcPr>
          <w:p>
            <w:pPr>
              <w:ind w:left="0" w:leftChars="0" w:firstLine="0" w:firstLineChars="0"/>
              <w:jc w:val="center"/>
              <w:rPr>
                <w:rFonts w:hint="eastAsia" w:ascii="黑体" w:hAnsi="黑体" w:eastAsia="黑体" w:cs="黑体"/>
              </w:rPr>
            </w:pPr>
            <w:r>
              <w:rPr>
                <w:rFonts w:hint="eastAsia" w:ascii="黑体" w:hAnsi="黑体" w:eastAsia="黑体" w:cs="黑体"/>
              </w:rPr>
              <w:t>测量分</w:t>
            </w:r>
          </w:p>
        </w:tc>
        <w:tc>
          <w:tcPr>
            <w:tcW w:w="1659" w:type="dxa"/>
            <w:vAlign w:val="center"/>
          </w:tcPr>
          <w:p>
            <w:pPr>
              <w:ind w:left="0" w:leftChars="0" w:firstLine="0" w:firstLineChars="0"/>
              <w:jc w:val="center"/>
              <w:rPr>
                <w:rFonts w:hint="eastAsia" w:ascii="黑体" w:hAnsi="黑体" w:eastAsia="黑体" w:cs="黑体"/>
              </w:rPr>
            </w:pPr>
            <w:r>
              <w:rPr>
                <w:rFonts w:hint="eastAsia" w:ascii="黑体" w:hAnsi="黑体" w:eastAsia="黑体" w:cs="黑体"/>
              </w:rPr>
              <w:t>合计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419" w:type="dxa"/>
            <w:vAlign w:val="center"/>
          </w:tcPr>
          <w:p>
            <w:pPr>
              <w:ind w:left="0" w:leftChars="0" w:firstLine="0" w:firstLineChars="0"/>
              <w:jc w:val="center"/>
            </w:pPr>
            <w:r>
              <w:rPr>
                <w:rFonts w:hint="eastAsia"/>
              </w:rPr>
              <w:t>1</w:t>
            </w:r>
          </w:p>
        </w:tc>
        <w:tc>
          <w:tcPr>
            <w:tcW w:w="2360" w:type="dxa"/>
            <w:vAlign w:val="center"/>
          </w:tcPr>
          <w:p>
            <w:pPr>
              <w:ind w:left="0" w:leftChars="0" w:firstLine="0" w:firstLineChars="0"/>
              <w:jc w:val="center"/>
            </w:pPr>
            <w:r>
              <w:rPr>
                <w:rFonts w:hint="eastAsia"/>
              </w:rPr>
              <w:t>模块1</w:t>
            </w:r>
          </w:p>
        </w:tc>
        <w:tc>
          <w:tcPr>
            <w:tcW w:w="1703" w:type="dxa"/>
            <w:vAlign w:val="center"/>
          </w:tcPr>
          <w:p>
            <w:pPr>
              <w:ind w:left="0" w:leftChars="0" w:firstLine="0" w:firstLineChars="0"/>
              <w:jc w:val="center"/>
            </w:pPr>
            <w:r>
              <w:t>10</w:t>
            </w:r>
          </w:p>
        </w:tc>
        <w:tc>
          <w:tcPr>
            <w:tcW w:w="1705" w:type="dxa"/>
            <w:vAlign w:val="center"/>
          </w:tcPr>
          <w:p>
            <w:pPr>
              <w:ind w:left="0" w:leftChars="0" w:firstLine="0" w:firstLineChars="0"/>
              <w:jc w:val="center"/>
            </w:pPr>
            <w:r>
              <w:t>90</w:t>
            </w:r>
          </w:p>
        </w:tc>
        <w:tc>
          <w:tcPr>
            <w:tcW w:w="1659" w:type="dxa"/>
            <w:vAlign w:val="center"/>
          </w:tcPr>
          <w:p>
            <w:pPr>
              <w:ind w:left="0" w:leftChars="0" w:firstLine="0" w:firstLineChars="0"/>
              <w:jc w:val="center"/>
            </w:pPr>
            <w:r>
              <w:t>100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3780" w:type="dxa"/>
            <w:gridSpan w:val="2"/>
            <w:tcBorders>
              <w:bottom w:val="single" w:color="auto" w:sz="12" w:space="0"/>
            </w:tcBorders>
            <w:vAlign w:val="center"/>
          </w:tcPr>
          <w:p>
            <w:pPr>
              <w:ind w:left="0" w:leftChars="0" w:firstLine="0" w:firstLineChars="0"/>
              <w:jc w:val="center"/>
            </w:pPr>
            <w:r>
              <w:rPr>
                <w:rFonts w:hint="eastAsia" w:ascii="黑体" w:hAnsi="黑体" w:eastAsia="黑体" w:cs="黑体"/>
              </w:rPr>
              <w:t>总计</w:t>
            </w:r>
          </w:p>
        </w:tc>
        <w:tc>
          <w:tcPr>
            <w:tcW w:w="1703" w:type="dxa"/>
            <w:tcBorders>
              <w:bottom w:val="single" w:color="auto" w:sz="12" w:space="0"/>
            </w:tcBorders>
            <w:vAlign w:val="center"/>
          </w:tcPr>
          <w:p>
            <w:pPr>
              <w:ind w:left="0" w:leftChars="0" w:firstLine="0" w:firstLineChars="0"/>
              <w:jc w:val="center"/>
            </w:pPr>
            <w:r>
              <w:rPr>
                <w:rFonts w:hint="eastAsia"/>
              </w:rPr>
              <w:t>1</w:t>
            </w:r>
            <w:r>
              <w:t>0</w:t>
            </w:r>
          </w:p>
        </w:tc>
        <w:tc>
          <w:tcPr>
            <w:tcW w:w="1705" w:type="dxa"/>
            <w:tcBorders>
              <w:bottom w:val="single" w:color="auto" w:sz="12" w:space="0"/>
            </w:tcBorders>
            <w:vAlign w:val="center"/>
          </w:tcPr>
          <w:p>
            <w:pPr>
              <w:ind w:left="0" w:leftChars="0" w:firstLine="0" w:firstLineChars="0"/>
              <w:jc w:val="center"/>
            </w:pPr>
            <w:r>
              <w:rPr>
                <w:rFonts w:hint="eastAsia"/>
              </w:rPr>
              <w:t>9</w:t>
            </w:r>
            <w:r>
              <w:t>0</w:t>
            </w:r>
          </w:p>
        </w:tc>
        <w:tc>
          <w:tcPr>
            <w:tcW w:w="1659" w:type="dxa"/>
            <w:tcBorders>
              <w:bottom w:val="single" w:color="auto" w:sz="12" w:space="0"/>
            </w:tcBorders>
            <w:vAlign w:val="center"/>
          </w:tcPr>
          <w:p>
            <w:pPr>
              <w:ind w:left="0" w:leftChars="0" w:firstLine="0" w:firstLineChars="0"/>
              <w:jc w:val="center"/>
            </w:pPr>
            <w:r>
              <w:t>100</w:t>
            </w:r>
          </w:p>
        </w:tc>
      </w:tr>
    </w:tbl>
    <w:p>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lang w:val="en-US"/>
        </w:rPr>
        <w:t>3</w:t>
      </w:r>
      <w:r>
        <w:rPr>
          <w:rFonts w:hint="eastAsia" w:ascii="宋体" w:hAnsi="宋体" w:eastAsia="宋体" w:cs="宋体"/>
          <w:sz w:val="28"/>
          <w:szCs w:val="28"/>
        </w:rPr>
        <w:t>）试题精度标准</w:t>
      </w:r>
    </w:p>
    <w:p>
      <w:pPr>
        <w:pStyle w:val="8"/>
        <w:ind w:left="0"/>
        <w:rPr>
          <w:sz w:val="9"/>
        </w:rPr>
      </w:pPr>
    </w:p>
    <w:tbl>
      <w:tblPr>
        <w:tblStyle w:val="19"/>
        <w:tblW w:w="0" w:type="auto"/>
        <w:tblInd w:w="147" w:type="dxa"/>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Layout w:type="fixed"/>
        <w:tblCellMar>
          <w:top w:w="0" w:type="dxa"/>
          <w:left w:w="0" w:type="dxa"/>
          <w:bottom w:w="0" w:type="dxa"/>
          <w:right w:w="0" w:type="dxa"/>
        </w:tblCellMar>
      </w:tblPr>
      <w:tblGrid>
        <w:gridCol w:w="816"/>
        <w:gridCol w:w="2658"/>
        <w:gridCol w:w="2730"/>
        <w:gridCol w:w="2317"/>
      </w:tblGrid>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816" w:type="dxa"/>
            <w:tcBorders>
              <w:bottom w:val="single" w:color="000000" w:sz="6" w:space="0"/>
              <w:right w:val="single" w:color="000000" w:sz="6" w:space="0"/>
            </w:tcBorders>
            <w:vAlign w:val="center"/>
          </w:tcPr>
          <w:p>
            <w:pPr>
              <w:pStyle w:val="87"/>
              <w:spacing w:before="61"/>
              <w:ind w:left="0" w:leftChars="0" w:right="157"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2658" w:type="dxa"/>
            <w:tcBorders>
              <w:left w:val="single" w:color="000000" w:sz="6" w:space="0"/>
              <w:bottom w:val="single" w:color="000000" w:sz="6" w:space="0"/>
              <w:right w:val="single" w:color="000000" w:sz="6" w:space="0"/>
            </w:tcBorders>
            <w:vAlign w:val="center"/>
          </w:tcPr>
          <w:p>
            <w:pPr>
              <w:pStyle w:val="87"/>
              <w:spacing w:before="61"/>
              <w:ind w:left="0" w:leftChars="0"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项目</w:t>
            </w:r>
          </w:p>
        </w:tc>
        <w:tc>
          <w:tcPr>
            <w:tcW w:w="2730" w:type="dxa"/>
            <w:tcBorders>
              <w:left w:val="single" w:color="000000" w:sz="6" w:space="0"/>
              <w:bottom w:val="single" w:color="000000" w:sz="6" w:space="0"/>
              <w:right w:val="single" w:color="000000" w:sz="6" w:space="0"/>
            </w:tcBorders>
            <w:vAlign w:val="center"/>
          </w:tcPr>
          <w:p>
            <w:pPr>
              <w:pStyle w:val="87"/>
              <w:spacing w:before="61"/>
              <w:ind w:left="0" w:leftChars="0"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精度标准</w:t>
            </w:r>
          </w:p>
        </w:tc>
        <w:tc>
          <w:tcPr>
            <w:tcW w:w="2317" w:type="dxa"/>
            <w:tcBorders>
              <w:left w:val="single" w:color="000000" w:sz="6" w:space="0"/>
              <w:bottom w:val="single" w:color="000000" w:sz="6" w:space="0"/>
            </w:tcBorders>
            <w:vAlign w:val="center"/>
          </w:tcPr>
          <w:p>
            <w:pPr>
              <w:pStyle w:val="87"/>
              <w:spacing w:before="61"/>
              <w:ind w:left="0" w:leftChars="0"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6204" w:type="dxa"/>
            <w:gridSpan w:val="3"/>
            <w:tcBorders>
              <w:top w:val="single" w:color="000000" w:sz="6" w:space="0"/>
              <w:bottom w:val="single" w:color="000000" w:sz="6" w:space="0"/>
              <w:right w:val="single" w:color="000000" w:sz="6" w:space="0"/>
            </w:tcBorders>
            <w:vAlign w:val="center"/>
          </w:tcPr>
          <w:p>
            <w:pPr>
              <w:pStyle w:val="87"/>
              <w:spacing w:before="62"/>
              <w:ind w:left="121"/>
              <w:jc w:val="center"/>
              <w:rPr>
                <w:rFonts w:ascii="宋体" w:hAnsi="宋体" w:eastAsia="宋体" w:cs="宋体"/>
                <w:sz w:val="28"/>
                <w:szCs w:val="28"/>
              </w:rPr>
            </w:pPr>
            <w:r>
              <w:rPr>
                <w:rFonts w:hint="eastAsia" w:ascii="楷体" w:hAnsi="楷体" w:eastAsia="楷体" w:cs="楷体"/>
                <w:sz w:val="28"/>
                <w:szCs w:val="28"/>
              </w:rPr>
              <w:t>主要尺寸</w:t>
            </w:r>
          </w:p>
        </w:tc>
        <w:tc>
          <w:tcPr>
            <w:tcW w:w="2317" w:type="dxa"/>
            <w:tcBorders>
              <w:top w:val="single" w:color="000000" w:sz="6" w:space="0"/>
              <w:left w:val="single" w:color="000000" w:sz="6" w:space="0"/>
              <w:bottom w:val="single" w:color="000000" w:sz="6" w:space="0"/>
            </w:tcBorders>
            <w:vAlign w:val="center"/>
          </w:tcPr>
          <w:p>
            <w:pPr>
              <w:pStyle w:val="87"/>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816" w:type="dxa"/>
            <w:tcBorders>
              <w:top w:val="single" w:color="000000" w:sz="6" w:space="0"/>
              <w:bottom w:val="single" w:color="000000" w:sz="6" w:space="0"/>
              <w:right w:val="single" w:color="000000" w:sz="6" w:space="0"/>
            </w:tcBorders>
            <w:vAlign w:val="center"/>
          </w:tcPr>
          <w:p>
            <w:pPr>
              <w:pStyle w:val="87"/>
              <w:spacing w:before="61"/>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1</w:t>
            </w:r>
          </w:p>
        </w:tc>
        <w:tc>
          <w:tcPr>
            <w:tcW w:w="2658" w:type="dxa"/>
            <w:tcBorders>
              <w:top w:val="single" w:color="000000" w:sz="6" w:space="0"/>
              <w:left w:val="single" w:color="000000" w:sz="6" w:space="0"/>
              <w:bottom w:val="single" w:color="000000" w:sz="6" w:space="0"/>
              <w:right w:val="single" w:color="000000" w:sz="6" w:space="0"/>
            </w:tcBorders>
            <w:vAlign w:val="center"/>
          </w:tcPr>
          <w:p>
            <w:pPr>
              <w:pStyle w:val="87"/>
              <w:spacing w:before="61"/>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尺寸公差</w:t>
            </w:r>
          </w:p>
        </w:tc>
        <w:tc>
          <w:tcPr>
            <w:tcW w:w="2730" w:type="dxa"/>
            <w:tcBorders>
              <w:top w:val="single" w:color="000000" w:sz="6" w:space="0"/>
              <w:left w:val="single" w:color="000000" w:sz="6" w:space="0"/>
              <w:bottom w:val="single" w:color="000000" w:sz="6" w:space="0"/>
              <w:right w:val="single" w:color="000000" w:sz="6" w:space="0"/>
            </w:tcBorders>
            <w:vAlign w:val="center"/>
          </w:tcPr>
          <w:p>
            <w:pPr>
              <w:pStyle w:val="87"/>
              <w:spacing w:before="61"/>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IT&gt;=9</w:t>
            </w:r>
          </w:p>
        </w:tc>
        <w:tc>
          <w:tcPr>
            <w:tcW w:w="2317" w:type="dxa"/>
            <w:tcBorders>
              <w:top w:val="single" w:color="000000" w:sz="6" w:space="0"/>
              <w:left w:val="single" w:color="000000" w:sz="6" w:space="0"/>
              <w:bottom w:val="single" w:color="000000" w:sz="6" w:space="0"/>
            </w:tcBorders>
            <w:vAlign w:val="center"/>
          </w:tcPr>
          <w:p>
            <w:pPr>
              <w:pStyle w:val="87"/>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816" w:type="dxa"/>
            <w:tcBorders>
              <w:top w:val="single" w:color="000000" w:sz="6" w:space="0"/>
              <w:bottom w:val="single" w:color="000000" w:sz="6" w:space="0"/>
              <w:right w:val="single" w:color="000000" w:sz="6" w:space="0"/>
            </w:tcBorders>
            <w:vAlign w:val="center"/>
          </w:tcPr>
          <w:p>
            <w:pPr>
              <w:pStyle w:val="87"/>
              <w:spacing w:before="62"/>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2</w:t>
            </w:r>
          </w:p>
        </w:tc>
        <w:tc>
          <w:tcPr>
            <w:tcW w:w="2658" w:type="dxa"/>
            <w:tcBorders>
              <w:top w:val="single" w:color="000000" w:sz="6" w:space="0"/>
              <w:left w:val="single" w:color="000000" w:sz="6" w:space="0"/>
              <w:bottom w:val="single" w:color="000000" w:sz="6" w:space="0"/>
              <w:right w:val="single" w:color="000000" w:sz="6" w:space="0"/>
            </w:tcBorders>
            <w:vAlign w:val="center"/>
          </w:tcPr>
          <w:p>
            <w:pPr>
              <w:pStyle w:val="87"/>
              <w:spacing w:before="62"/>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铰孔</w:t>
            </w:r>
          </w:p>
        </w:tc>
        <w:tc>
          <w:tcPr>
            <w:tcW w:w="2730" w:type="dxa"/>
            <w:tcBorders>
              <w:top w:val="single" w:color="000000" w:sz="6" w:space="0"/>
              <w:left w:val="single" w:color="000000" w:sz="6" w:space="0"/>
              <w:bottom w:val="single" w:color="000000" w:sz="6" w:space="0"/>
              <w:right w:val="single" w:color="000000" w:sz="6" w:space="0"/>
            </w:tcBorders>
            <w:vAlign w:val="center"/>
          </w:tcPr>
          <w:p>
            <w:pPr>
              <w:pStyle w:val="87"/>
              <w:spacing w:before="62"/>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IT7</w:t>
            </w:r>
          </w:p>
        </w:tc>
        <w:tc>
          <w:tcPr>
            <w:tcW w:w="2317" w:type="dxa"/>
            <w:tcBorders>
              <w:top w:val="single" w:color="000000" w:sz="6" w:space="0"/>
              <w:left w:val="single" w:color="000000" w:sz="6" w:space="0"/>
              <w:bottom w:val="single" w:color="000000" w:sz="6" w:space="0"/>
            </w:tcBorders>
            <w:vAlign w:val="center"/>
          </w:tcPr>
          <w:p>
            <w:pPr>
              <w:pStyle w:val="87"/>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816" w:type="dxa"/>
            <w:tcBorders>
              <w:top w:val="single" w:color="000000" w:sz="6" w:space="0"/>
              <w:bottom w:val="single" w:color="000000" w:sz="6" w:space="0"/>
              <w:right w:val="single" w:color="000000" w:sz="6" w:space="0"/>
            </w:tcBorders>
            <w:vAlign w:val="center"/>
          </w:tcPr>
          <w:p>
            <w:pPr>
              <w:pStyle w:val="87"/>
              <w:spacing w:before="62"/>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3</w:t>
            </w:r>
          </w:p>
        </w:tc>
        <w:tc>
          <w:tcPr>
            <w:tcW w:w="2658" w:type="dxa"/>
            <w:tcBorders>
              <w:top w:val="single" w:color="000000" w:sz="6" w:space="0"/>
              <w:left w:val="single" w:color="000000" w:sz="6" w:space="0"/>
              <w:bottom w:val="single" w:color="000000" w:sz="6" w:space="0"/>
              <w:right w:val="single" w:color="000000" w:sz="6" w:space="0"/>
            </w:tcBorders>
            <w:vAlign w:val="center"/>
          </w:tcPr>
          <w:p>
            <w:pPr>
              <w:pStyle w:val="87"/>
              <w:spacing w:before="62"/>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镗孔</w:t>
            </w:r>
          </w:p>
        </w:tc>
        <w:tc>
          <w:tcPr>
            <w:tcW w:w="2730" w:type="dxa"/>
            <w:tcBorders>
              <w:top w:val="single" w:color="000000" w:sz="6" w:space="0"/>
              <w:left w:val="single" w:color="000000" w:sz="6" w:space="0"/>
              <w:bottom w:val="single" w:color="000000" w:sz="6" w:space="0"/>
              <w:right w:val="single" w:color="000000" w:sz="6" w:space="0"/>
            </w:tcBorders>
            <w:vAlign w:val="center"/>
          </w:tcPr>
          <w:p>
            <w:pPr>
              <w:pStyle w:val="87"/>
              <w:spacing w:before="62"/>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IT7</w:t>
            </w:r>
          </w:p>
        </w:tc>
        <w:tc>
          <w:tcPr>
            <w:tcW w:w="2317" w:type="dxa"/>
            <w:tcBorders>
              <w:top w:val="single" w:color="000000" w:sz="6" w:space="0"/>
              <w:left w:val="single" w:color="000000" w:sz="6" w:space="0"/>
              <w:bottom w:val="single" w:color="000000" w:sz="6" w:space="0"/>
            </w:tcBorders>
            <w:vAlign w:val="center"/>
          </w:tcPr>
          <w:p>
            <w:pPr>
              <w:pStyle w:val="87"/>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816" w:type="dxa"/>
            <w:tcBorders>
              <w:top w:val="single" w:color="000000" w:sz="6" w:space="0"/>
              <w:bottom w:val="single" w:color="000000" w:sz="6" w:space="0"/>
              <w:right w:val="single" w:color="000000" w:sz="6" w:space="0"/>
            </w:tcBorders>
            <w:vAlign w:val="center"/>
          </w:tcPr>
          <w:p>
            <w:pPr>
              <w:pStyle w:val="87"/>
              <w:spacing w:before="61"/>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4</w:t>
            </w:r>
          </w:p>
        </w:tc>
        <w:tc>
          <w:tcPr>
            <w:tcW w:w="2658" w:type="dxa"/>
            <w:tcBorders>
              <w:top w:val="single" w:color="000000" w:sz="6" w:space="0"/>
              <w:left w:val="single" w:color="000000" w:sz="6" w:space="0"/>
              <w:bottom w:val="single" w:color="000000" w:sz="6" w:space="0"/>
              <w:right w:val="single" w:color="000000" w:sz="6" w:space="0"/>
            </w:tcBorders>
            <w:vAlign w:val="center"/>
          </w:tcPr>
          <w:p>
            <w:pPr>
              <w:pStyle w:val="87"/>
              <w:spacing w:before="61"/>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内、外螺纹</w:t>
            </w:r>
          </w:p>
        </w:tc>
        <w:tc>
          <w:tcPr>
            <w:tcW w:w="2730" w:type="dxa"/>
            <w:tcBorders>
              <w:top w:val="single" w:color="000000" w:sz="6" w:space="0"/>
              <w:left w:val="single" w:color="000000" w:sz="6" w:space="0"/>
              <w:bottom w:val="single" w:color="000000" w:sz="6" w:space="0"/>
              <w:right w:val="single" w:color="000000" w:sz="6" w:space="0"/>
            </w:tcBorders>
            <w:vAlign w:val="center"/>
          </w:tcPr>
          <w:p>
            <w:pPr>
              <w:pStyle w:val="87"/>
              <w:spacing w:before="61"/>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IT6</w:t>
            </w:r>
          </w:p>
        </w:tc>
        <w:tc>
          <w:tcPr>
            <w:tcW w:w="2317" w:type="dxa"/>
            <w:tcBorders>
              <w:top w:val="single" w:color="000000" w:sz="6" w:space="0"/>
              <w:left w:val="single" w:color="000000" w:sz="6" w:space="0"/>
              <w:bottom w:val="single" w:color="000000" w:sz="6" w:space="0"/>
            </w:tcBorders>
            <w:vAlign w:val="center"/>
          </w:tcPr>
          <w:p>
            <w:pPr>
              <w:pStyle w:val="87"/>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816" w:type="dxa"/>
            <w:tcBorders>
              <w:top w:val="single" w:color="000000" w:sz="6" w:space="0"/>
              <w:bottom w:val="single" w:color="000000" w:sz="6" w:space="0"/>
              <w:right w:val="single" w:color="000000" w:sz="6" w:space="0"/>
            </w:tcBorders>
            <w:vAlign w:val="center"/>
          </w:tcPr>
          <w:p>
            <w:pPr>
              <w:pStyle w:val="87"/>
              <w:spacing w:before="62"/>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5</w:t>
            </w:r>
          </w:p>
        </w:tc>
        <w:tc>
          <w:tcPr>
            <w:tcW w:w="2658" w:type="dxa"/>
            <w:tcBorders>
              <w:top w:val="single" w:color="000000" w:sz="6" w:space="0"/>
              <w:left w:val="single" w:color="000000" w:sz="6" w:space="0"/>
              <w:bottom w:val="single" w:color="000000" w:sz="6" w:space="0"/>
              <w:right w:val="single" w:color="000000" w:sz="6" w:space="0"/>
            </w:tcBorders>
            <w:vAlign w:val="center"/>
          </w:tcPr>
          <w:p>
            <w:pPr>
              <w:pStyle w:val="87"/>
              <w:spacing w:before="62"/>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形位公差</w:t>
            </w:r>
          </w:p>
        </w:tc>
        <w:tc>
          <w:tcPr>
            <w:tcW w:w="2730" w:type="dxa"/>
            <w:tcBorders>
              <w:top w:val="single" w:color="000000" w:sz="6" w:space="0"/>
              <w:left w:val="single" w:color="000000" w:sz="6" w:space="0"/>
              <w:bottom w:val="single" w:color="000000" w:sz="6" w:space="0"/>
              <w:right w:val="single" w:color="000000" w:sz="6" w:space="0"/>
            </w:tcBorders>
            <w:vAlign w:val="center"/>
          </w:tcPr>
          <w:p>
            <w:pPr>
              <w:pStyle w:val="87"/>
              <w:spacing w:before="62"/>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ISO 1101</w:t>
            </w:r>
          </w:p>
        </w:tc>
        <w:tc>
          <w:tcPr>
            <w:tcW w:w="2317" w:type="dxa"/>
            <w:tcBorders>
              <w:top w:val="single" w:color="000000" w:sz="6" w:space="0"/>
              <w:left w:val="single" w:color="000000" w:sz="6" w:space="0"/>
              <w:bottom w:val="single" w:color="000000" w:sz="6" w:space="0"/>
            </w:tcBorders>
            <w:vAlign w:val="center"/>
          </w:tcPr>
          <w:p>
            <w:pPr>
              <w:pStyle w:val="87"/>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6204" w:type="dxa"/>
            <w:gridSpan w:val="3"/>
            <w:tcBorders>
              <w:top w:val="single" w:color="000000" w:sz="6" w:space="0"/>
              <w:bottom w:val="single" w:color="000000" w:sz="6" w:space="0"/>
              <w:right w:val="single" w:color="000000" w:sz="6" w:space="0"/>
            </w:tcBorders>
            <w:vAlign w:val="center"/>
          </w:tcPr>
          <w:p>
            <w:pPr>
              <w:pStyle w:val="87"/>
              <w:spacing w:before="62"/>
              <w:ind w:left="0" w:leftChars="0" w:firstLine="0" w:firstLineChars="0"/>
              <w:jc w:val="center"/>
              <w:rPr>
                <w:rFonts w:hint="eastAsia" w:ascii="仿宋" w:hAnsi="仿宋" w:eastAsia="仿宋" w:cs="仿宋"/>
                <w:sz w:val="28"/>
                <w:szCs w:val="28"/>
              </w:rPr>
            </w:pPr>
            <w:r>
              <w:rPr>
                <w:rFonts w:hint="eastAsia" w:ascii="楷体" w:hAnsi="楷体" w:eastAsia="楷体" w:cs="楷体"/>
                <w:sz w:val="28"/>
                <w:szCs w:val="28"/>
              </w:rPr>
              <w:t>次要尺寸</w:t>
            </w:r>
          </w:p>
        </w:tc>
        <w:tc>
          <w:tcPr>
            <w:tcW w:w="2317" w:type="dxa"/>
            <w:tcBorders>
              <w:top w:val="single" w:color="000000" w:sz="6" w:space="0"/>
              <w:left w:val="single" w:color="000000" w:sz="6" w:space="0"/>
              <w:bottom w:val="single" w:color="000000" w:sz="6" w:space="0"/>
            </w:tcBorders>
            <w:vAlign w:val="center"/>
          </w:tcPr>
          <w:p>
            <w:pPr>
              <w:pStyle w:val="87"/>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816" w:type="dxa"/>
            <w:tcBorders>
              <w:top w:val="single" w:color="000000" w:sz="6" w:space="0"/>
              <w:bottom w:val="single" w:color="000000" w:sz="6" w:space="0"/>
              <w:right w:val="single" w:color="000000" w:sz="6" w:space="0"/>
            </w:tcBorders>
            <w:vAlign w:val="center"/>
          </w:tcPr>
          <w:p>
            <w:pPr>
              <w:pStyle w:val="87"/>
              <w:spacing w:before="61"/>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1</w:t>
            </w:r>
          </w:p>
        </w:tc>
        <w:tc>
          <w:tcPr>
            <w:tcW w:w="2658" w:type="dxa"/>
            <w:tcBorders>
              <w:top w:val="single" w:color="000000" w:sz="6" w:space="0"/>
              <w:left w:val="single" w:color="000000" w:sz="6" w:space="0"/>
              <w:bottom w:val="single" w:color="000000" w:sz="6" w:space="0"/>
              <w:right w:val="single" w:color="000000" w:sz="6" w:space="0"/>
            </w:tcBorders>
            <w:vAlign w:val="center"/>
          </w:tcPr>
          <w:p>
            <w:pPr>
              <w:pStyle w:val="87"/>
              <w:spacing w:before="61"/>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未标注尺寸公差</w:t>
            </w:r>
          </w:p>
        </w:tc>
        <w:tc>
          <w:tcPr>
            <w:tcW w:w="2730" w:type="dxa"/>
            <w:tcBorders>
              <w:top w:val="single" w:color="000000" w:sz="6" w:space="0"/>
              <w:left w:val="single" w:color="000000" w:sz="6" w:space="0"/>
              <w:bottom w:val="single" w:color="000000" w:sz="6" w:space="0"/>
              <w:right w:val="single" w:color="000000" w:sz="6" w:space="0"/>
            </w:tcBorders>
            <w:vAlign w:val="center"/>
          </w:tcPr>
          <w:p>
            <w:pPr>
              <w:pStyle w:val="87"/>
              <w:spacing w:before="61"/>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GB/T1804-2000 f 级</w:t>
            </w:r>
          </w:p>
        </w:tc>
        <w:tc>
          <w:tcPr>
            <w:tcW w:w="2317" w:type="dxa"/>
            <w:tcBorders>
              <w:top w:val="single" w:color="000000" w:sz="6" w:space="0"/>
              <w:left w:val="single" w:color="000000" w:sz="6" w:space="0"/>
              <w:bottom w:val="single" w:color="000000" w:sz="6" w:space="0"/>
            </w:tcBorders>
            <w:vAlign w:val="center"/>
          </w:tcPr>
          <w:p>
            <w:pPr>
              <w:pStyle w:val="87"/>
              <w:spacing w:before="61"/>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未标注尺寸公差</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816" w:type="dxa"/>
            <w:tcBorders>
              <w:top w:val="single" w:color="000000" w:sz="6" w:space="0"/>
              <w:bottom w:val="single" w:color="000000" w:sz="6" w:space="0"/>
              <w:right w:val="single" w:color="000000" w:sz="6" w:space="0"/>
            </w:tcBorders>
            <w:vAlign w:val="center"/>
          </w:tcPr>
          <w:p>
            <w:pPr>
              <w:pStyle w:val="87"/>
              <w:spacing w:before="62"/>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2</w:t>
            </w:r>
          </w:p>
        </w:tc>
        <w:tc>
          <w:tcPr>
            <w:tcW w:w="2658" w:type="dxa"/>
            <w:tcBorders>
              <w:top w:val="single" w:color="000000" w:sz="6" w:space="0"/>
              <w:left w:val="single" w:color="000000" w:sz="6" w:space="0"/>
              <w:bottom w:val="single" w:color="000000" w:sz="6" w:space="0"/>
              <w:right w:val="single" w:color="000000" w:sz="6" w:space="0"/>
            </w:tcBorders>
            <w:vAlign w:val="center"/>
          </w:tcPr>
          <w:p>
            <w:pPr>
              <w:pStyle w:val="87"/>
              <w:spacing w:before="62"/>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螺纹深度（或长度）</w:t>
            </w:r>
          </w:p>
        </w:tc>
        <w:tc>
          <w:tcPr>
            <w:tcW w:w="2730" w:type="dxa"/>
            <w:tcBorders>
              <w:top w:val="single" w:color="000000" w:sz="6" w:space="0"/>
              <w:left w:val="single" w:color="000000" w:sz="6" w:space="0"/>
              <w:bottom w:val="single" w:color="000000" w:sz="6" w:space="0"/>
              <w:right w:val="single" w:color="000000" w:sz="6" w:space="0"/>
            </w:tcBorders>
            <w:vAlign w:val="center"/>
          </w:tcPr>
          <w:p>
            <w:pPr>
              <w:pStyle w:val="87"/>
              <w:spacing w:before="62"/>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+2</w:t>
            </w:r>
          </w:p>
        </w:tc>
        <w:tc>
          <w:tcPr>
            <w:tcW w:w="2317" w:type="dxa"/>
            <w:tcBorders>
              <w:top w:val="single" w:color="000000" w:sz="6" w:space="0"/>
              <w:left w:val="single" w:color="000000" w:sz="6" w:space="0"/>
              <w:bottom w:val="single" w:color="000000" w:sz="6" w:space="0"/>
            </w:tcBorders>
            <w:vAlign w:val="center"/>
          </w:tcPr>
          <w:p>
            <w:pPr>
              <w:pStyle w:val="87"/>
              <w:ind w:left="0" w:leftChars="0" w:firstLine="0" w:firstLineChars="0"/>
              <w:jc w:val="both"/>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816" w:type="dxa"/>
            <w:tcBorders>
              <w:top w:val="single" w:color="000000" w:sz="6" w:space="0"/>
              <w:bottom w:val="single" w:color="000000" w:sz="6" w:space="0"/>
              <w:right w:val="single" w:color="000000" w:sz="6" w:space="0"/>
            </w:tcBorders>
            <w:vAlign w:val="center"/>
          </w:tcPr>
          <w:p>
            <w:pPr>
              <w:pStyle w:val="87"/>
              <w:spacing w:before="62"/>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3</w:t>
            </w:r>
          </w:p>
        </w:tc>
        <w:tc>
          <w:tcPr>
            <w:tcW w:w="2658" w:type="dxa"/>
            <w:tcBorders>
              <w:top w:val="single" w:color="000000" w:sz="6" w:space="0"/>
              <w:left w:val="single" w:color="000000" w:sz="6" w:space="0"/>
              <w:bottom w:val="single" w:color="000000" w:sz="6" w:space="0"/>
              <w:right w:val="single" w:color="000000" w:sz="6" w:space="0"/>
            </w:tcBorders>
            <w:vAlign w:val="center"/>
          </w:tcPr>
          <w:p>
            <w:pPr>
              <w:pStyle w:val="87"/>
              <w:spacing w:before="62"/>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孔深度</w:t>
            </w:r>
          </w:p>
        </w:tc>
        <w:tc>
          <w:tcPr>
            <w:tcW w:w="2730" w:type="dxa"/>
            <w:tcBorders>
              <w:top w:val="single" w:color="000000" w:sz="6" w:space="0"/>
              <w:left w:val="single" w:color="000000" w:sz="6" w:space="0"/>
              <w:bottom w:val="single" w:color="000000" w:sz="6" w:space="0"/>
              <w:right w:val="single" w:color="000000" w:sz="6" w:space="0"/>
            </w:tcBorders>
            <w:vAlign w:val="center"/>
          </w:tcPr>
          <w:p>
            <w:pPr>
              <w:pStyle w:val="87"/>
              <w:spacing w:before="62"/>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+0.5</w:t>
            </w:r>
          </w:p>
        </w:tc>
        <w:tc>
          <w:tcPr>
            <w:tcW w:w="2317" w:type="dxa"/>
            <w:tcBorders>
              <w:top w:val="single" w:color="000000" w:sz="6" w:space="0"/>
              <w:left w:val="single" w:color="000000" w:sz="6" w:space="0"/>
              <w:bottom w:val="single" w:color="000000" w:sz="6" w:space="0"/>
            </w:tcBorders>
            <w:vAlign w:val="center"/>
          </w:tcPr>
          <w:p>
            <w:pPr>
              <w:pStyle w:val="87"/>
              <w:spacing w:before="62"/>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钻孔</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816" w:type="dxa"/>
            <w:tcBorders>
              <w:top w:val="single" w:color="000000" w:sz="6" w:space="0"/>
              <w:bottom w:val="single" w:color="000000" w:sz="6" w:space="0"/>
              <w:right w:val="single" w:color="000000" w:sz="6" w:space="0"/>
            </w:tcBorders>
            <w:vAlign w:val="center"/>
          </w:tcPr>
          <w:p>
            <w:pPr>
              <w:pStyle w:val="87"/>
              <w:spacing w:before="61"/>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4</w:t>
            </w:r>
          </w:p>
        </w:tc>
        <w:tc>
          <w:tcPr>
            <w:tcW w:w="2658" w:type="dxa"/>
            <w:tcBorders>
              <w:top w:val="single" w:color="000000" w:sz="6" w:space="0"/>
              <w:left w:val="single" w:color="000000" w:sz="6" w:space="0"/>
              <w:bottom w:val="single" w:color="000000" w:sz="6" w:space="0"/>
              <w:right w:val="single" w:color="000000" w:sz="6" w:space="0"/>
            </w:tcBorders>
            <w:vAlign w:val="center"/>
          </w:tcPr>
          <w:p>
            <w:pPr>
              <w:pStyle w:val="87"/>
              <w:spacing w:before="61"/>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半径</w:t>
            </w:r>
          </w:p>
        </w:tc>
        <w:tc>
          <w:tcPr>
            <w:tcW w:w="2730" w:type="dxa"/>
            <w:tcBorders>
              <w:top w:val="single" w:color="000000" w:sz="6" w:space="0"/>
              <w:left w:val="single" w:color="000000" w:sz="6" w:space="0"/>
              <w:bottom w:val="single" w:color="000000" w:sz="6" w:space="0"/>
              <w:right w:val="single" w:color="000000" w:sz="6" w:space="0"/>
            </w:tcBorders>
            <w:vAlign w:val="center"/>
          </w:tcPr>
          <w:p>
            <w:pPr>
              <w:pStyle w:val="87"/>
              <w:spacing w:before="61"/>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GB/T1804-2000 f 级</w:t>
            </w:r>
          </w:p>
        </w:tc>
        <w:tc>
          <w:tcPr>
            <w:tcW w:w="2317" w:type="dxa"/>
            <w:tcBorders>
              <w:top w:val="single" w:color="000000" w:sz="6" w:space="0"/>
              <w:left w:val="single" w:color="000000" w:sz="6" w:space="0"/>
              <w:bottom w:val="single" w:color="000000" w:sz="6" w:space="0"/>
            </w:tcBorders>
            <w:vAlign w:val="center"/>
          </w:tcPr>
          <w:p>
            <w:pPr>
              <w:pStyle w:val="87"/>
              <w:spacing w:before="61"/>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未标注尺寸公差</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816" w:type="dxa"/>
            <w:tcBorders>
              <w:top w:val="single" w:color="000000" w:sz="6" w:space="0"/>
              <w:bottom w:val="single" w:color="000000" w:sz="6" w:space="0"/>
              <w:right w:val="single" w:color="000000" w:sz="6" w:space="0"/>
            </w:tcBorders>
            <w:vAlign w:val="center"/>
          </w:tcPr>
          <w:p>
            <w:pPr>
              <w:pStyle w:val="87"/>
              <w:spacing w:before="62"/>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5</w:t>
            </w:r>
          </w:p>
        </w:tc>
        <w:tc>
          <w:tcPr>
            <w:tcW w:w="2658" w:type="dxa"/>
            <w:tcBorders>
              <w:top w:val="single" w:color="000000" w:sz="6" w:space="0"/>
              <w:left w:val="single" w:color="000000" w:sz="6" w:space="0"/>
              <w:bottom w:val="single" w:color="000000" w:sz="6" w:space="0"/>
              <w:right w:val="single" w:color="000000" w:sz="6" w:space="0"/>
            </w:tcBorders>
            <w:vAlign w:val="center"/>
          </w:tcPr>
          <w:p>
            <w:pPr>
              <w:pStyle w:val="87"/>
              <w:spacing w:before="62"/>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角度</w:t>
            </w:r>
          </w:p>
        </w:tc>
        <w:tc>
          <w:tcPr>
            <w:tcW w:w="2730" w:type="dxa"/>
            <w:tcBorders>
              <w:top w:val="single" w:color="000000" w:sz="6" w:space="0"/>
              <w:left w:val="single" w:color="000000" w:sz="6" w:space="0"/>
              <w:bottom w:val="single" w:color="000000" w:sz="6" w:space="0"/>
              <w:right w:val="single" w:color="000000" w:sz="6" w:space="0"/>
            </w:tcBorders>
            <w:vAlign w:val="center"/>
          </w:tcPr>
          <w:p>
            <w:pPr>
              <w:pStyle w:val="87"/>
              <w:spacing w:before="62"/>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±0.5°</w:t>
            </w:r>
          </w:p>
        </w:tc>
        <w:tc>
          <w:tcPr>
            <w:tcW w:w="2317" w:type="dxa"/>
            <w:tcBorders>
              <w:top w:val="single" w:color="000000" w:sz="6" w:space="0"/>
              <w:left w:val="single" w:color="000000" w:sz="6" w:space="0"/>
              <w:bottom w:val="single" w:color="000000" w:sz="6" w:space="0"/>
            </w:tcBorders>
            <w:vAlign w:val="center"/>
          </w:tcPr>
          <w:p>
            <w:pPr>
              <w:pStyle w:val="87"/>
              <w:spacing w:before="62"/>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未标注尺寸公差</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6204" w:type="dxa"/>
            <w:gridSpan w:val="3"/>
            <w:tcBorders>
              <w:top w:val="single" w:color="000000" w:sz="6" w:space="0"/>
              <w:bottom w:val="single" w:color="000000" w:sz="6" w:space="0"/>
              <w:right w:val="single" w:color="000000" w:sz="6" w:space="0"/>
            </w:tcBorders>
            <w:vAlign w:val="center"/>
          </w:tcPr>
          <w:p>
            <w:pPr>
              <w:pStyle w:val="87"/>
              <w:spacing w:before="62"/>
              <w:ind w:left="0" w:leftChars="0" w:firstLine="0" w:firstLineChars="0"/>
              <w:jc w:val="center"/>
              <w:rPr>
                <w:rFonts w:hint="eastAsia" w:ascii="仿宋" w:hAnsi="仿宋" w:eastAsia="仿宋" w:cs="仿宋"/>
                <w:sz w:val="28"/>
                <w:szCs w:val="28"/>
              </w:rPr>
            </w:pPr>
            <w:r>
              <w:rPr>
                <w:rFonts w:hint="eastAsia" w:ascii="楷体" w:hAnsi="楷体" w:eastAsia="楷体" w:cs="楷体"/>
                <w:sz w:val="28"/>
                <w:szCs w:val="28"/>
              </w:rPr>
              <w:t>表面质量</w:t>
            </w:r>
          </w:p>
        </w:tc>
        <w:tc>
          <w:tcPr>
            <w:tcW w:w="2317" w:type="dxa"/>
            <w:tcBorders>
              <w:top w:val="single" w:color="000000" w:sz="6" w:space="0"/>
              <w:left w:val="single" w:color="000000" w:sz="6" w:space="0"/>
              <w:bottom w:val="single" w:color="000000" w:sz="6" w:space="0"/>
            </w:tcBorders>
            <w:vAlign w:val="center"/>
          </w:tcPr>
          <w:p>
            <w:pPr>
              <w:pStyle w:val="87"/>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816" w:type="dxa"/>
            <w:tcBorders>
              <w:top w:val="single" w:color="000000" w:sz="6" w:space="0"/>
              <w:right w:val="single" w:color="000000" w:sz="6" w:space="0"/>
            </w:tcBorders>
            <w:vAlign w:val="center"/>
          </w:tcPr>
          <w:p>
            <w:pPr>
              <w:pStyle w:val="87"/>
              <w:spacing w:before="61"/>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1</w:t>
            </w:r>
          </w:p>
        </w:tc>
        <w:tc>
          <w:tcPr>
            <w:tcW w:w="2658" w:type="dxa"/>
            <w:tcBorders>
              <w:top w:val="single" w:color="000000" w:sz="6" w:space="0"/>
              <w:left w:val="single" w:color="000000" w:sz="6" w:space="0"/>
              <w:right w:val="single" w:color="000000" w:sz="6" w:space="0"/>
            </w:tcBorders>
            <w:vAlign w:val="center"/>
          </w:tcPr>
          <w:p>
            <w:pPr>
              <w:pStyle w:val="87"/>
              <w:spacing w:before="61"/>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表面精度</w:t>
            </w:r>
          </w:p>
        </w:tc>
        <w:tc>
          <w:tcPr>
            <w:tcW w:w="2730" w:type="dxa"/>
            <w:tcBorders>
              <w:top w:val="single" w:color="000000" w:sz="6" w:space="0"/>
              <w:left w:val="single" w:color="000000" w:sz="6" w:space="0"/>
              <w:right w:val="single" w:color="000000" w:sz="6" w:space="0"/>
            </w:tcBorders>
            <w:vAlign w:val="center"/>
          </w:tcPr>
          <w:p>
            <w:pPr>
              <w:pStyle w:val="87"/>
              <w:spacing w:before="61"/>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Ra3.2-0.8</w:t>
            </w:r>
          </w:p>
        </w:tc>
        <w:tc>
          <w:tcPr>
            <w:tcW w:w="2317" w:type="dxa"/>
            <w:tcBorders>
              <w:top w:val="single" w:color="000000" w:sz="6" w:space="0"/>
              <w:left w:val="single" w:color="000000" w:sz="6" w:space="0"/>
            </w:tcBorders>
            <w:vAlign w:val="center"/>
          </w:tcPr>
          <w:p>
            <w:pPr>
              <w:pStyle w:val="87"/>
              <w:jc w:val="center"/>
              <w:rPr>
                <w:rFonts w:hint="eastAsia" w:ascii="仿宋" w:hAnsi="仿宋" w:eastAsia="仿宋" w:cs="仿宋"/>
                <w:sz w:val="28"/>
                <w:szCs w:val="28"/>
              </w:rPr>
            </w:pPr>
          </w:p>
        </w:tc>
      </w:tr>
    </w:tbl>
    <w:p>
      <w:pPr>
        <w:bidi w:val="0"/>
      </w:pPr>
      <w:r>
        <w:rPr>
          <w:rFonts w:hint="eastAsia"/>
        </w:rPr>
        <w:t>（</w:t>
      </w:r>
      <w:r>
        <w:rPr>
          <w:lang w:val="en-US"/>
        </w:rPr>
        <w:t>4</w:t>
      </w:r>
      <w:r>
        <w:rPr>
          <w:rFonts w:hint="eastAsia"/>
        </w:rPr>
        <w:t xml:space="preserve">）试题其它技术要求：      </w:t>
      </w:r>
    </w:p>
    <w:p>
      <w:pPr>
        <w:bidi w:val="0"/>
      </w:pPr>
      <w:r>
        <w:rPr>
          <w:rFonts w:hint="eastAsia"/>
          <w:lang w:val="en-US"/>
        </w:rPr>
        <w:t>1）试题</w:t>
      </w:r>
      <w:r>
        <w:rPr>
          <w:rFonts w:hint="eastAsia"/>
        </w:rPr>
        <w:t>包含以下附加细节：机倒角0.2至0.3毫米×45度；</w:t>
      </w:r>
    </w:p>
    <w:p>
      <w:pPr>
        <w:bidi w:val="0"/>
      </w:pPr>
      <w:r>
        <w:rPr>
          <w:rFonts w:hint="eastAsia"/>
          <w:lang w:val="en-US"/>
        </w:rPr>
        <w:t>2）</w:t>
      </w:r>
      <w:r>
        <w:rPr>
          <w:rFonts w:hint="eastAsia"/>
        </w:rPr>
        <w:t>每一个模块至少包括有4个形位公差；</w:t>
      </w:r>
    </w:p>
    <w:p>
      <w:pPr>
        <w:bidi w:val="0"/>
      </w:pPr>
      <w:r>
        <w:rPr>
          <w:rFonts w:hint="eastAsia"/>
          <w:lang w:val="en-US"/>
        </w:rPr>
        <w:t>3）</w:t>
      </w:r>
      <w:r>
        <w:rPr>
          <w:rFonts w:hint="eastAsia"/>
        </w:rPr>
        <w:t>能够使用推荐刀具中的刀具完成模块加工制作；</w:t>
      </w:r>
    </w:p>
    <w:p>
      <w:pPr>
        <w:bidi w:val="0"/>
      </w:pPr>
      <w:r>
        <w:rPr>
          <w:rFonts w:hint="eastAsia"/>
          <w:lang w:val="en-US"/>
        </w:rPr>
        <w:t>4）</w:t>
      </w:r>
      <w:r>
        <w:rPr>
          <w:rFonts w:hint="eastAsia"/>
        </w:rPr>
        <w:t>能够使用推荐量具中的量具完成模块检测；</w:t>
      </w:r>
    </w:p>
    <w:p>
      <w:pPr>
        <w:bidi w:val="0"/>
      </w:pPr>
      <w:r>
        <w:rPr>
          <w:rFonts w:hint="eastAsia"/>
          <w:lang w:val="en-US"/>
        </w:rPr>
        <w:t>5）</w:t>
      </w:r>
      <w:r>
        <w:rPr>
          <w:rFonts w:hint="eastAsia"/>
        </w:rPr>
        <w:t>各模块测量能够在三坐标测量机上进行；</w:t>
      </w:r>
    </w:p>
    <w:p>
      <w:pPr>
        <w:bidi w:val="0"/>
      </w:pPr>
      <w:r>
        <w:rPr>
          <w:rFonts w:hint="eastAsia"/>
          <w:lang w:val="en-US"/>
        </w:rPr>
        <w:t>6）</w:t>
      </w:r>
      <w:r>
        <w:rPr>
          <w:rFonts w:hint="eastAsia"/>
        </w:rPr>
        <w:t>对于M6、M10螺纹底孔深度不予测量。</w:t>
      </w:r>
    </w:p>
    <w:p>
      <w:pPr>
        <w:pStyle w:val="7"/>
        <w:bidi w:val="0"/>
      </w:pPr>
      <w:bookmarkStart w:id="13" w:name="_Toc4080"/>
      <w:r>
        <w:rPr>
          <w:rFonts w:hint="eastAsia"/>
        </w:rPr>
        <w:t>（</w:t>
      </w:r>
      <w:r>
        <w:rPr>
          <w:rFonts w:hint="eastAsia"/>
          <w:lang w:val="en-US"/>
        </w:rPr>
        <w:t>三</w:t>
      </w:r>
      <w:r>
        <w:rPr>
          <w:rFonts w:hint="eastAsia"/>
        </w:rPr>
        <w:t>）命题方式和命题方案</w:t>
      </w:r>
      <w:bookmarkEnd w:id="13"/>
    </w:p>
    <w:p>
      <w:pPr>
        <w:bidi w:val="0"/>
      </w:pPr>
      <w:r>
        <w:rPr>
          <w:rFonts w:hint="eastAsia"/>
        </w:rPr>
        <w:t>1．命题方式</w:t>
      </w:r>
    </w:p>
    <w:p>
      <w:pPr>
        <w:bidi w:val="0"/>
      </w:pPr>
      <w:r>
        <w:rPr>
          <w:rFonts w:hint="eastAsia"/>
        </w:rPr>
        <w:t>试题由裁判长封闭式命题。</w:t>
      </w:r>
    </w:p>
    <w:p>
      <w:pPr>
        <w:bidi w:val="0"/>
      </w:pPr>
      <w:r>
        <w:rPr>
          <w:rFonts w:hint="eastAsia"/>
        </w:rPr>
        <w:t>命题依据本技术文件“技术描述及其它技术要求”为标准。试题资料包括2D工程图纸（ISO E、全英文标识、含3D轴测图）、评分表。</w:t>
      </w:r>
    </w:p>
    <w:p>
      <w:pPr>
        <w:bidi w:val="0"/>
      </w:pPr>
      <w:r>
        <w:rPr>
          <w:rFonts w:hint="eastAsia"/>
        </w:rPr>
        <w:t>2. 试题发放</w:t>
      </w:r>
    </w:p>
    <w:p>
      <w:pPr>
        <w:bidi w:val="0"/>
      </w:pPr>
      <w:r>
        <w:rPr>
          <w:rFonts w:hint="eastAsia"/>
        </w:rPr>
        <w:t>公开方式：赛前一个月公布样题，比赛试题在样题的基础上进行修改。</w:t>
      </w:r>
    </w:p>
    <w:p>
      <w:pPr>
        <w:bidi w:val="0"/>
      </w:pPr>
      <w:r>
        <w:rPr>
          <w:rFonts w:hint="eastAsia"/>
        </w:rPr>
        <w:t>发放时间：图纸在选手进入赛场后统一发放。</w:t>
      </w:r>
    </w:p>
    <w:p>
      <w:pPr>
        <w:bidi w:val="0"/>
      </w:pPr>
      <w:r>
        <w:rPr>
          <w:rFonts w:hint="eastAsia"/>
        </w:rPr>
        <w:t>发放范围：比赛期间，仅向选手提供2D工程图纸；比赛开始后，向检测及评价裁判提供该模块的评分表用于测量或评价。</w:t>
      </w:r>
    </w:p>
    <w:p>
      <w:pPr>
        <w:bidi w:val="0"/>
      </w:pPr>
      <w:r>
        <w:t>3</w:t>
      </w:r>
      <w:r>
        <w:rPr>
          <w:rFonts w:hint="eastAsia"/>
        </w:rPr>
        <w:t xml:space="preserve">. </w:t>
      </w:r>
      <w:r>
        <w:t>考核轮次</w:t>
      </w:r>
    </w:p>
    <w:p>
      <w:pPr>
        <w:bidi w:val="0"/>
      </w:pPr>
      <w:r>
        <w:rPr>
          <w:rFonts w:hint="eastAsia"/>
        </w:rPr>
        <w:t>本次竞赛只进行一轮考核。</w:t>
      </w:r>
    </w:p>
    <w:p>
      <w:pPr>
        <w:pStyle w:val="7"/>
        <w:bidi w:val="0"/>
      </w:pPr>
      <w:bookmarkStart w:id="14" w:name="_Toc3507"/>
      <w:r>
        <w:rPr>
          <w:rFonts w:hint="eastAsia"/>
        </w:rPr>
        <w:t>（</w:t>
      </w:r>
      <w:r>
        <w:rPr>
          <w:rFonts w:hint="eastAsia"/>
          <w:lang w:val="en-US"/>
        </w:rPr>
        <w:t>四</w:t>
      </w:r>
      <w:r>
        <w:rPr>
          <w:rFonts w:hint="eastAsia"/>
        </w:rPr>
        <w:t>）评分标准</w:t>
      </w:r>
      <w:bookmarkEnd w:id="14"/>
    </w:p>
    <w:p>
      <w:pPr>
        <w:bidi w:val="0"/>
        <w:rPr>
          <w:lang w:val="en-US"/>
        </w:rPr>
      </w:pPr>
      <w:r>
        <w:rPr>
          <w:rFonts w:hint="eastAsia"/>
          <w:lang w:val="en-US"/>
        </w:rPr>
        <w:t>1、评判方法</w:t>
      </w:r>
    </w:p>
    <w:p>
      <w:pPr>
        <w:bidi w:val="0"/>
      </w:pPr>
      <w:r>
        <w:rPr>
          <w:rFonts w:hint="eastAsia"/>
        </w:rPr>
        <w:t>本次竞赛评分标准分为测量和评价两类。凡可采用客观数据表述的评判称为测量；凡需要采用主观描述进行的评判称为评价。</w:t>
      </w:r>
    </w:p>
    <w:p>
      <w:pPr>
        <w:bidi w:val="0"/>
      </w:pPr>
      <w:r>
        <w:rPr>
          <w:rFonts w:hint="eastAsia"/>
        </w:rPr>
        <w:t>（1）主观评价</w:t>
      </w:r>
    </w:p>
    <w:p>
      <w:pPr>
        <w:bidi w:val="0"/>
      </w:pPr>
      <w:r>
        <w:rPr>
          <w:rFonts w:hint="eastAsia"/>
        </w:rPr>
        <w:t>主观评价方式：评价内容包括零件其他表面粗糙度、毛刺、划伤与损伤、未注倒角、完整度等五个部分。3名裁判为一组，各自单独并逐一对各子项进行评价，计算出平均权重分，除以3后得到的小于等于1的系数，再乘以该子项的配分分值计算出实际得分。裁判相互间分差必须小于等于1分，否则需要给出合理解释，并在小组长或裁判长的监督下进行重新打分，直至分差小于等于1分。权重表如下：</w:t>
      </w:r>
    </w:p>
    <w:p>
      <w:pPr>
        <w:pStyle w:val="5"/>
        <w:bidi w:val="0"/>
        <w:ind w:left="0" w:leftChars="0" w:firstLine="0" w:firstLineChars="0"/>
        <w:jc w:val="center"/>
      </w:pPr>
      <w:r>
        <w:rPr>
          <w:rFonts w:hint="eastAsia"/>
        </w:rPr>
        <w:t>主观评价四级评分制</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9"/>
        <w:gridCol w:w="71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519" w:type="dxa"/>
            <w:vAlign w:val="center"/>
          </w:tcPr>
          <w:p>
            <w:pPr>
              <w:pStyle w:val="87"/>
              <w:keepNext w:val="0"/>
              <w:keepLines w:val="0"/>
              <w:pageBreakBefore w:val="0"/>
              <w:widowControl w:val="0"/>
              <w:kinsoku/>
              <w:wordWrap/>
              <w:overflowPunct/>
              <w:topLinePunct w:val="0"/>
              <w:autoSpaceDE/>
              <w:autoSpaceDN/>
              <w:bidi w:val="0"/>
              <w:adjustRightInd/>
              <w:snapToGrid w:val="0"/>
              <w:spacing w:before="63" w:line="240" w:lineRule="auto"/>
              <w:ind w:left="0" w:leftChars="0" w:right="301" w:firstLine="0" w:firstLineChars="0"/>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权重分值</w:t>
            </w:r>
          </w:p>
        </w:tc>
        <w:tc>
          <w:tcPr>
            <w:tcW w:w="7178" w:type="dxa"/>
            <w:vAlign w:val="center"/>
          </w:tcPr>
          <w:p>
            <w:pPr>
              <w:pStyle w:val="87"/>
              <w:keepNext w:val="0"/>
              <w:keepLines w:val="0"/>
              <w:pageBreakBefore w:val="0"/>
              <w:widowControl w:val="0"/>
              <w:kinsoku/>
              <w:wordWrap/>
              <w:overflowPunct/>
              <w:topLinePunct w:val="0"/>
              <w:autoSpaceDE/>
              <w:autoSpaceDN/>
              <w:bidi w:val="0"/>
              <w:adjustRightInd/>
              <w:snapToGrid w:val="0"/>
              <w:spacing w:before="63" w:line="240" w:lineRule="auto"/>
              <w:ind w:left="0" w:leftChars="0" w:right="3053" w:firstLine="0" w:firstLineChars="0"/>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要求描述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519" w:type="dxa"/>
            <w:vAlign w:val="center"/>
          </w:tcPr>
          <w:p>
            <w:pPr>
              <w:pStyle w:val="87"/>
              <w:keepNext w:val="0"/>
              <w:keepLines w:val="0"/>
              <w:pageBreakBefore w:val="0"/>
              <w:widowControl w:val="0"/>
              <w:kinsoku/>
              <w:wordWrap/>
              <w:overflowPunct/>
              <w:topLinePunct w:val="0"/>
              <w:autoSpaceDE/>
              <w:autoSpaceDN/>
              <w:bidi w:val="0"/>
              <w:adjustRightInd/>
              <w:snapToGrid w:val="0"/>
              <w:spacing w:before="63" w:line="240" w:lineRule="auto"/>
              <w:ind w:left="0" w:leftChars="0" w:right="301" w:firstLine="0" w:firstLineChars="0"/>
              <w:jc w:val="center"/>
              <w:textAlignment w:val="auto"/>
              <w:rPr>
                <w:rFonts w:hint="eastAsia" w:ascii="楷体" w:hAnsi="楷体" w:eastAsia="楷体" w:cs="楷体"/>
                <w:sz w:val="28"/>
                <w:szCs w:val="28"/>
              </w:rPr>
            </w:pPr>
            <w:r>
              <w:rPr>
                <w:rFonts w:hint="eastAsia" w:ascii="楷体" w:hAnsi="楷体" w:eastAsia="楷体" w:cs="楷体"/>
                <w:sz w:val="28"/>
                <w:szCs w:val="28"/>
              </w:rPr>
              <w:t>0分</w:t>
            </w:r>
          </w:p>
        </w:tc>
        <w:tc>
          <w:tcPr>
            <w:tcW w:w="7178" w:type="dxa"/>
            <w:vAlign w:val="center"/>
          </w:tcPr>
          <w:p>
            <w:pPr>
              <w:pStyle w:val="87"/>
              <w:keepNext w:val="0"/>
              <w:keepLines w:val="0"/>
              <w:pageBreakBefore w:val="0"/>
              <w:widowControl w:val="0"/>
              <w:kinsoku/>
              <w:wordWrap/>
              <w:overflowPunct/>
              <w:topLinePunct w:val="0"/>
              <w:autoSpaceDE/>
              <w:autoSpaceDN/>
              <w:bidi w:val="0"/>
              <w:adjustRightInd/>
              <w:snapToGrid w:val="0"/>
              <w:spacing w:before="63" w:line="240" w:lineRule="auto"/>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各方面均低于行业标准，包括“未做尝试”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519"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right="301" w:firstLine="0" w:firstLineChars="0"/>
              <w:jc w:val="center"/>
              <w:textAlignment w:val="auto"/>
              <w:rPr>
                <w:rFonts w:hint="eastAsia" w:ascii="楷体" w:hAnsi="楷体" w:eastAsia="楷体" w:cs="楷体"/>
                <w:sz w:val="28"/>
                <w:szCs w:val="28"/>
              </w:rPr>
            </w:pPr>
            <w:r>
              <w:rPr>
                <w:rFonts w:hint="eastAsia" w:ascii="楷体" w:hAnsi="楷体" w:eastAsia="楷体" w:cs="楷体"/>
                <w:sz w:val="28"/>
                <w:szCs w:val="28"/>
              </w:rPr>
              <w:t>1分</w:t>
            </w:r>
          </w:p>
        </w:tc>
        <w:tc>
          <w:tcPr>
            <w:tcW w:w="7178"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达到行业标准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1519" w:type="dxa"/>
            <w:vAlign w:val="center"/>
          </w:tcPr>
          <w:p>
            <w:pPr>
              <w:pStyle w:val="87"/>
              <w:keepNext w:val="0"/>
              <w:keepLines w:val="0"/>
              <w:pageBreakBefore w:val="0"/>
              <w:widowControl w:val="0"/>
              <w:kinsoku/>
              <w:wordWrap/>
              <w:overflowPunct/>
              <w:topLinePunct w:val="0"/>
              <w:autoSpaceDE/>
              <w:autoSpaceDN/>
              <w:bidi w:val="0"/>
              <w:adjustRightInd/>
              <w:snapToGrid w:val="0"/>
              <w:spacing w:before="63" w:line="240" w:lineRule="auto"/>
              <w:ind w:left="0" w:leftChars="0" w:right="301" w:firstLine="0" w:firstLineChars="0"/>
              <w:jc w:val="center"/>
              <w:textAlignment w:val="auto"/>
              <w:rPr>
                <w:rFonts w:hint="eastAsia" w:ascii="楷体" w:hAnsi="楷体" w:eastAsia="楷体" w:cs="楷体"/>
                <w:sz w:val="28"/>
                <w:szCs w:val="28"/>
              </w:rPr>
            </w:pPr>
            <w:r>
              <w:rPr>
                <w:rFonts w:hint="eastAsia" w:ascii="楷体" w:hAnsi="楷体" w:eastAsia="楷体" w:cs="楷体"/>
                <w:sz w:val="28"/>
                <w:szCs w:val="28"/>
              </w:rPr>
              <w:t>2分</w:t>
            </w:r>
          </w:p>
        </w:tc>
        <w:tc>
          <w:tcPr>
            <w:tcW w:w="7178" w:type="dxa"/>
            <w:vAlign w:val="center"/>
          </w:tcPr>
          <w:p>
            <w:pPr>
              <w:pStyle w:val="87"/>
              <w:keepNext w:val="0"/>
              <w:keepLines w:val="0"/>
              <w:pageBreakBefore w:val="0"/>
              <w:widowControl w:val="0"/>
              <w:kinsoku/>
              <w:wordWrap/>
              <w:overflowPunct/>
              <w:topLinePunct w:val="0"/>
              <w:autoSpaceDE/>
              <w:autoSpaceDN/>
              <w:bidi w:val="0"/>
              <w:adjustRightInd/>
              <w:snapToGrid w:val="0"/>
              <w:spacing w:before="63" w:line="240" w:lineRule="auto"/>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达到行业标准，且某些方面超过标准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519"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right="301" w:firstLine="0" w:firstLineChars="0"/>
              <w:jc w:val="center"/>
              <w:textAlignment w:val="auto"/>
              <w:rPr>
                <w:rFonts w:hint="eastAsia" w:ascii="楷体" w:hAnsi="楷体" w:eastAsia="楷体" w:cs="楷体"/>
                <w:sz w:val="28"/>
                <w:szCs w:val="28"/>
              </w:rPr>
            </w:pPr>
            <w:r>
              <w:rPr>
                <w:rFonts w:hint="eastAsia" w:ascii="楷体" w:hAnsi="楷体" w:eastAsia="楷体" w:cs="楷体"/>
                <w:sz w:val="28"/>
                <w:szCs w:val="28"/>
              </w:rPr>
              <w:t>3分</w:t>
            </w:r>
          </w:p>
        </w:tc>
        <w:tc>
          <w:tcPr>
            <w:tcW w:w="7178"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达到行业期待的优秀水平</w:t>
            </w:r>
          </w:p>
        </w:tc>
      </w:tr>
    </w:tbl>
    <w:p>
      <w:pPr>
        <w:pStyle w:val="5"/>
        <w:bidi w:val="0"/>
        <w:ind w:left="0" w:leftChars="0" w:firstLine="0" w:firstLineChars="0"/>
        <w:jc w:val="center"/>
      </w:pPr>
      <w:r>
        <w:rPr>
          <w:rFonts w:hint="eastAsia"/>
        </w:rPr>
        <w:t>主观评价项及配分表</w:t>
      </w:r>
    </w:p>
    <w:tbl>
      <w:tblPr>
        <w:tblStyle w:val="1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20"/>
        <w:gridCol w:w="4462"/>
        <w:gridCol w:w="1030"/>
        <w:gridCol w:w="1031"/>
        <w:gridCol w:w="10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1120" w:type="dxa"/>
            <w:vMerge w:val="restart"/>
            <w:vAlign w:val="center"/>
          </w:tcPr>
          <w:p>
            <w:pPr>
              <w:pStyle w:val="85"/>
              <w:ind w:left="0" w:leftChars="0" w:firstLine="0" w:firstLineChars="0"/>
              <w:jc w:val="both"/>
              <w:rPr>
                <w:rFonts w:ascii="Times New Roman" w:hAnsi="Times New Roman"/>
              </w:rPr>
            </w:pPr>
            <w:r>
              <w:rPr>
                <w:rFonts w:ascii="Times New Roman" w:hAnsi="Times New Roman"/>
              </w:rPr>
              <w:t>子项</w:t>
            </w:r>
          </w:p>
        </w:tc>
        <w:tc>
          <w:tcPr>
            <w:tcW w:w="4461" w:type="dxa"/>
            <w:vMerge w:val="restart"/>
            <w:vAlign w:val="center"/>
          </w:tcPr>
          <w:p>
            <w:pPr>
              <w:pStyle w:val="85"/>
              <w:ind w:left="0" w:leftChars="0" w:firstLine="0" w:firstLineChars="0"/>
              <w:jc w:val="both"/>
              <w:rPr>
                <w:rFonts w:ascii="Times New Roman" w:hAnsi="Times New Roman"/>
              </w:rPr>
            </w:pPr>
            <w:r>
              <w:rPr>
                <w:rFonts w:ascii="Times New Roman" w:hAnsi="Times New Roman"/>
              </w:rPr>
              <w:t>要求与描述</w:t>
            </w:r>
          </w:p>
        </w:tc>
        <w:tc>
          <w:tcPr>
            <w:tcW w:w="3092" w:type="dxa"/>
            <w:gridSpan w:val="3"/>
            <w:vAlign w:val="center"/>
          </w:tcPr>
          <w:p>
            <w:pPr>
              <w:pStyle w:val="85"/>
              <w:ind w:left="0" w:leftChars="0" w:firstLine="0" w:firstLineChars="0"/>
              <w:jc w:val="center"/>
              <w:rPr>
                <w:rFonts w:ascii="Times New Roman" w:hAnsi="Times New Roman"/>
              </w:rPr>
            </w:pPr>
            <w:r>
              <w:rPr>
                <w:rFonts w:ascii="Times New Roman" w:hAnsi="Times New Roman"/>
              </w:rPr>
              <w:t>配分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1120" w:type="dxa"/>
            <w:vMerge w:val="continue"/>
            <w:vAlign w:val="center"/>
          </w:tcPr>
          <w:p>
            <w:pPr>
              <w:pStyle w:val="85"/>
              <w:rPr>
                <w:rFonts w:ascii="Times New Roman" w:hAnsi="Times New Roman"/>
              </w:rPr>
            </w:pPr>
          </w:p>
        </w:tc>
        <w:tc>
          <w:tcPr>
            <w:tcW w:w="4461" w:type="dxa"/>
            <w:vMerge w:val="continue"/>
            <w:vAlign w:val="center"/>
          </w:tcPr>
          <w:p>
            <w:pPr>
              <w:pStyle w:val="85"/>
              <w:rPr>
                <w:rFonts w:ascii="Times New Roman" w:hAnsi="Times New Roman"/>
              </w:rPr>
            </w:pPr>
          </w:p>
        </w:tc>
        <w:tc>
          <w:tcPr>
            <w:tcW w:w="1030" w:type="dxa"/>
            <w:vAlign w:val="center"/>
          </w:tcPr>
          <w:p>
            <w:pPr>
              <w:pStyle w:val="85"/>
              <w:ind w:left="0" w:leftChars="0" w:firstLine="0" w:firstLineChars="0"/>
              <w:jc w:val="center"/>
              <w:rPr>
                <w:rFonts w:ascii="Times New Roman" w:hAnsi="Times New Roman"/>
              </w:rPr>
            </w:pPr>
            <w:r>
              <w:rPr>
                <w:rFonts w:ascii="Times New Roman" w:hAnsi="Times New Roman"/>
              </w:rPr>
              <w:t>模块1</w:t>
            </w:r>
          </w:p>
        </w:tc>
        <w:tc>
          <w:tcPr>
            <w:tcW w:w="1031" w:type="dxa"/>
            <w:vAlign w:val="center"/>
          </w:tcPr>
          <w:p>
            <w:pPr>
              <w:pStyle w:val="85"/>
              <w:ind w:left="0" w:leftChars="0" w:firstLine="0" w:firstLineChars="0"/>
              <w:jc w:val="center"/>
              <w:rPr>
                <w:rFonts w:ascii="Times New Roman" w:hAnsi="Times New Roman"/>
              </w:rPr>
            </w:pPr>
          </w:p>
        </w:tc>
        <w:tc>
          <w:tcPr>
            <w:tcW w:w="1031" w:type="dxa"/>
            <w:vAlign w:val="center"/>
          </w:tcPr>
          <w:p>
            <w:pPr>
              <w:pStyle w:val="85"/>
              <w:ind w:left="0" w:leftChars="0" w:firstLine="0" w:firstLineChars="0"/>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1120" w:type="dxa"/>
            <w:vAlign w:val="center"/>
          </w:tcPr>
          <w:p>
            <w:pPr>
              <w:pStyle w:val="86"/>
              <w:ind w:left="0" w:leftChars="0" w:firstLine="0" w:firstLineChars="0"/>
              <w:jc w:val="center"/>
              <w:rPr>
                <w:rFonts w:hint="eastAsia" w:ascii="楷体" w:hAnsi="楷体" w:eastAsia="楷体" w:cs="楷体"/>
              </w:rPr>
            </w:pPr>
            <w:r>
              <w:rPr>
                <w:rFonts w:hint="eastAsia" w:ascii="楷体" w:hAnsi="楷体" w:eastAsia="楷体" w:cs="楷体"/>
              </w:rPr>
              <w:t>1</w:t>
            </w:r>
          </w:p>
        </w:tc>
        <w:tc>
          <w:tcPr>
            <w:tcW w:w="4461" w:type="dxa"/>
            <w:vAlign w:val="center"/>
          </w:tcPr>
          <w:p>
            <w:pPr>
              <w:pStyle w:val="86"/>
              <w:ind w:left="0" w:leftChars="0" w:firstLine="0" w:firstLineChars="0"/>
              <w:jc w:val="center"/>
              <w:rPr>
                <w:rFonts w:hint="eastAsia" w:ascii="仿宋" w:hAnsi="仿宋" w:eastAsia="仿宋" w:cs="仿宋"/>
              </w:rPr>
            </w:pPr>
            <w:r>
              <w:rPr>
                <w:rFonts w:hint="eastAsia" w:ascii="仿宋" w:hAnsi="仿宋" w:eastAsia="仿宋" w:cs="仿宋"/>
              </w:rPr>
              <w:t>机床倒角（所有面）</w:t>
            </w:r>
          </w:p>
        </w:tc>
        <w:tc>
          <w:tcPr>
            <w:tcW w:w="1030" w:type="dxa"/>
            <w:vMerge w:val="restart"/>
            <w:vAlign w:val="center"/>
          </w:tcPr>
          <w:p>
            <w:pPr>
              <w:pStyle w:val="86"/>
              <w:jc w:val="center"/>
              <w:rPr>
                <w:rFonts w:ascii="Times New Roman" w:hAnsi="Times New Roman"/>
              </w:rPr>
            </w:pPr>
          </w:p>
          <w:p>
            <w:pPr>
              <w:pStyle w:val="86"/>
              <w:jc w:val="center"/>
              <w:rPr>
                <w:rFonts w:ascii="Times New Roman" w:hAnsi="Times New Roman"/>
              </w:rPr>
            </w:pPr>
          </w:p>
        </w:tc>
        <w:tc>
          <w:tcPr>
            <w:tcW w:w="1031" w:type="dxa"/>
            <w:vMerge w:val="restart"/>
            <w:vAlign w:val="center"/>
          </w:tcPr>
          <w:p>
            <w:pPr>
              <w:pStyle w:val="86"/>
              <w:jc w:val="center"/>
              <w:rPr>
                <w:rFonts w:ascii="Times New Roman" w:hAnsi="Times New Roman"/>
              </w:rPr>
            </w:pPr>
          </w:p>
        </w:tc>
        <w:tc>
          <w:tcPr>
            <w:tcW w:w="1031" w:type="dxa"/>
            <w:vMerge w:val="restart"/>
            <w:vAlign w:val="center"/>
          </w:tcPr>
          <w:p>
            <w:pPr>
              <w:pStyle w:val="86"/>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1120" w:type="dxa"/>
            <w:vAlign w:val="center"/>
          </w:tcPr>
          <w:p>
            <w:pPr>
              <w:pStyle w:val="86"/>
              <w:ind w:left="0" w:leftChars="0" w:firstLine="0" w:firstLineChars="0"/>
              <w:jc w:val="center"/>
              <w:rPr>
                <w:rFonts w:hint="eastAsia" w:ascii="楷体" w:hAnsi="楷体" w:eastAsia="楷体" w:cs="楷体"/>
              </w:rPr>
            </w:pPr>
            <w:r>
              <w:rPr>
                <w:rFonts w:hint="eastAsia" w:ascii="楷体" w:hAnsi="楷体" w:eastAsia="楷体" w:cs="楷体"/>
              </w:rPr>
              <w:t>2</w:t>
            </w:r>
          </w:p>
        </w:tc>
        <w:tc>
          <w:tcPr>
            <w:tcW w:w="4461" w:type="dxa"/>
            <w:vAlign w:val="center"/>
          </w:tcPr>
          <w:p>
            <w:pPr>
              <w:pStyle w:val="86"/>
              <w:ind w:left="0" w:leftChars="0" w:firstLine="0" w:firstLineChars="0"/>
              <w:jc w:val="center"/>
              <w:rPr>
                <w:rFonts w:hint="eastAsia" w:ascii="仿宋" w:hAnsi="仿宋" w:eastAsia="仿宋" w:cs="仿宋"/>
              </w:rPr>
            </w:pPr>
            <w:r>
              <w:rPr>
                <w:rFonts w:hint="eastAsia" w:ascii="仿宋" w:hAnsi="仿宋" w:eastAsia="仿宋" w:cs="仿宋"/>
              </w:rPr>
              <w:t>手工倒角（所有面）</w:t>
            </w:r>
          </w:p>
        </w:tc>
        <w:tc>
          <w:tcPr>
            <w:tcW w:w="1030" w:type="dxa"/>
            <w:vMerge w:val="continue"/>
            <w:vAlign w:val="center"/>
          </w:tcPr>
          <w:p>
            <w:pPr>
              <w:pStyle w:val="86"/>
              <w:jc w:val="center"/>
              <w:rPr>
                <w:rFonts w:ascii="Times New Roman" w:hAnsi="Times New Roman"/>
              </w:rPr>
            </w:pPr>
          </w:p>
        </w:tc>
        <w:tc>
          <w:tcPr>
            <w:tcW w:w="1031" w:type="dxa"/>
            <w:vMerge w:val="continue"/>
            <w:vAlign w:val="center"/>
          </w:tcPr>
          <w:p>
            <w:pPr>
              <w:pStyle w:val="86"/>
              <w:jc w:val="center"/>
              <w:rPr>
                <w:rFonts w:ascii="Times New Roman" w:hAnsi="Times New Roman"/>
              </w:rPr>
            </w:pPr>
          </w:p>
        </w:tc>
        <w:tc>
          <w:tcPr>
            <w:tcW w:w="1031" w:type="dxa"/>
            <w:vMerge w:val="continue"/>
            <w:vAlign w:val="center"/>
          </w:tcPr>
          <w:p>
            <w:pPr>
              <w:pStyle w:val="86"/>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1120" w:type="dxa"/>
            <w:vAlign w:val="center"/>
          </w:tcPr>
          <w:p>
            <w:pPr>
              <w:pStyle w:val="86"/>
              <w:ind w:left="0" w:leftChars="0" w:firstLine="0" w:firstLineChars="0"/>
              <w:jc w:val="center"/>
              <w:rPr>
                <w:rFonts w:hint="eastAsia" w:ascii="楷体" w:hAnsi="楷体" w:eastAsia="楷体" w:cs="楷体"/>
              </w:rPr>
            </w:pPr>
            <w:r>
              <w:rPr>
                <w:rFonts w:hint="eastAsia" w:ascii="楷体" w:hAnsi="楷体" w:eastAsia="楷体" w:cs="楷体"/>
              </w:rPr>
              <w:t>3</w:t>
            </w:r>
          </w:p>
        </w:tc>
        <w:tc>
          <w:tcPr>
            <w:tcW w:w="4461" w:type="dxa"/>
            <w:vAlign w:val="center"/>
          </w:tcPr>
          <w:p>
            <w:pPr>
              <w:pStyle w:val="86"/>
              <w:ind w:left="0" w:leftChars="0" w:firstLine="0" w:firstLineChars="0"/>
              <w:jc w:val="center"/>
              <w:rPr>
                <w:rFonts w:hint="eastAsia" w:ascii="仿宋" w:hAnsi="仿宋" w:eastAsia="仿宋" w:cs="仿宋"/>
              </w:rPr>
            </w:pPr>
            <w:r>
              <w:rPr>
                <w:rFonts w:hint="eastAsia" w:ascii="仿宋" w:hAnsi="仿宋" w:eastAsia="仿宋" w:cs="仿宋"/>
              </w:rPr>
              <w:t>进退刀、虎钳夹痕或划痕刮伤产生的痕迹（所有面）</w:t>
            </w:r>
          </w:p>
        </w:tc>
        <w:tc>
          <w:tcPr>
            <w:tcW w:w="1030" w:type="dxa"/>
            <w:vMerge w:val="continue"/>
            <w:vAlign w:val="center"/>
          </w:tcPr>
          <w:p>
            <w:pPr>
              <w:pStyle w:val="86"/>
              <w:jc w:val="center"/>
              <w:rPr>
                <w:rFonts w:ascii="Times New Roman" w:hAnsi="Times New Roman"/>
              </w:rPr>
            </w:pPr>
          </w:p>
        </w:tc>
        <w:tc>
          <w:tcPr>
            <w:tcW w:w="1031" w:type="dxa"/>
            <w:vMerge w:val="continue"/>
            <w:vAlign w:val="center"/>
          </w:tcPr>
          <w:p>
            <w:pPr>
              <w:pStyle w:val="86"/>
              <w:jc w:val="center"/>
              <w:rPr>
                <w:rFonts w:ascii="Times New Roman" w:hAnsi="Times New Roman"/>
              </w:rPr>
            </w:pPr>
          </w:p>
        </w:tc>
        <w:tc>
          <w:tcPr>
            <w:tcW w:w="1031" w:type="dxa"/>
            <w:vMerge w:val="continue"/>
            <w:vAlign w:val="center"/>
          </w:tcPr>
          <w:p>
            <w:pPr>
              <w:pStyle w:val="86"/>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1120" w:type="dxa"/>
            <w:vAlign w:val="center"/>
          </w:tcPr>
          <w:p>
            <w:pPr>
              <w:pStyle w:val="86"/>
              <w:ind w:left="0" w:leftChars="0" w:firstLine="0" w:firstLineChars="0"/>
              <w:jc w:val="center"/>
              <w:rPr>
                <w:rFonts w:hint="eastAsia" w:ascii="楷体" w:hAnsi="楷体" w:eastAsia="楷体" w:cs="楷体"/>
              </w:rPr>
            </w:pPr>
            <w:r>
              <w:rPr>
                <w:rFonts w:hint="eastAsia" w:ascii="楷体" w:hAnsi="楷体" w:eastAsia="楷体" w:cs="楷体"/>
              </w:rPr>
              <w:t>4</w:t>
            </w:r>
          </w:p>
        </w:tc>
        <w:tc>
          <w:tcPr>
            <w:tcW w:w="4461" w:type="dxa"/>
            <w:vAlign w:val="center"/>
          </w:tcPr>
          <w:p>
            <w:pPr>
              <w:pStyle w:val="86"/>
              <w:ind w:left="0" w:leftChars="0" w:firstLine="0" w:firstLineChars="0"/>
              <w:jc w:val="center"/>
              <w:rPr>
                <w:rFonts w:hint="eastAsia" w:ascii="仿宋" w:hAnsi="仿宋" w:eastAsia="仿宋" w:cs="仿宋"/>
              </w:rPr>
            </w:pPr>
            <w:r>
              <w:rPr>
                <w:rFonts w:hint="eastAsia" w:ascii="仿宋" w:hAnsi="仿宋" w:eastAsia="仿宋" w:cs="仿宋"/>
              </w:rPr>
              <w:t>锉削等去毛刺造成的挫伤或划伤</w:t>
            </w:r>
          </w:p>
          <w:p>
            <w:pPr>
              <w:pStyle w:val="86"/>
              <w:ind w:left="0" w:leftChars="0" w:firstLine="0" w:firstLineChars="0"/>
              <w:jc w:val="center"/>
              <w:rPr>
                <w:rFonts w:hint="eastAsia" w:ascii="仿宋" w:hAnsi="仿宋" w:eastAsia="仿宋" w:cs="仿宋"/>
              </w:rPr>
            </w:pPr>
            <w:r>
              <w:rPr>
                <w:rFonts w:hint="eastAsia" w:ascii="仿宋" w:hAnsi="仿宋" w:eastAsia="仿宋" w:cs="仿宋"/>
              </w:rPr>
              <w:t>（所有面）</w:t>
            </w:r>
          </w:p>
        </w:tc>
        <w:tc>
          <w:tcPr>
            <w:tcW w:w="1030" w:type="dxa"/>
            <w:vMerge w:val="continue"/>
            <w:vAlign w:val="center"/>
          </w:tcPr>
          <w:p>
            <w:pPr>
              <w:pStyle w:val="86"/>
              <w:jc w:val="center"/>
              <w:rPr>
                <w:rFonts w:ascii="Times New Roman" w:hAnsi="Times New Roman"/>
              </w:rPr>
            </w:pPr>
          </w:p>
        </w:tc>
        <w:tc>
          <w:tcPr>
            <w:tcW w:w="1031" w:type="dxa"/>
            <w:vMerge w:val="continue"/>
            <w:vAlign w:val="center"/>
          </w:tcPr>
          <w:p>
            <w:pPr>
              <w:pStyle w:val="86"/>
              <w:jc w:val="center"/>
              <w:rPr>
                <w:rFonts w:ascii="Times New Roman" w:hAnsi="Times New Roman"/>
              </w:rPr>
            </w:pPr>
          </w:p>
        </w:tc>
        <w:tc>
          <w:tcPr>
            <w:tcW w:w="1031" w:type="dxa"/>
            <w:vMerge w:val="continue"/>
            <w:vAlign w:val="center"/>
          </w:tcPr>
          <w:p>
            <w:pPr>
              <w:pStyle w:val="86"/>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1120" w:type="dxa"/>
            <w:vAlign w:val="center"/>
          </w:tcPr>
          <w:p>
            <w:pPr>
              <w:pStyle w:val="86"/>
              <w:ind w:left="0" w:leftChars="0" w:firstLine="0" w:firstLineChars="0"/>
              <w:jc w:val="center"/>
              <w:rPr>
                <w:rFonts w:hint="eastAsia" w:ascii="楷体" w:hAnsi="楷体" w:eastAsia="楷体" w:cs="楷体"/>
              </w:rPr>
            </w:pPr>
            <w:r>
              <w:rPr>
                <w:rFonts w:hint="eastAsia" w:ascii="楷体" w:hAnsi="楷体" w:eastAsia="楷体" w:cs="楷体"/>
              </w:rPr>
              <w:t>5</w:t>
            </w:r>
          </w:p>
        </w:tc>
        <w:tc>
          <w:tcPr>
            <w:tcW w:w="4461" w:type="dxa"/>
            <w:vAlign w:val="center"/>
          </w:tcPr>
          <w:p>
            <w:pPr>
              <w:pStyle w:val="86"/>
              <w:ind w:left="0" w:leftChars="0" w:firstLine="0" w:firstLineChars="0"/>
              <w:jc w:val="center"/>
              <w:rPr>
                <w:rFonts w:hint="eastAsia" w:ascii="仿宋" w:hAnsi="仿宋" w:eastAsia="仿宋" w:cs="仿宋"/>
              </w:rPr>
            </w:pPr>
            <w:r>
              <w:rPr>
                <w:rFonts w:hint="eastAsia" w:ascii="仿宋" w:hAnsi="仿宋" w:eastAsia="仿宋" w:cs="仿宋"/>
              </w:rPr>
              <w:t>接刀出现的台阶（所有面）</w:t>
            </w:r>
          </w:p>
        </w:tc>
        <w:tc>
          <w:tcPr>
            <w:tcW w:w="1030" w:type="dxa"/>
            <w:vMerge w:val="continue"/>
            <w:vAlign w:val="center"/>
          </w:tcPr>
          <w:p>
            <w:pPr>
              <w:pStyle w:val="86"/>
              <w:jc w:val="center"/>
              <w:rPr>
                <w:rFonts w:ascii="Times New Roman" w:hAnsi="Times New Roman"/>
              </w:rPr>
            </w:pPr>
          </w:p>
        </w:tc>
        <w:tc>
          <w:tcPr>
            <w:tcW w:w="1031" w:type="dxa"/>
            <w:vMerge w:val="continue"/>
            <w:vAlign w:val="center"/>
          </w:tcPr>
          <w:p>
            <w:pPr>
              <w:pStyle w:val="86"/>
              <w:jc w:val="center"/>
              <w:rPr>
                <w:rFonts w:ascii="Times New Roman" w:hAnsi="Times New Roman"/>
              </w:rPr>
            </w:pPr>
          </w:p>
        </w:tc>
        <w:tc>
          <w:tcPr>
            <w:tcW w:w="1031" w:type="dxa"/>
            <w:vMerge w:val="continue"/>
            <w:vAlign w:val="center"/>
          </w:tcPr>
          <w:p>
            <w:pPr>
              <w:pStyle w:val="86"/>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1120" w:type="dxa"/>
            <w:vAlign w:val="center"/>
          </w:tcPr>
          <w:p>
            <w:pPr>
              <w:pStyle w:val="86"/>
              <w:ind w:left="0" w:leftChars="0" w:firstLine="0" w:firstLineChars="0"/>
              <w:jc w:val="center"/>
              <w:rPr>
                <w:rFonts w:hint="eastAsia" w:ascii="楷体" w:hAnsi="楷体" w:eastAsia="楷体" w:cs="楷体"/>
              </w:rPr>
            </w:pPr>
            <w:r>
              <w:rPr>
                <w:rFonts w:hint="eastAsia" w:ascii="楷体" w:hAnsi="楷体" w:eastAsia="楷体" w:cs="楷体"/>
              </w:rPr>
              <w:t>6</w:t>
            </w:r>
          </w:p>
        </w:tc>
        <w:tc>
          <w:tcPr>
            <w:tcW w:w="4461" w:type="dxa"/>
            <w:vAlign w:val="center"/>
          </w:tcPr>
          <w:p>
            <w:pPr>
              <w:pStyle w:val="86"/>
              <w:ind w:left="0" w:leftChars="0" w:firstLine="0" w:firstLineChars="0"/>
              <w:jc w:val="center"/>
              <w:rPr>
                <w:rFonts w:hint="eastAsia" w:ascii="仿宋" w:hAnsi="仿宋" w:eastAsia="仿宋" w:cs="仿宋"/>
              </w:rPr>
            </w:pPr>
            <w:r>
              <w:rPr>
                <w:rFonts w:hint="eastAsia" w:ascii="仿宋" w:hAnsi="仿宋" w:eastAsia="仿宋" w:cs="仿宋"/>
              </w:rPr>
              <w:t>垫屑产生的夹伤（所有面）</w:t>
            </w:r>
          </w:p>
        </w:tc>
        <w:tc>
          <w:tcPr>
            <w:tcW w:w="1030" w:type="dxa"/>
            <w:vMerge w:val="continue"/>
            <w:vAlign w:val="center"/>
          </w:tcPr>
          <w:p>
            <w:pPr>
              <w:pStyle w:val="86"/>
              <w:jc w:val="center"/>
              <w:rPr>
                <w:rFonts w:ascii="Times New Roman" w:hAnsi="Times New Roman"/>
              </w:rPr>
            </w:pPr>
          </w:p>
        </w:tc>
        <w:tc>
          <w:tcPr>
            <w:tcW w:w="1031" w:type="dxa"/>
            <w:vMerge w:val="continue"/>
            <w:vAlign w:val="center"/>
          </w:tcPr>
          <w:p>
            <w:pPr>
              <w:pStyle w:val="86"/>
              <w:jc w:val="center"/>
              <w:rPr>
                <w:rFonts w:ascii="Times New Roman" w:hAnsi="Times New Roman"/>
              </w:rPr>
            </w:pPr>
          </w:p>
        </w:tc>
        <w:tc>
          <w:tcPr>
            <w:tcW w:w="1031" w:type="dxa"/>
            <w:vMerge w:val="continue"/>
            <w:vAlign w:val="center"/>
          </w:tcPr>
          <w:p>
            <w:pPr>
              <w:pStyle w:val="86"/>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1120" w:type="dxa"/>
            <w:vAlign w:val="center"/>
          </w:tcPr>
          <w:p>
            <w:pPr>
              <w:pStyle w:val="86"/>
              <w:ind w:left="0" w:leftChars="0" w:firstLine="0" w:firstLineChars="0"/>
              <w:jc w:val="center"/>
              <w:rPr>
                <w:rFonts w:hint="eastAsia" w:ascii="楷体" w:hAnsi="楷体" w:eastAsia="楷体" w:cs="楷体"/>
              </w:rPr>
            </w:pPr>
            <w:r>
              <w:rPr>
                <w:rFonts w:hint="eastAsia" w:ascii="楷体" w:hAnsi="楷体" w:eastAsia="楷体" w:cs="楷体"/>
              </w:rPr>
              <w:t>7</w:t>
            </w:r>
          </w:p>
        </w:tc>
        <w:tc>
          <w:tcPr>
            <w:tcW w:w="4461" w:type="dxa"/>
            <w:vAlign w:val="center"/>
          </w:tcPr>
          <w:p>
            <w:pPr>
              <w:pStyle w:val="86"/>
              <w:ind w:left="0" w:leftChars="0" w:firstLine="0" w:firstLineChars="0"/>
              <w:jc w:val="center"/>
              <w:rPr>
                <w:rFonts w:hint="eastAsia" w:ascii="仿宋" w:hAnsi="仿宋" w:eastAsia="仿宋" w:cs="仿宋"/>
              </w:rPr>
            </w:pPr>
            <w:r>
              <w:rPr>
                <w:rFonts w:hint="eastAsia" w:ascii="仿宋" w:hAnsi="仿宋" w:eastAsia="仿宋" w:cs="仿宋"/>
              </w:rPr>
              <w:t>振动产生的振纹（所有面）</w:t>
            </w:r>
          </w:p>
        </w:tc>
        <w:tc>
          <w:tcPr>
            <w:tcW w:w="1030" w:type="dxa"/>
            <w:vMerge w:val="continue"/>
            <w:vAlign w:val="center"/>
          </w:tcPr>
          <w:p>
            <w:pPr>
              <w:pStyle w:val="86"/>
              <w:jc w:val="center"/>
              <w:rPr>
                <w:rFonts w:ascii="Times New Roman" w:hAnsi="Times New Roman"/>
              </w:rPr>
            </w:pPr>
          </w:p>
        </w:tc>
        <w:tc>
          <w:tcPr>
            <w:tcW w:w="1031" w:type="dxa"/>
            <w:vMerge w:val="continue"/>
            <w:vAlign w:val="center"/>
          </w:tcPr>
          <w:p>
            <w:pPr>
              <w:pStyle w:val="86"/>
              <w:jc w:val="center"/>
              <w:rPr>
                <w:rFonts w:ascii="Times New Roman" w:hAnsi="Times New Roman"/>
              </w:rPr>
            </w:pPr>
          </w:p>
        </w:tc>
        <w:tc>
          <w:tcPr>
            <w:tcW w:w="1031" w:type="dxa"/>
            <w:vMerge w:val="continue"/>
            <w:vAlign w:val="center"/>
          </w:tcPr>
          <w:p>
            <w:pPr>
              <w:pStyle w:val="86"/>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1120" w:type="dxa"/>
            <w:vAlign w:val="center"/>
          </w:tcPr>
          <w:p>
            <w:pPr>
              <w:pStyle w:val="86"/>
              <w:ind w:left="0" w:leftChars="0" w:firstLine="0" w:firstLineChars="0"/>
              <w:jc w:val="center"/>
              <w:rPr>
                <w:rFonts w:hint="eastAsia" w:ascii="楷体" w:hAnsi="楷体" w:eastAsia="楷体" w:cs="楷体"/>
              </w:rPr>
            </w:pPr>
            <w:r>
              <w:rPr>
                <w:rFonts w:hint="eastAsia" w:ascii="楷体" w:hAnsi="楷体" w:eastAsia="楷体" w:cs="楷体"/>
              </w:rPr>
              <w:t>8</w:t>
            </w:r>
          </w:p>
        </w:tc>
        <w:tc>
          <w:tcPr>
            <w:tcW w:w="4461" w:type="dxa"/>
            <w:vAlign w:val="center"/>
          </w:tcPr>
          <w:p>
            <w:pPr>
              <w:pStyle w:val="86"/>
              <w:ind w:left="0" w:leftChars="0" w:firstLine="0" w:firstLineChars="0"/>
              <w:jc w:val="center"/>
              <w:rPr>
                <w:rFonts w:hint="eastAsia" w:ascii="仿宋" w:hAnsi="仿宋" w:eastAsia="仿宋" w:cs="仿宋"/>
              </w:rPr>
            </w:pPr>
            <w:r>
              <w:rPr>
                <w:rFonts w:hint="eastAsia" w:ascii="仿宋" w:hAnsi="仿宋" w:eastAsia="仿宋" w:cs="仿宋"/>
              </w:rPr>
              <w:t>碰撞及轮廓损伤（所有面）</w:t>
            </w:r>
          </w:p>
        </w:tc>
        <w:tc>
          <w:tcPr>
            <w:tcW w:w="1030" w:type="dxa"/>
            <w:vMerge w:val="continue"/>
            <w:vAlign w:val="center"/>
          </w:tcPr>
          <w:p>
            <w:pPr>
              <w:pStyle w:val="86"/>
              <w:jc w:val="center"/>
              <w:rPr>
                <w:rFonts w:ascii="Times New Roman" w:hAnsi="Times New Roman"/>
              </w:rPr>
            </w:pPr>
          </w:p>
        </w:tc>
        <w:tc>
          <w:tcPr>
            <w:tcW w:w="1031" w:type="dxa"/>
            <w:vMerge w:val="continue"/>
            <w:vAlign w:val="center"/>
          </w:tcPr>
          <w:p>
            <w:pPr>
              <w:pStyle w:val="86"/>
              <w:jc w:val="center"/>
              <w:rPr>
                <w:rFonts w:ascii="Times New Roman" w:hAnsi="Times New Roman"/>
              </w:rPr>
            </w:pPr>
          </w:p>
        </w:tc>
        <w:tc>
          <w:tcPr>
            <w:tcW w:w="1031" w:type="dxa"/>
            <w:vMerge w:val="continue"/>
            <w:vAlign w:val="center"/>
          </w:tcPr>
          <w:p>
            <w:pPr>
              <w:pStyle w:val="86"/>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1120" w:type="dxa"/>
            <w:vAlign w:val="center"/>
          </w:tcPr>
          <w:p>
            <w:pPr>
              <w:pStyle w:val="86"/>
              <w:ind w:left="0" w:leftChars="0" w:firstLine="0" w:firstLineChars="0"/>
              <w:jc w:val="center"/>
              <w:rPr>
                <w:rFonts w:hint="eastAsia" w:ascii="楷体" w:hAnsi="楷体" w:eastAsia="楷体" w:cs="楷体"/>
              </w:rPr>
            </w:pPr>
            <w:r>
              <w:rPr>
                <w:rFonts w:hint="eastAsia" w:ascii="楷体" w:hAnsi="楷体" w:eastAsia="楷体" w:cs="楷体"/>
              </w:rPr>
              <w:t>9</w:t>
            </w:r>
          </w:p>
        </w:tc>
        <w:tc>
          <w:tcPr>
            <w:tcW w:w="4461" w:type="dxa"/>
            <w:vAlign w:val="center"/>
          </w:tcPr>
          <w:p>
            <w:pPr>
              <w:pStyle w:val="86"/>
              <w:ind w:left="0" w:leftChars="0" w:firstLine="0" w:firstLineChars="0"/>
              <w:jc w:val="center"/>
              <w:rPr>
                <w:rFonts w:hint="eastAsia" w:ascii="仿宋" w:hAnsi="仿宋" w:eastAsia="仿宋" w:cs="仿宋"/>
              </w:rPr>
            </w:pPr>
            <w:r>
              <w:rPr>
                <w:rFonts w:hint="eastAsia" w:ascii="仿宋" w:hAnsi="仿宋" w:eastAsia="仿宋" w:cs="仿宋"/>
              </w:rPr>
              <w:t>计时</w:t>
            </w:r>
          </w:p>
        </w:tc>
        <w:tc>
          <w:tcPr>
            <w:tcW w:w="1030" w:type="dxa"/>
            <w:vMerge w:val="continue"/>
            <w:vAlign w:val="center"/>
          </w:tcPr>
          <w:p>
            <w:pPr>
              <w:pStyle w:val="86"/>
              <w:jc w:val="center"/>
              <w:rPr>
                <w:rFonts w:ascii="Times New Roman" w:hAnsi="Times New Roman"/>
              </w:rPr>
            </w:pPr>
          </w:p>
        </w:tc>
        <w:tc>
          <w:tcPr>
            <w:tcW w:w="1031" w:type="dxa"/>
            <w:vMerge w:val="continue"/>
            <w:vAlign w:val="center"/>
          </w:tcPr>
          <w:p>
            <w:pPr>
              <w:pStyle w:val="86"/>
              <w:jc w:val="center"/>
              <w:rPr>
                <w:rFonts w:ascii="Times New Roman" w:hAnsi="Times New Roman"/>
              </w:rPr>
            </w:pPr>
          </w:p>
        </w:tc>
        <w:tc>
          <w:tcPr>
            <w:tcW w:w="1031" w:type="dxa"/>
            <w:vMerge w:val="continue"/>
            <w:vAlign w:val="center"/>
          </w:tcPr>
          <w:p>
            <w:pPr>
              <w:pStyle w:val="86"/>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1120" w:type="dxa"/>
            <w:vAlign w:val="center"/>
          </w:tcPr>
          <w:p>
            <w:pPr>
              <w:pStyle w:val="86"/>
              <w:ind w:left="0" w:leftChars="0" w:firstLine="0" w:firstLineChars="0"/>
              <w:jc w:val="center"/>
              <w:rPr>
                <w:rFonts w:hint="eastAsia" w:ascii="楷体" w:hAnsi="楷体" w:eastAsia="楷体" w:cs="楷体"/>
              </w:rPr>
            </w:pPr>
            <w:r>
              <w:rPr>
                <w:rFonts w:hint="eastAsia" w:ascii="楷体" w:hAnsi="楷体" w:eastAsia="楷体" w:cs="楷体"/>
              </w:rPr>
              <w:t>10</w:t>
            </w:r>
          </w:p>
        </w:tc>
        <w:tc>
          <w:tcPr>
            <w:tcW w:w="4461" w:type="dxa"/>
            <w:vAlign w:val="center"/>
          </w:tcPr>
          <w:p>
            <w:pPr>
              <w:pStyle w:val="86"/>
              <w:ind w:left="0" w:leftChars="0" w:firstLine="0" w:firstLineChars="0"/>
              <w:jc w:val="center"/>
              <w:rPr>
                <w:rFonts w:hint="eastAsia" w:ascii="仿宋" w:hAnsi="仿宋" w:eastAsia="仿宋" w:cs="仿宋"/>
              </w:rPr>
            </w:pPr>
            <w:r>
              <w:rPr>
                <w:rFonts w:hint="eastAsia" w:ascii="仿宋" w:hAnsi="仿宋" w:eastAsia="仿宋" w:cs="仿宋"/>
              </w:rPr>
              <w:t>配合</w:t>
            </w:r>
          </w:p>
        </w:tc>
        <w:tc>
          <w:tcPr>
            <w:tcW w:w="1030" w:type="dxa"/>
            <w:vMerge w:val="continue"/>
            <w:vAlign w:val="center"/>
          </w:tcPr>
          <w:p>
            <w:pPr>
              <w:pStyle w:val="86"/>
              <w:jc w:val="center"/>
              <w:rPr>
                <w:rFonts w:ascii="Times New Roman" w:hAnsi="Times New Roman"/>
              </w:rPr>
            </w:pPr>
          </w:p>
        </w:tc>
        <w:tc>
          <w:tcPr>
            <w:tcW w:w="1031" w:type="dxa"/>
            <w:vMerge w:val="continue"/>
            <w:vAlign w:val="center"/>
          </w:tcPr>
          <w:p>
            <w:pPr>
              <w:pStyle w:val="86"/>
              <w:jc w:val="center"/>
              <w:rPr>
                <w:rFonts w:ascii="Times New Roman" w:hAnsi="Times New Roman"/>
              </w:rPr>
            </w:pPr>
          </w:p>
        </w:tc>
        <w:tc>
          <w:tcPr>
            <w:tcW w:w="1031" w:type="dxa"/>
            <w:vMerge w:val="continue"/>
            <w:vAlign w:val="center"/>
          </w:tcPr>
          <w:p>
            <w:pPr>
              <w:pStyle w:val="86"/>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5582" w:type="dxa"/>
            <w:gridSpan w:val="2"/>
            <w:vAlign w:val="center"/>
          </w:tcPr>
          <w:p>
            <w:pPr>
              <w:pStyle w:val="86"/>
              <w:jc w:val="center"/>
              <w:rPr>
                <w:rFonts w:ascii="Times New Roman" w:hAnsi="Times New Roman"/>
              </w:rPr>
            </w:pPr>
            <w:r>
              <w:rPr>
                <w:rFonts w:hint="eastAsia" w:ascii="黑体" w:hAnsi="黑体" w:eastAsia="黑体" w:cs="黑体"/>
              </w:rPr>
              <w:t>合计</w:t>
            </w:r>
          </w:p>
        </w:tc>
        <w:tc>
          <w:tcPr>
            <w:tcW w:w="1030" w:type="dxa"/>
            <w:vAlign w:val="center"/>
          </w:tcPr>
          <w:p>
            <w:pPr>
              <w:pStyle w:val="86"/>
              <w:ind w:left="0" w:leftChars="0" w:firstLine="0" w:firstLineChars="0"/>
              <w:jc w:val="center"/>
              <w:rPr>
                <w:rFonts w:ascii="Times New Roman" w:hAnsi="Times New Roman"/>
              </w:rPr>
            </w:pPr>
            <w:r>
              <w:rPr>
                <w:rFonts w:ascii="Times New Roman" w:hAnsi="Times New Roman"/>
              </w:rPr>
              <w:t>10</w:t>
            </w:r>
          </w:p>
        </w:tc>
        <w:tc>
          <w:tcPr>
            <w:tcW w:w="1031" w:type="dxa"/>
            <w:vAlign w:val="center"/>
          </w:tcPr>
          <w:p>
            <w:pPr>
              <w:pStyle w:val="86"/>
              <w:jc w:val="center"/>
              <w:rPr>
                <w:rFonts w:ascii="Times New Roman" w:hAnsi="Times New Roman"/>
              </w:rPr>
            </w:pPr>
          </w:p>
        </w:tc>
        <w:tc>
          <w:tcPr>
            <w:tcW w:w="1031" w:type="dxa"/>
            <w:vAlign w:val="center"/>
          </w:tcPr>
          <w:p>
            <w:pPr>
              <w:pStyle w:val="86"/>
              <w:jc w:val="center"/>
              <w:rPr>
                <w:rFonts w:ascii="Times New Roman" w:hAnsi="Times New Roman"/>
              </w:rPr>
            </w:pPr>
          </w:p>
        </w:tc>
      </w:tr>
    </w:tbl>
    <w:p>
      <w:pPr>
        <w:bidi w:val="0"/>
      </w:pPr>
      <w:r>
        <w:rPr>
          <w:rFonts w:hint="eastAsia"/>
        </w:rPr>
        <w:t>由出题人选择其中不少于4项作为评价项并配分。</w:t>
      </w:r>
    </w:p>
    <w:p>
      <w:pPr>
        <w:bidi w:val="0"/>
      </w:pPr>
      <w:r>
        <w:rPr>
          <w:rFonts w:hint="eastAsia"/>
        </w:rPr>
        <w:t>（2）客观测量</w:t>
      </w:r>
    </w:p>
    <w:p>
      <w:pPr>
        <w:bidi w:val="0"/>
      </w:pPr>
      <w:r>
        <w:rPr>
          <w:rFonts w:hint="eastAsia"/>
        </w:rPr>
        <w:t>尺寸及形位尺寸均由三坐标测量机、专业检测人员使用同一程序检测；或者由</w:t>
      </w:r>
      <w:r>
        <w:t>3名裁判员</w:t>
      </w:r>
      <w:r>
        <w:rPr>
          <w:rFonts w:hint="eastAsia"/>
        </w:rPr>
        <w:t>手工检测评价</w:t>
      </w:r>
      <w:r>
        <w:t>共同评分</w:t>
      </w:r>
      <w:r>
        <w:rPr>
          <w:rFonts w:hint="eastAsia"/>
        </w:rPr>
        <w:t>。赛件的测量必须在裁判员的监督下进行，每测量完一个赛件须即时打印测量结果，测量结果只打印实测值，未加工部位用“—”表示，测量报告由检测员和裁判员双方签字。测量报告不得对合格与否进行判断。</w:t>
      </w:r>
    </w:p>
    <w:p>
      <w:pPr>
        <w:bidi w:val="0"/>
      </w:pPr>
      <w:r>
        <w:rPr>
          <w:rFonts w:hint="eastAsia"/>
        </w:rPr>
        <w:t>表面粗糙度由3名裁判共同使用表面粗糙度样板测量完成，测量结果只记录实测值，未加工部位用“—”表示，由裁判员共同签字。</w:t>
      </w:r>
    </w:p>
    <w:p>
      <w:pPr>
        <w:bidi w:val="0"/>
      </w:pPr>
      <w:r>
        <w:rPr>
          <w:rFonts w:hint="eastAsia"/>
        </w:rPr>
        <w:t>螺纹检测由3名裁判共同使用螺纹环规或螺纹塞规检测完成，测量结果只记录结果，合格记录“OK”，不合格记录“NO”，未加工部位用“—”表示，由裁判员共同签字。</w:t>
      </w:r>
    </w:p>
    <w:p>
      <w:pPr>
        <w:bidi w:val="0"/>
      </w:pPr>
      <w:r>
        <w:rPr>
          <w:rFonts w:hint="eastAsia"/>
        </w:rPr>
        <w:t>本项目为作品结果评分，无时间分。提前完成比赛不加分。选手在规定的竞赛时间内提交试件，裁判员和选手在收件登记表签字确认。规定时间内未提交试件的不进行后续评判。</w:t>
      </w:r>
    </w:p>
    <w:p>
      <w:pPr>
        <w:bidi w:val="0"/>
      </w:pPr>
      <w:r>
        <w:rPr>
          <w:rFonts w:hint="eastAsia"/>
        </w:rPr>
        <w:t>（</w:t>
      </w:r>
      <w:r>
        <w:rPr>
          <w:rFonts w:hint="eastAsia"/>
          <w:lang w:val="en-US"/>
        </w:rPr>
        <w:t>3</w:t>
      </w:r>
      <w:r>
        <w:rPr>
          <w:rFonts w:hint="eastAsia"/>
        </w:rPr>
        <w:t>）评判步骤：</w:t>
      </w:r>
    </w:p>
    <w:p>
      <w:pPr>
        <w:bidi w:val="0"/>
      </w:pPr>
      <w:r>
        <w:rPr>
          <w:rFonts w:hint="eastAsia"/>
          <w:lang w:val="en-US"/>
        </w:rPr>
        <w:t>1</w:t>
      </w:r>
      <w:r>
        <w:rPr>
          <w:rFonts w:hint="eastAsia"/>
        </w:rPr>
        <w:t>）首先进行零件主观评价。主观评价应由3名裁判员负责共同打分并记录结果。</w:t>
      </w:r>
    </w:p>
    <w:p>
      <w:pPr>
        <w:bidi w:val="0"/>
      </w:pPr>
      <w:r>
        <w:rPr>
          <w:rFonts w:hint="eastAsia"/>
          <w:lang w:val="en-US"/>
        </w:rPr>
        <w:t>2</w:t>
      </w:r>
      <w:r>
        <w:rPr>
          <w:rFonts w:hint="eastAsia"/>
        </w:rPr>
        <w:t>）检测每个</w:t>
      </w:r>
      <w:r>
        <w:rPr>
          <w:rFonts w:hint="eastAsia"/>
          <w:lang w:val="en-US"/>
        </w:rPr>
        <w:t>赛件</w:t>
      </w:r>
      <w:r>
        <w:rPr>
          <w:rFonts w:hint="eastAsia"/>
        </w:rPr>
        <w:t>零件装配尺寸。采用手动测量方式。应至少由3名裁判员负责测量数据并记录检测结果。</w:t>
      </w:r>
    </w:p>
    <w:p>
      <w:pPr>
        <w:bidi w:val="0"/>
      </w:pPr>
      <w:r>
        <w:rPr>
          <w:rFonts w:hint="eastAsia"/>
          <w:lang w:val="en-US"/>
        </w:rPr>
        <w:t>3</w:t>
      </w:r>
      <w:r>
        <w:rPr>
          <w:rFonts w:hint="eastAsia"/>
        </w:rPr>
        <w:t>）零件表面质量由第三方检测人员或至少由3名裁判员负责操作粗糙度仪并监督和记录检测结果。</w:t>
      </w:r>
    </w:p>
    <w:p>
      <w:pPr>
        <w:bidi w:val="0"/>
      </w:pPr>
      <w:r>
        <w:rPr>
          <w:rFonts w:hint="eastAsia"/>
          <w:lang w:val="en-US"/>
        </w:rPr>
        <w:t>4</w:t>
      </w:r>
      <w:r>
        <w:rPr>
          <w:rFonts w:hint="eastAsia"/>
        </w:rPr>
        <w:t>）零件尺寸将采用三坐标测量机进行测量，三坐标测量机无法检测的部位将以手工量具辅助测量。竞赛前应严格划分出手工测量和三坐标测量机的工作范围。手工测量产生异议将以三坐标测量机检测结果为准。</w:t>
      </w:r>
    </w:p>
    <w:p>
      <w:pPr>
        <w:bidi w:val="0"/>
      </w:pPr>
      <w:r>
        <w:rPr>
          <w:rFonts w:hint="eastAsia"/>
          <w:lang w:val="en-US"/>
        </w:rPr>
        <w:t>5</w:t>
      </w:r>
      <w:r>
        <w:rPr>
          <w:rFonts w:hint="eastAsia"/>
        </w:rPr>
        <w:t>）完成度未达到60%及以上的作品，将采用人工手动测量，不再采用三坐标测量机测量。</w:t>
      </w:r>
    </w:p>
    <w:p>
      <w:pPr>
        <w:bidi w:val="0"/>
      </w:pPr>
      <w:r>
        <w:rPr>
          <w:lang w:val="en-US"/>
        </w:rPr>
        <w:t>6</w:t>
      </w:r>
      <w:r>
        <w:rPr>
          <w:rFonts w:hint="eastAsia"/>
        </w:rPr>
        <w:t>）所有检测数据由裁判长指定的录入裁判员输入数控铣评分表中进行自动判别正确性。</w:t>
      </w:r>
    </w:p>
    <w:p>
      <w:pPr>
        <w:bidi w:val="0"/>
      </w:pPr>
      <w:r>
        <w:rPr>
          <w:lang w:val="en-US"/>
        </w:rPr>
        <w:t>7</w:t>
      </w:r>
      <w:r>
        <w:rPr>
          <w:rFonts w:hint="eastAsia"/>
        </w:rPr>
        <w:t>）所有检测正确性和主观评判数据由执委会指定的录入员输入数控铣项目的评分系统进行评分和统计。</w:t>
      </w:r>
    </w:p>
    <w:p>
      <w:pPr>
        <w:bidi w:val="0"/>
      </w:pPr>
      <w:r>
        <w:rPr>
          <w:rFonts w:hint="eastAsia"/>
        </w:rPr>
        <w:t>评判的硬件设备要求：</w:t>
      </w:r>
    </w:p>
    <w:p>
      <w:pPr>
        <w:bidi w:val="0"/>
      </w:pPr>
      <w:r>
        <w:rPr>
          <w:rFonts w:hint="eastAsia"/>
        </w:rPr>
        <w:t>检测设备和量具：三坐标测量机、数显游标卡尺、数显内、外径千分尺、数显深度千分尺、数显高度尺、数显公法线千分尺、数显叶片千分尺、数显测高仪、表面粗糙度样板、杠杆千分表、百分表、螺纹环规和塞规、标准块规，螺纹千分尺等。</w:t>
      </w:r>
    </w:p>
    <w:p>
      <w:pPr>
        <w:bidi w:val="0"/>
      </w:pPr>
      <w:r>
        <w:rPr>
          <w:rFonts w:hint="eastAsia"/>
          <w:lang w:val="en-US"/>
        </w:rPr>
        <w:t>（4）</w:t>
      </w:r>
      <w:r>
        <w:rPr>
          <w:rFonts w:hint="eastAsia"/>
        </w:rPr>
        <w:t>评判的方法</w:t>
      </w:r>
    </w:p>
    <w:p>
      <w:pPr>
        <w:bidi w:val="0"/>
      </w:pPr>
      <w:r>
        <w:rPr>
          <w:rFonts w:hint="eastAsia"/>
          <w:lang w:val="en-US"/>
        </w:rPr>
        <w:t>1</w:t>
      </w:r>
      <w:r>
        <w:rPr>
          <w:rFonts w:hint="eastAsia"/>
        </w:rPr>
        <w:t>）在用手工量具测量直径尺寸时，至少需要测量三处。测量时应避开夹伤、碰伤、毛刺点。记录最大误差值。</w:t>
      </w:r>
    </w:p>
    <w:p>
      <w:pPr>
        <w:bidi w:val="0"/>
      </w:pPr>
      <w:r>
        <w:rPr>
          <w:rFonts w:hint="eastAsia"/>
          <w:lang w:val="en-US"/>
        </w:rPr>
        <w:t>2</w:t>
      </w:r>
      <w:r>
        <w:rPr>
          <w:rFonts w:hint="eastAsia"/>
        </w:rPr>
        <w:t>）在用测高仪或者手工量具测量长度、槽宽、槽深和平行度时，至少需要测量三处。记录最大误差值。</w:t>
      </w:r>
    </w:p>
    <w:p>
      <w:pPr>
        <w:bidi w:val="0"/>
      </w:pPr>
      <w:r>
        <w:rPr>
          <w:rFonts w:hint="eastAsia"/>
          <w:lang w:val="en-US"/>
        </w:rPr>
        <w:t>3</w:t>
      </w:r>
      <w:r>
        <w:rPr>
          <w:rFonts w:hint="eastAsia"/>
        </w:rPr>
        <w:t>）螺纹由人工利用螺纹环规和螺纹塞规进行检测，同时观察螺纹牙形状态进行判别。合格为Yes，不合格为No。采用螺纹千分尺进行测量时至少需要检测三处，记录最大误差值。</w:t>
      </w:r>
    </w:p>
    <w:p>
      <w:pPr>
        <w:bidi w:val="0"/>
      </w:pPr>
      <w:r>
        <w:rPr>
          <w:rFonts w:hint="eastAsia"/>
          <w:lang w:val="en-US"/>
        </w:rPr>
        <w:t>4</w:t>
      </w:r>
      <w:r>
        <w:rPr>
          <w:rFonts w:hint="eastAsia"/>
        </w:rPr>
        <w:t>）表面质量采用表面粗糙度样板进行检测。</w:t>
      </w:r>
    </w:p>
    <w:p>
      <w:pPr>
        <w:bidi w:val="0"/>
      </w:pPr>
      <w:r>
        <w:rPr>
          <w:rFonts w:hint="eastAsia"/>
          <w:lang w:val="en-US"/>
        </w:rPr>
        <w:t>5</w:t>
      </w:r>
      <w:r>
        <w:rPr>
          <w:rFonts w:hint="eastAsia"/>
        </w:rPr>
        <w:t>）形位公差必须由三坐标测量机进行测量。</w:t>
      </w:r>
    </w:p>
    <w:p>
      <w:pPr>
        <w:bidi w:val="0"/>
      </w:pPr>
      <w:r>
        <w:rPr>
          <w:rFonts w:hint="eastAsia"/>
          <w:lang w:val="en-US"/>
        </w:rPr>
        <w:t>2、</w:t>
      </w:r>
      <w:r>
        <w:rPr>
          <w:rFonts w:hint="eastAsia"/>
        </w:rPr>
        <w:t>成绩排名</w:t>
      </w:r>
    </w:p>
    <w:p>
      <w:pPr>
        <w:bidi w:val="0"/>
      </w:pPr>
      <w:r>
        <w:rPr>
          <w:rFonts w:hint="eastAsia"/>
        </w:rPr>
        <w:t>本赛项完成后进行加密处理后评判录入检测结果。由检测裁判复核检测结果。所有赛件检测结果录入大赛统分系统，复核后在所有裁判监督下进行公开解密。</w:t>
      </w:r>
    </w:p>
    <w:p>
      <w:pPr>
        <w:bidi w:val="0"/>
      </w:pPr>
      <w:r>
        <w:rPr>
          <w:rFonts w:hint="eastAsia"/>
        </w:rPr>
        <w:t>名次的排序根据参赛选手最终成绩从高到低依次排定；</w:t>
      </w:r>
      <w:r>
        <w:rPr>
          <w:rFonts w:hint="eastAsia"/>
          <w:lang w:val="en-US"/>
        </w:rPr>
        <w:t>若</w:t>
      </w:r>
      <w:r>
        <w:rPr>
          <w:rFonts w:hint="eastAsia"/>
        </w:rPr>
        <w:t>参赛选手最终成绩相同者，由裁判长</w:t>
      </w:r>
      <w:r>
        <w:rPr>
          <w:rFonts w:hint="eastAsia"/>
          <w:lang w:val="en-US"/>
        </w:rPr>
        <w:t>根据赛件提交时间、</w:t>
      </w:r>
      <w:r>
        <w:rPr>
          <w:rFonts w:hint="eastAsia"/>
        </w:rPr>
        <w:t>现场</w:t>
      </w:r>
      <w:r>
        <w:rPr>
          <w:rFonts w:hint="eastAsia"/>
          <w:lang w:val="en-US"/>
        </w:rPr>
        <w:t>记录等</w:t>
      </w:r>
      <w:r>
        <w:rPr>
          <w:rFonts w:hint="eastAsia"/>
        </w:rPr>
        <w:t>召开裁判会进行汇评。</w:t>
      </w:r>
    </w:p>
    <w:p>
      <w:pPr>
        <w:pStyle w:val="5"/>
        <w:bidi w:val="0"/>
        <w:rPr>
          <w:rFonts w:ascii="宋体" w:hAnsi="宋体" w:eastAsia="宋体" w:cs="宋体"/>
          <w:w w:val="95"/>
          <w:szCs w:val="32"/>
        </w:rPr>
      </w:pPr>
      <w:bookmarkStart w:id="15" w:name="_Toc21044"/>
      <w:bookmarkStart w:id="16" w:name="_Toc27306"/>
      <w:r>
        <w:rPr>
          <w:rFonts w:hint="eastAsia"/>
          <w:lang w:val="en-US"/>
        </w:rPr>
        <w:t>三、</w:t>
      </w:r>
      <w:r>
        <w:rPr>
          <w:rFonts w:hint="eastAsia"/>
        </w:rPr>
        <w:t>竞赛细则</w:t>
      </w:r>
      <w:bookmarkEnd w:id="15"/>
      <w:bookmarkEnd w:id="16"/>
    </w:p>
    <w:p>
      <w:pPr>
        <w:pStyle w:val="7"/>
        <w:bidi w:val="0"/>
      </w:pPr>
      <w:bookmarkStart w:id="17" w:name="_TOC_250009"/>
      <w:bookmarkEnd w:id="17"/>
      <w:bookmarkStart w:id="18" w:name="_Toc8773"/>
      <w:r>
        <w:rPr>
          <w:rFonts w:hint="eastAsia"/>
        </w:rPr>
        <w:t>（</w:t>
      </w:r>
      <w:r>
        <w:rPr>
          <w:rFonts w:hint="eastAsia"/>
          <w:lang w:val="en-US"/>
        </w:rPr>
        <w:t>一</w:t>
      </w:r>
      <w:r>
        <w:rPr>
          <w:rFonts w:hint="eastAsia"/>
        </w:rPr>
        <w:t>）比赛基本流程</w:t>
      </w:r>
      <w:bookmarkEnd w:id="18"/>
    </w:p>
    <w:p>
      <w:pPr>
        <w:pStyle w:val="5"/>
        <w:bidi w:val="0"/>
        <w:ind w:left="0" w:leftChars="0" w:firstLine="0" w:firstLineChars="0"/>
        <w:jc w:val="center"/>
      </w:pPr>
      <w:r>
        <w:rPr>
          <w:rFonts w:hint="eastAsia"/>
        </w:rPr>
        <w:t>比赛基本流程</w:t>
      </w:r>
    </w:p>
    <w:tbl>
      <w:tblPr>
        <w:tblStyle w:val="19"/>
        <w:tblpPr w:leftFromText="180" w:rightFromText="180" w:vertAnchor="text" w:horzAnchor="page" w:tblpXSpec="center" w:tblpY="418"/>
        <w:tblOverlap w:val="never"/>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84"/>
        <w:gridCol w:w="1418"/>
        <w:gridCol w:w="61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1384" w:type="dxa"/>
            <w:tcBorders>
              <w:left w:val="single" w:color="000000" w:sz="1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1418" w:type="dxa"/>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工作项目</w:t>
            </w:r>
          </w:p>
        </w:tc>
        <w:tc>
          <w:tcPr>
            <w:tcW w:w="6105" w:type="dxa"/>
            <w:tcBorders>
              <w:left w:val="single" w:color="000000" w:sz="4" w:space="0"/>
              <w:bottom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工作内容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2802" w:type="dxa"/>
            <w:gridSpan w:val="2"/>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赛前工作</w:t>
            </w:r>
          </w:p>
        </w:tc>
        <w:tc>
          <w:tcPr>
            <w:tcW w:w="6105"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384"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1</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赛前培训</w:t>
            </w:r>
          </w:p>
        </w:tc>
        <w:tc>
          <w:tcPr>
            <w:tcW w:w="6105"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由裁判长负责对裁判员及选手培训本项目的技术工作文件、比赛流程、评判方法及安全防护等规则要求。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384"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2</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裁判分组</w:t>
            </w:r>
          </w:p>
        </w:tc>
        <w:tc>
          <w:tcPr>
            <w:tcW w:w="6105"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确定现场监督、安全检测监督、主观评价等分工工作。</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384"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3</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选手抽签</w:t>
            </w:r>
          </w:p>
        </w:tc>
        <w:tc>
          <w:tcPr>
            <w:tcW w:w="6105"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抽签比赛场次和机位。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2802" w:type="dxa"/>
            <w:gridSpan w:val="2"/>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赛中工作</w:t>
            </w:r>
          </w:p>
        </w:tc>
        <w:tc>
          <w:tcPr>
            <w:tcW w:w="6105"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384"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lang w:val="en-US"/>
              </w:rPr>
              <w:t>4</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赛前准备</w:t>
            </w:r>
          </w:p>
        </w:tc>
        <w:tc>
          <w:tcPr>
            <w:tcW w:w="6105"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赛前选手统一进场，可以进行相应准备工作，但不能装夹毛坯。赛前5分钟提供图纸给选手。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384"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lang w:val="en-US"/>
              </w:rPr>
              <w:t>5</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比赛过程</w:t>
            </w:r>
          </w:p>
        </w:tc>
        <w:tc>
          <w:tcPr>
            <w:tcW w:w="6105"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在比赛时间段内选手可自行安排编程、刀具准备、加工等相关工作。</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384"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lang w:val="en-US"/>
              </w:rPr>
              <w:t>6</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比赛起止</w:t>
            </w:r>
          </w:p>
        </w:tc>
        <w:tc>
          <w:tcPr>
            <w:tcW w:w="6105"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比赛开始与结束以裁判长铃声或口令为准。</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比赛结束选手应在3分钟内将赛件、图纸、U盘以及其它规定的物品交至指定地点。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384"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lang w:val="en-US"/>
              </w:rPr>
              <w:t>7</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比赛延时</w:t>
            </w:r>
          </w:p>
        </w:tc>
        <w:tc>
          <w:tcPr>
            <w:tcW w:w="6105"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在任何情况下，只能由裁判长决定是否延长比赛时间；延长</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时间不得超过模块时间的20%。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384"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lang w:val="en-US"/>
              </w:rPr>
              <w:t>8</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评判测量</w:t>
            </w:r>
          </w:p>
        </w:tc>
        <w:tc>
          <w:tcPr>
            <w:tcW w:w="6105"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rPr>
              <w:t>赛件提交加密</w:t>
            </w:r>
            <w:r>
              <w:rPr>
                <w:rFonts w:hint="eastAsia" w:ascii="仿宋" w:hAnsi="仿宋" w:eastAsia="仿宋" w:cs="仿宋"/>
                <w:sz w:val="24"/>
                <w:szCs w:val="24"/>
              </w:rPr>
              <w:t>后开始。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2802" w:type="dxa"/>
            <w:gridSpan w:val="2"/>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赛后工作</w:t>
            </w:r>
          </w:p>
        </w:tc>
        <w:tc>
          <w:tcPr>
            <w:tcW w:w="6105"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384"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lang w:val="en-US"/>
              </w:rPr>
              <w:t>9</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结果解密</w:t>
            </w:r>
          </w:p>
        </w:tc>
        <w:tc>
          <w:tcPr>
            <w:tcW w:w="6105"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工件检测结果解密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384"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lang w:val="en-US"/>
              </w:rPr>
            </w:pPr>
            <w:r>
              <w:rPr>
                <w:rFonts w:hint="eastAsia" w:ascii="楷体" w:hAnsi="楷体" w:eastAsia="楷体" w:cs="楷体"/>
                <w:sz w:val="24"/>
                <w:szCs w:val="24"/>
                <w:lang w:val="en-US"/>
              </w:rPr>
              <w:t>10</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成绩汇总</w:t>
            </w:r>
          </w:p>
        </w:tc>
        <w:tc>
          <w:tcPr>
            <w:tcW w:w="6105"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统计汇总选手比赛成绩</w:t>
            </w:r>
          </w:p>
        </w:tc>
      </w:tr>
    </w:tbl>
    <w:p>
      <w:pPr>
        <w:pStyle w:val="7"/>
        <w:bidi w:val="0"/>
        <w:rPr>
          <w:rFonts w:ascii="宋体" w:hAnsi="宋体" w:eastAsia="宋体" w:cs="宋体"/>
        </w:rPr>
      </w:pPr>
      <w:bookmarkStart w:id="19" w:name="_TOC_250008"/>
      <w:bookmarkEnd w:id="19"/>
      <w:bookmarkStart w:id="20" w:name="_Toc5251"/>
      <w:r>
        <w:rPr>
          <w:rFonts w:hint="eastAsia"/>
        </w:rPr>
        <w:t>（二）评分基本流程</w:t>
      </w:r>
      <w:bookmarkEnd w:id="20"/>
    </w:p>
    <w:p>
      <w:pPr>
        <w:pStyle w:val="5"/>
        <w:bidi w:val="0"/>
        <w:ind w:left="0" w:leftChars="0" w:firstLine="0" w:firstLineChars="0"/>
        <w:jc w:val="center"/>
      </w:pPr>
      <w:r>
        <w:rPr>
          <w:rFonts w:hint="eastAsia"/>
        </w:rPr>
        <w:t>评分基本流程</w:t>
      </w:r>
    </w:p>
    <w:tbl>
      <w:tblPr>
        <w:tblStyle w:val="19"/>
        <w:tblpPr w:leftFromText="180" w:rightFromText="180" w:vertAnchor="text" w:horzAnchor="page" w:tblpX="1502" w:tblpY="324"/>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00"/>
        <w:gridCol w:w="1139"/>
        <w:gridCol w:w="660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3" w:hRule="atLeast"/>
        </w:trPr>
        <w:tc>
          <w:tcPr>
            <w:tcW w:w="1400" w:type="dxa"/>
            <w:tcBorders>
              <w:left w:val="single" w:color="000000" w:sz="1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顺序</w:t>
            </w:r>
          </w:p>
        </w:tc>
        <w:tc>
          <w:tcPr>
            <w:tcW w:w="1139" w:type="dxa"/>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内容</w:t>
            </w:r>
          </w:p>
        </w:tc>
        <w:tc>
          <w:tcPr>
            <w:tcW w:w="6602" w:type="dxa"/>
            <w:tcBorders>
              <w:left w:val="single" w:color="000000" w:sz="4" w:space="0"/>
              <w:bottom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工作要求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8" w:hRule="atLeast"/>
        </w:trPr>
        <w:tc>
          <w:tcPr>
            <w:tcW w:w="1400"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1</w:t>
            </w:r>
          </w:p>
        </w:tc>
        <w:tc>
          <w:tcPr>
            <w:tcW w:w="11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赛件编码</w:t>
            </w:r>
          </w:p>
        </w:tc>
        <w:tc>
          <w:tcPr>
            <w:tcW w:w="6602"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1、针对每名选手预先编制密码编码，选手提交赛件时由裁判长指定人员、加密裁判将编码清晰准确的刻于赛件上。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76" w:hRule="atLeast"/>
        </w:trPr>
        <w:tc>
          <w:tcPr>
            <w:tcW w:w="1400"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2</w:t>
            </w:r>
          </w:p>
        </w:tc>
        <w:tc>
          <w:tcPr>
            <w:tcW w:w="11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主观评价</w:t>
            </w:r>
          </w:p>
        </w:tc>
        <w:tc>
          <w:tcPr>
            <w:tcW w:w="6602"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1、赛件加密后，赛件交由主观评价裁判组进行主观评价打分。</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2、以上评判和测量完成后、所有主观评价裁判签字，由小组负责人交由裁判长。</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*以上评分过程，必须在不少于3名裁判员同时执行进行。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62" w:hRule="atLeast"/>
        </w:trPr>
        <w:tc>
          <w:tcPr>
            <w:tcW w:w="1400" w:type="dxa"/>
            <w:tcBorders>
              <w:top w:val="single" w:color="000000" w:sz="4" w:space="0"/>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3</w:t>
            </w:r>
          </w:p>
        </w:tc>
        <w:tc>
          <w:tcPr>
            <w:tcW w:w="1139"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客观测量</w:t>
            </w:r>
          </w:p>
        </w:tc>
        <w:tc>
          <w:tcPr>
            <w:tcW w:w="6602" w:type="dxa"/>
            <w:tcBorders>
              <w:top w:val="single" w:color="000000" w:sz="4" w:space="0"/>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1、由主观评价裁判顺序兼任螺纹检测和表面粗糙度检测，分别使用螺纹通止规和表面粗糙度</w:t>
            </w:r>
            <w:r>
              <w:rPr>
                <w:rFonts w:hint="eastAsia" w:ascii="仿宋" w:hAnsi="仿宋" w:eastAsia="仿宋" w:cs="仿宋"/>
                <w:sz w:val="24"/>
                <w:szCs w:val="24"/>
                <w:lang w:val="en-US"/>
              </w:rPr>
              <w:t>样板</w:t>
            </w:r>
            <w:r>
              <w:rPr>
                <w:rFonts w:hint="eastAsia" w:ascii="仿宋" w:hAnsi="仿宋" w:eastAsia="仿宋" w:cs="仿宋"/>
                <w:sz w:val="24"/>
                <w:szCs w:val="24"/>
              </w:rPr>
              <w:t>进行。</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2、螺纹和表面检测结束后，由主观评价裁判将赛件提交三坐标检测监督和手检项目裁判进行三坐标和客观线性尺寸的检测。</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3、由第三方检测人员在不少于2名裁判员的监督下用三坐标测量机、</w:t>
            </w:r>
            <w:r>
              <w:rPr>
                <w:rFonts w:hint="eastAsia" w:ascii="仿宋" w:hAnsi="仿宋" w:eastAsia="仿宋" w:cs="仿宋"/>
                <w:sz w:val="24"/>
                <w:szCs w:val="24"/>
                <w:lang w:val="en-US"/>
              </w:rPr>
              <w:t>表面</w:t>
            </w:r>
            <w:r>
              <w:rPr>
                <w:rFonts w:hint="eastAsia" w:ascii="仿宋" w:hAnsi="仿宋" w:eastAsia="仿宋" w:cs="仿宋"/>
                <w:sz w:val="24"/>
                <w:szCs w:val="24"/>
              </w:rPr>
              <w:t>粗糙度</w:t>
            </w:r>
            <w:r>
              <w:rPr>
                <w:rFonts w:hint="eastAsia" w:ascii="仿宋" w:hAnsi="仿宋" w:eastAsia="仿宋" w:cs="仿宋"/>
                <w:sz w:val="24"/>
                <w:szCs w:val="24"/>
                <w:lang w:val="en-US"/>
              </w:rPr>
              <w:t>样板</w:t>
            </w:r>
            <w:r>
              <w:rPr>
                <w:rFonts w:hint="eastAsia" w:ascii="仿宋" w:hAnsi="仿宋" w:eastAsia="仿宋" w:cs="仿宋"/>
                <w:sz w:val="24"/>
                <w:szCs w:val="24"/>
              </w:rPr>
              <w:t>等完成客观尺寸测量，手工检测评价则由 3 名裁判员共同评分。测量中只能测定实际尺寸数值，不得对合格与否结果进行评价</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4、每一赛件测量完成后，测量结果由第三方检测人员和监督裁判共同签字后提交裁判长。</w:t>
            </w:r>
          </w:p>
        </w:tc>
      </w:tr>
    </w:tbl>
    <w:p>
      <w:pPr>
        <w:pStyle w:val="7"/>
        <w:bidi w:val="0"/>
        <w:rPr>
          <w:rFonts w:ascii="宋体" w:hAnsi="宋体" w:eastAsia="宋体" w:cs="宋体"/>
        </w:rPr>
      </w:pPr>
      <w:bookmarkStart w:id="21" w:name="_Toc9446"/>
      <w:r>
        <w:rPr>
          <w:rFonts w:hint="eastAsia"/>
        </w:rPr>
        <w:t>（</w:t>
      </w:r>
      <w:r>
        <w:rPr>
          <w:rFonts w:hint="eastAsia"/>
          <w:lang w:val="en-US"/>
        </w:rPr>
        <w:t>三</w:t>
      </w:r>
      <w:r>
        <w:rPr>
          <w:rFonts w:hint="eastAsia"/>
        </w:rPr>
        <w:t>）竞赛纪律</w:t>
      </w:r>
      <w:bookmarkEnd w:id="21"/>
    </w:p>
    <w:p>
      <w:pPr>
        <w:pStyle w:val="6"/>
        <w:bidi w:val="0"/>
      </w:pPr>
      <w:r>
        <w:rPr>
          <w:rFonts w:hint="eastAsia"/>
          <w:lang w:val="en-US"/>
        </w:rPr>
        <w:t>1、</w:t>
      </w:r>
      <w:r>
        <w:rPr>
          <w:rFonts w:hint="eastAsia"/>
        </w:rPr>
        <w:t>通用要求</w:t>
      </w:r>
    </w:p>
    <w:p>
      <w:pPr>
        <w:bidi w:val="0"/>
      </w:pPr>
      <w:r>
        <w:rPr>
          <w:rFonts w:hint="eastAsia"/>
        </w:rPr>
        <w:t>（</w:t>
      </w:r>
      <w:r>
        <w:rPr>
          <w:rFonts w:hint="eastAsia"/>
          <w:lang w:val="en-US"/>
        </w:rPr>
        <w:t>1</w:t>
      </w:r>
      <w:r>
        <w:rPr>
          <w:rFonts w:hint="eastAsia"/>
        </w:rPr>
        <w:t>）所有参赛人员需自觉遵守国家法律法规，维护公共和职业道德准则。</w:t>
      </w:r>
    </w:p>
    <w:p>
      <w:pPr>
        <w:bidi w:val="0"/>
      </w:pPr>
      <w:r>
        <w:rPr>
          <w:rFonts w:hint="eastAsia"/>
        </w:rPr>
        <w:t>（</w:t>
      </w:r>
      <w:r>
        <w:rPr>
          <w:rFonts w:hint="eastAsia"/>
          <w:lang w:val="en-US"/>
        </w:rPr>
        <w:t>2</w:t>
      </w:r>
      <w:r>
        <w:rPr>
          <w:rFonts w:hint="eastAsia"/>
        </w:rPr>
        <w:t>）所有参赛人员应遵守</w:t>
      </w:r>
      <w:r>
        <w:rPr>
          <w:rFonts w:hint="eastAsia"/>
          <w:lang w:val="en-US"/>
        </w:rPr>
        <w:t>益阳市首届</w:t>
      </w:r>
      <w:r>
        <w:rPr>
          <w:rFonts w:hint="eastAsia"/>
        </w:rPr>
        <w:t>职业技能大赛竞赛技术规则的相关规定。</w:t>
      </w:r>
    </w:p>
    <w:p>
      <w:pPr>
        <w:bidi w:val="0"/>
      </w:pPr>
      <w:r>
        <w:rPr>
          <w:rFonts w:hint="eastAsia"/>
        </w:rPr>
        <w:t>（</w:t>
      </w:r>
      <w:r>
        <w:rPr>
          <w:rFonts w:hint="eastAsia"/>
          <w:lang w:val="en-US"/>
        </w:rPr>
        <w:t>3</w:t>
      </w:r>
      <w:r>
        <w:rPr>
          <w:rFonts w:hint="eastAsia"/>
        </w:rPr>
        <w:t>）赛场内禁止使用未经批准的U盘等存储设备，任何人禁止记录与拍照图纸及赛件；违反使用U盘等存储设备的一经发现取消选手比赛成绩；违反禁止记录与拍照图纸及赛件的，一经发现事实确凿，后果严重的将严格遵照职业技能大赛规则进行处罚并上报组委会处理。</w:t>
      </w:r>
    </w:p>
    <w:p>
      <w:pPr>
        <w:bidi w:val="0"/>
      </w:pPr>
      <w:r>
        <w:rPr>
          <w:rFonts w:hint="eastAsia"/>
        </w:rPr>
        <w:t>（</w:t>
      </w:r>
      <w:r>
        <w:rPr>
          <w:rFonts w:hint="eastAsia"/>
          <w:lang w:val="en-US"/>
        </w:rPr>
        <w:t>4</w:t>
      </w:r>
      <w:r>
        <w:rPr>
          <w:rFonts w:hint="eastAsia"/>
        </w:rPr>
        <w:t>）任何人不得将赛场统一提供的U盘、图纸带出比赛场地，一经发现取消该参赛队的比赛和执裁资格，并劝离场。</w:t>
      </w:r>
    </w:p>
    <w:p>
      <w:pPr>
        <w:pStyle w:val="6"/>
        <w:bidi w:val="0"/>
      </w:pPr>
      <w:r>
        <w:rPr>
          <w:rFonts w:hint="eastAsia"/>
          <w:lang w:val="en-US"/>
        </w:rPr>
        <w:t>2、</w:t>
      </w:r>
      <w:r>
        <w:rPr>
          <w:rFonts w:hint="eastAsia"/>
        </w:rPr>
        <w:t>裁判员条件和工作内容</w:t>
      </w:r>
    </w:p>
    <w:p>
      <w:pPr>
        <w:bidi w:val="0"/>
      </w:pPr>
      <w:r>
        <w:rPr>
          <w:rFonts w:hint="eastAsia"/>
        </w:rPr>
        <w:t>（</w:t>
      </w:r>
      <w:r>
        <w:rPr>
          <w:rFonts w:hint="eastAsia"/>
          <w:lang w:val="en-US"/>
        </w:rPr>
        <w:t>1</w:t>
      </w:r>
      <w:r>
        <w:rPr>
          <w:rFonts w:hint="eastAsia"/>
        </w:rPr>
        <w:t>）裁判长</w:t>
      </w:r>
    </w:p>
    <w:p>
      <w:pPr>
        <w:bidi w:val="0"/>
      </w:pPr>
      <w:r>
        <w:rPr>
          <w:rFonts w:hint="eastAsia"/>
        </w:rPr>
        <w:t>裁判长由</w:t>
      </w:r>
      <w:r>
        <w:rPr>
          <w:rFonts w:hint="eastAsia"/>
          <w:lang w:val="en-US"/>
        </w:rPr>
        <w:t>大赛组委会</w:t>
      </w:r>
      <w:r>
        <w:rPr>
          <w:rFonts w:hint="eastAsia"/>
        </w:rPr>
        <w:t>通过遴选审核确定。</w:t>
      </w:r>
    </w:p>
    <w:p>
      <w:pPr>
        <w:bidi w:val="0"/>
      </w:pPr>
      <w:r>
        <w:rPr>
          <w:rFonts w:hint="eastAsia"/>
        </w:rPr>
        <w:t>（</w:t>
      </w:r>
      <w:r>
        <w:rPr>
          <w:rFonts w:hint="eastAsia"/>
          <w:lang w:val="en-US"/>
        </w:rPr>
        <w:t>2</w:t>
      </w:r>
      <w:r>
        <w:rPr>
          <w:rFonts w:hint="eastAsia"/>
        </w:rPr>
        <w:t>）裁判员的条件和组成</w:t>
      </w:r>
    </w:p>
    <w:p>
      <w:pPr>
        <w:bidi w:val="0"/>
      </w:pPr>
      <w:r>
        <w:rPr>
          <w:rFonts w:hint="eastAsia"/>
          <w:lang w:val="en-US"/>
        </w:rPr>
        <w:t>1</w:t>
      </w:r>
      <w:r>
        <w:rPr>
          <w:rFonts w:hint="eastAsia"/>
        </w:rPr>
        <w:t>）裁判员须符合裁判员工作管理规范，参加执裁的裁判员由大赛组委会赛前统一在裁判员信息库中抽取或推荐。被抽取或推荐的裁判员在大赛前可申请不参加裁判工作并放弃相应权利。一旦确认担任裁判员工作后，比赛中途不得更换人选。若裁判员不能满足执裁的技术工作需要，由裁判长按照大赛组委会相关要求处理。</w:t>
      </w:r>
    </w:p>
    <w:p>
      <w:pPr>
        <w:bidi w:val="0"/>
        <w:rPr>
          <w:lang w:val="en-US"/>
        </w:rPr>
      </w:pPr>
      <w:r>
        <w:rPr>
          <w:rFonts w:hint="eastAsia"/>
          <w:lang w:val="en-US"/>
        </w:rPr>
        <w:t>2）裁判员应服从裁判长的管理，裁判员的工作由裁判长指派或抽签决定。在工作时间内，裁判员不得徇私舞弊、无故迟到、早退、中途离开工作地或放弃工作，否则将视其影响程度进行相应处理，直至取消裁判员资格并记录在案。</w:t>
      </w:r>
    </w:p>
    <w:p>
      <w:pPr>
        <w:bidi w:val="0"/>
        <w:rPr>
          <w:lang w:val="en-US"/>
        </w:rPr>
      </w:pPr>
      <w:r>
        <w:rPr>
          <w:rFonts w:hint="eastAsia"/>
          <w:lang w:val="en-US"/>
        </w:rPr>
        <w:t>3</w:t>
      </w:r>
      <w:r>
        <w:rPr>
          <w:rFonts w:hint="eastAsia"/>
        </w:rPr>
        <w:t>）</w:t>
      </w:r>
      <w:r>
        <w:rPr>
          <w:rFonts w:hint="eastAsia"/>
          <w:lang w:val="en-US"/>
        </w:rPr>
        <w:t>裁判员按工作需要，由裁判长将其分成加密裁判组、现场裁判组、零件检测组和主观评判组等若干小组开展工作。检测裁判要承担测量机、粗糙度等检测监督、检测结果记录和部分测量工作。各小组在裁判长的统一安排下开展相应工作。</w:t>
      </w:r>
    </w:p>
    <w:p>
      <w:pPr>
        <w:bidi w:val="0"/>
        <w:rPr>
          <w:lang w:val="en-US"/>
        </w:rPr>
      </w:pPr>
      <w:r>
        <w:rPr>
          <w:rFonts w:hint="eastAsia"/>
          <w:lang w:val="en-US"/>
        </w:rPr>
        <w:t>（3）裁判员的工作内容</w:t>
      </w:r>
    </w:p>
    <w:p>
      <w:pPr>
        <w:bidi w:val="0"/>
        <w:rPr>
          <w:lang w:val="en-US"/>
        </w:rPr>
      </w:pPr>
      <w:r>
        <w:rPr>
          <w:rFonts w:hint="eastAsia"/>
          <w:lang w:val="en-US"/>
        </w:rPr>
        <w:t>1）裁判员赛前培训。裁判员需在赛前参加裁判工作培训，掌握与执裁工作相关的大赛制度要求和赛项竞赛规则，具体包括：竞赛技术规则、竞赛技术平台、评分方式、评分标准、成绩管理流程、安全注意事项和安全应急预案等。</w:t>
      </w:r>
    </w:p>
    <w:p>
      <w:pPr>
        <w:bidi w:val="0"/>
        <w:rPr>
          <w:lang w:val="en-US"/>
        </w:rPr>
      </w:pPr>
      <w:r>
        <w:rPr>
          <w:rFonts w:hint="eastAsia"/>
          <w:lang w:val="en-US"/>
        </w:rPr>
        <w:t>2</w:t>
      </w:r>
      <w:r>
        <w:rPr>
          <w:rFonts w:hint="eastAsia"/>
        </w:rPr>
        <w:t>）</w:t>
      </w:r>
      <w:r>
        <w:rPr>
          <w:rFonts w:hint="eastAsia"/>
          <w:lang w:val="en-US"/>
        </w:rPr>
        <w:t>裁判员分组。在裁判长的安排下，对裁判员进行分组，并明确组内人员分工及工作职责、工作流程和工作要求等。</w:t>
      </w:r>
    </w:p>
    <w:p>
      <w:pPr>
        <w:bidi w:val="0"/>
        <w:rPr>
          <w:lang w:val="en-US"/>
        </w:rPr>
      </w:pPr>
      <w:r>
        <w:rPr>
          <w:rFonts w:hint="eastAsia"/>
          <w:lang w:val="en-US"/>
        </w:rPr>
        <w:t>3</w:t>
      </w:r>
      <w:r>
        <w:rPr>
          <w:rFonts w:hint="eastAsia"/>
        </w:rPr>
        <w:t>）</w:t>
      </w:r>
      <w:r>
        <w:rPr>
          <w:rFonts w:hint="eastAsia"/>
          <w:lang w:val="en-US"/>
        </w:rPr>
        <w:t>赛前准备。裁判执裁前对赛场设备设施的规范性、完整性和安全性进行检查，做好执裁的准备工作。</w:t>
      </w:r>
    </w:p>
    <w:p>
      <w:pPr>
        <w:bidi w:val="0"/>
        <w:rPr>
          <w:lang w:val="en-US"/>
        </w:rPr>
      </w:pPr>
      <w:r>
        <w:rPr>
          <w:rFonts w:hint="eastAsia"/>
          <w:lang w:val="en-US"/>
        </w:rPr>
        <w:t>4</w:t>
      </w:r>
      <w:r>
        <w:rPr>
          <w:rFonts w:hint="eastAsia"/>
        </w:rPr>
        <w:t>）</w:t>
      </w:r>
      <w:r>
        <w:rPr>
          <w:rFonts w:hint="eastAsia"/>
          <w:lang w:val="en-US"/>
        </w:rPr>
        <w:t>现场执裁。现场裁判负责引导选手在赛位或等候区域等待竞赛指令。期间，现场裁判组长需向选手宣读竞赛须知。提醒选手遵照安全规定和操作规范进行比赛。竞赛过程中，所有裁判员不得接近选手，除非选手举手示意裁判长解决比赛中出现的问题，或选手出现严重违规行为。裁判员无权解释竞赛试题内容。比赛中现场裁判需做好赛场纪律的维护，对有违规行为的选手提出警告，对严重违规选手，应按竞赛规程予以停赛或取消竞赛资格等处理，并记录在《赛场情况记录表》。在具有危险性的作业环节，裁判员要严防选手出现错误操作。现场裁判适时提醒选手比赛剩余时间，到竞赛结束时，选手仍未停止作业，现场裁判在确保安全前提下有权强制终止选手作业。现场裁判组长及裁判员负责检查选手携带的物品，违规物品一律清出赛场。比赛结束后裁判员要命令选手停止加工，监督选手提交零件、图纸、U盘、草稿纸等一切加工文件。比赛换场期间，现场裁判须做好选手的隔离工作。</w:t>
      </w:r>
    </w:p>
    <w:p>
      <w:pPr>
        <w:bidi w:val="0"/>
        <w:rPr>
          <w:lang w:val="en-US"/>
        </w:rPr>
      </w:pPr>
      <w:r>
        <w:rPr>
          <w:rFonts w:hint="eastAsia"/>
          <w:lang w:val="en-US"/>
        </w:rPr>
        <w:t>5</w:t>
      </w:r>
      <w:r>
        <w:rPr>
          <w:rFonts w:hint="eastAsia"/>
        </w:rPr>
        <w:t>）</w:t>
      </w:r>
      <w:r>
        <w:rPr>
          <w:rFonts w:hint="eastAsia"/>
          <w:lang w:val="en-US"/>
        </w:rPr>
        <w:t>零件加密和解密。零件加密由加密人员负责在赛件指定的位置做好加密标记，以便做好检验、评分和保密工作；评分结果得出后，加密人员在监督人员监督下对加密结果进行解密，并形成最终成绩单。</w:t>
      </w:r>
    </w:p>
    <w:p>
      <w:pPr>
        <w:bidi w:val="0"/>
        <w:rPr>
          <w:lang w:val="en-US"/>
        </w:rPr>
      </w:pPr>
      <w:r>
        <w:rPr>
          <w:rFonts w:hint="eastAsia"/>
          <w:lang w:val="en-US"/>
        </w:rPr>
        <w:t>6</w:t>
      </w:r>
      <w:r>
        <w:rPr>
          <w:rFonts w:hint="eastAsia"/>
        </w:rPr>
        <w:t>）</w:t>
      </w:r>
      <w:r>
        <w:rPr>
          <w:rFonts w:hint="eastAsia"/>
          <w:lang w:val="en-US"/>
        </w:rPr>
        <w:t>检测监督。检测组裁判将对第三方检测人员工作进行检测监督。</w:t>
      </w:r>
    </w:p>
    <w:p>
      <w:pPr>
        <w:bidi w:val="0"/>
        <w:rPr>
          <w:lang w:val="en-US"/>
        </w:rPr>
      </w:pPr>
      <w:r>
        <w:rPr>
          <w:rFonts w:hint="eastAsia"/>
          <w:lang w:val="en-US"/>
        </w:rPr>
        <w:t>7</w:t>
      </w:r>
      <w:r>
        <w:rPr>
          <w:rFonts w:hint="eastAsia"/>
        </w:rPr>
        <w:t>）</w:t>
      </w:r>
      <w:r>
        <w:rPr>
          <w:rFonts w:hint="eastAsia"/>
          <w:lang w:val="en-US"/>
        </w:rPr>
        <w:t>竞赛材料和作品管理。现场裁判须在规定时间发放试卷、毛坯等竞赛材料，于赛后回收、密封所有竞赛作品和资料并将其交予赛项承办单位就地保存。</w:t>
      </w:r>
    </w:p>
    <w:p>
      <w:pPr>
        <w:bidi w:val="0"/>
        <w:rPr>
          <w:lang w:val="en-US"/>
        </w:rPr>
      </w:pPr>
      <w:r>
        <w:rPr>
          <w:rFonts w:hint="eastAsia"/>
          <w:lang w:val="en-US"/>
        </w:rPr>
        <w:t>8</w:t>
      </w:r>
      <w:r>
        <w:rPr>
          <w:rFonts w:hint="eastAsia"/>
        </w:rPr>
        <w:t>）</w:t>
      </w:r>
      <w:r>
        <w:rPr>
          <w:rFonts w:hint="eastAsia"/>
          <w:lang w:val="en-US"/>
        </w:rPr>
        <w:t>成绩复核及数据录入、统计。如在成绩复核中发现错误，裁判长须会同相关评分裁判更正成绩并签字确认。</w:t>
      </w:r>
    </w:p>
    <w:p>
      <w:pPr>
        <w:bidi w:val="0"/>
        <w:rPr>
          <w:lang w:val="en-US"/>
        </w:rPr>
      </w:pPr>
      <w:r>
        <w:rPr>
          <w:rFonts w:hint="eastAsia"/>
        </w:rPr>
        <w:t>（</w:t>
      </w:r>
      <w:r>
        <w:rPr>
          <w:rFonts w:hint="eastAsia"/>
          <w:lang w:val="en-US"/>
        </w:rPr>
        <w:t>4</w:t>
      </w:r>
      <w:r>
        <w:rPr>
          <w:rFonts w:hint="eastAsia"/>
        </w:rPr>
        <w:t>）</w:t>
      </w:r>
      <w:r>
        <w:rPr>
          <w:rFonts w:hint="eastAsia"/>
          <w:lang w:val="en-US"/>
        </w:rPr>
        <w:t>裁判员在评判工作中的工作要求</w:t>
      </w:r>
    </w:p>
    <w:p>
      <w:pPr>
        <w:bidi w:val="0"/>
        <w:rPr>
          <w:lang w:val="en-US"/>
        </w:rPr>
      </w:pPr>
      <w:r>
        <w:rPr>
          <w:rFonts w:hint="eastAsia"/>
          <w:lang w:val="en-US"/>
        </w:rPr>
        <w:t>1</w:t>
      </w:r>
      <w:r>
        <w:rPr>
          <w:rFonts w:hint="eastAsia"/>
        </w:rPr>
        <w:t>）</w:t>
      </w:r>
      <w:r>
        <w:rPr>
          <w:rFonts w:hint="eastAsia"/>
          <w:lang w:val="en-US"/>
        </w:rPr>
        <w:t>检测裁判员要根据评判方式进行成绩评定。填写相应的评分表格后签字确认。记录裁判负责在监督人员监督下完成检测结果录入工作，检测结果判别表须由记录裁判、裁判长、监督仲裁组成员共同签字确认。</w:t>
      </w:r>
    </w:p>
    <w:p>
      <w:pPr>
        <w:bidi w:val="0"/>
        <w:rPr>
          <w:lang w:val="en-US"/>
        </w:rPr>
      </w:pPr>
      <w:r>
        <w:rPr>
          <w:rFonts w:hint="eastAsia"/>
          <w:lang w:val="en-US"/>
        </w:rPr>
        <w:t>竞赛检测结果判别表交录入人员进行统分形成成绩汇总表。</w:t>
      </w:r>
    </w:p>
    <w:p>
      <w:pPr>
        <w:bidi w:val="0"/>
        <w:rPr>
          <w:lang w:val="en-US"/>
        </w:rPr>
      </w:pPr>
      <w:r>
        <w:rPr>
          <w:rFonts w:hint="eastAsia"/>
          <w:lang w:val="en-US"/>
        </w:rPr>
        <w:t>在正式公布比赛成绩之前，任何人员不得泄露包括零件完成度在内的任何检测结果，评分结果。</w:t>
      </w:r>
    </w:p>
    <w:p>
      <w:pPr>
        <w:bidi w:val="0"/>
        <w:rPr>
          <w:lang w:val="en-US"/>
        </w:rPr>
      </w:pPr>
      <w:r>
        <w:rPr>
          <w:rFonts w:hint="eastAsia"/>
          <w:lang w:val="en-US"/>
        </w:rPr>
        <w:t>2</w:t>
      </w:r>
      <w:r>
        <w:rPr>
          <w:rFonts w:hint="eastAsia"/>
        </w:rPr>
        <w:t>）</w:t>
      </w:r>
      <w:r>
        <w:rPr>
          <w:rFonts w:hint="eastAsia"/>
          <w:lang w:val="en-US"/>
        </w:rPr>
        <w:t>检测裁判要监督三坐标测量机等的检测过程。仪器检测结果出来后，必须保存结果并立即打印。检测结果必须由两名以上裁判签字确认生效。</w:t>
      </w:r>
    </w:p>
    <w:p>
      <w:pPr>
        <w:bidi w:val="0"/>
        <w:rPr>
          <w:lang w:val="en-US"/>
        </w:rPr>
      </w:pPr>
      <w:r>
        <w:rPr>
          <w:rFonts w:hint="eastAsia"/>
          <w:lang w:val="en-US"/>
        </w:rPr>
        <w:t>（5）裁判员在评判中的纪律要求</w:t>
      </w:r>
    </w:p>
    <w:p>
      <w:pPr>
        <w:bidi w:val="0"/>
        <w:rPr>
          <w:lang w:val="en-US"/>
        </w:rPr>
      </w:pPr>
      <w:r>
        <w:rPr>
          <w:rFonts w:hint="eastAsia"/>
          <w:lang w:val="en-US"/>
        </w:rPr>
        <w:t>1</w:t>
      </w:r>
      <w:r>
        <w:rPr>
          <w:rFonts w:hint="eastAsia"/>
        </w:rPr>
        <w:t>）</w:t>
      </w:r>
      <w:r>
        <w:rPr>
          <w:rFonts w:hint="eastAsia"/>
          <w:lang w:val="en-US"/>
        </w:rPr>
        <w:t>裁判员必须服从竞赛规则要求，认真履行相关工作职责和流程。裁判员在工作期间不得使用手机、照相机、录像机等通信和数据存储设备。尤其是在选手进行比赛或裁判员进行检测评分时，不得拍照图纸和工件。</w:t>
      </w:r>
    </w:p>
    <w:p>
      <w:pPr>
        <w:bidi w:val="0"/>
        <w:rPr>
          <w:lang w:val="en-US"/>
        </w:rPr>
      </w:pPr>
      <w:r>
        <w:rPr>
          <w:rFonts w:hint="eastAsia"/>
          <w:lang w:val="en-US"/>
        </w:rPr>
        <w:t>2</w:t>
      </w:r>
      <w:r>
        <w:rPr>
          <w:rFonts w:hint="eastAsia"/>
        </w:rPr>
        <w:t>）</w:t>
      </w:r>
      <w:r>
        <w:rPr>
          <w:rFonts w:hint="eastAsia"/>
          <w:lang w:val="en-US"/>
        </w:rPr>
        <w:t>检测监督裁判不得干扰检测人员，对于检测技术的质疑只能向裁判长提出，并由裁判长视相关问题做出解释和解决。检测裁判不得在检测区域外谈论任何关于选手试件的信息。</w:t>
      </w:r>
    </w:p>
    <w:p>
      <w:pPr>
        <w:bidi w:val="0"/>
        <w:rPr>
          <w:lang w:val="en-US"/>
        </w:rPr>
      </w:pPr>
      <w:r>
        <w:rPr>
          <w:rFonts w:hint="eastAsia"/>
          <w:lang w:val="en-US"/>
        </w:rPr>
        <w:t>3</w:t>
      </w:r>
      <w:r>
        <w:rPr>
          <w:rFonts w:hint="eastAsia"/>
        </w:rPr>
        <w:t>）</w:t>
      </w:r>
      <w:r>
        <w:rPr>
          <w:rFonts w:hint="eastAsia"/>
          <w:lang w:val="en-US"/>
        </w:rPr>
        <w:t>主观评判裁判评判时不得相互讨论，不得引导他人判断，不得擅自去除试件编码。</w:t>
      </w:r>
    </w:p>
    <w:p>
      <w:pPr>
        <w:bidi w:val="0"/>
        <w:rPr>
          <w:lang w:val="en-US"/>
        </w:rPr>
      </w:pPr>
      <w:r>
        <w:rPr>
          <w:rFonts w:hint="eastAsia"/>
          <w:lang w:val="en-US"/>
        </w:rPr>
        <w:t>4</w:t>
      </w:r>
      <w:r>
        <w:rPr>
          <w:rFonts w:hint="eastAsia"/>
        </w:rPr>
        <w:t>）</w:t>
      </w:r>
      <w:r>
        <w:rPr>
          <w:rFonts w:hint="eastAsia"/>
          <w:lang w:val="en-US"/>
        </w:rPr>
        <w:t>现场裁判不得接近正在比赛的选手，不得在比赛选手附近评论或讨论任何问题。现场裁判须负责比赛全过程的安全检查。</w:t>
      </w:r>
    </w:p>
    <w:p>
      <w:pPr>
        <w:bidi w:val="0"/>
        <w:rPr>
          <w:lang w:val="en-US"/>
        </w:rPr>
      </w:pPr>
      <w:r>
        <w:rPr>
          <w:rFonts w:hint="eastAsia"/>
          <w:lang w:val="en-US"/>
        </w:rPr>
        <w:t>5</w:t>
      </w:r>
      <w:r>
        <w:rPr>
          <w:rFonts w:hint="eastAsia"/>
        </w:rPr>
        <w:t>）</w:t>
      </w:r>
      <w:r>
        <w:rPr>
          <w:rFonts w:hint="eastAsia"/>
          <w:lang w:val="en-US"/>
        </w:rPr>
        <w:t>裁判长有权对评判结果造成不良影响等情况的裁判人员做出终止其裁判工作的处理。</w:t>
      </w:r>
    </w:p>
    <w:p>
      <w:pPr>
        <w:pStyle w:val="6"/>
        <w:bidi w:val="0"/>
        <w:rPr>
          <w:lang w:val="en-US"/>
        </w:rPr>
      </w:pPr>
      <w:r>
        <w:rPr>
          <w:rFonts w:hint="eastAsia"/>
          <w:lang w:val="en-US"/>
        </w:rPr>
        <w:t>3、选手工作内容</w:t>
      </w:r>
    </w:p>
    <w:p>
      <w:pPr>
        <w:bidi w:val="0"/>
        <w:rPr>
          <w:lang w:val="en-US"/>
        </w:rPr>
      </w:pPr>
      <w:r>
        <w:rPr>
          <w:rFonts w:hint="eastAsia"/>
        </w:rPr>
        <w:t>（</w:t>
      </w:r>
      <w:r>
        <w:rPr>
          <w:rFonts w:hint="eastAsia"/>
          <w:lang w:val="en-US"/>
        </w:rPr>
        <w:t>1</w:t>
      </w:r>
      <w:r>
        <w:rPr>
          <w:rFonts w:hint="eastAsia"/>
        </w:rPr>
        <w:t>）</w:t>
      </w:r>
      <w:r>
        <w:rPr>
          <w:rFonts w:hint="eastAsia"/>
          <w:lang w:val="en-US"/>
        </w:rPr>
        <w:t>赛场纪律</w:t>
      </w:r>
    </w:p>
    <w:p>
      <w:pPr>
        <w:bidi w:val="0"/>
        <w:rPr>
          <w:lang w:val="en-US"/>
        </w:rPr>
      </w:pPr>
      <w:r>
        <w:rPr>
          <w:rFonts w:hint="eastAsia"/>
          <w:lang w:val="en-US"/>
        </w:rPr>
        <w:t>1</w:t>
      </w:r>
      <w:r>
        <w:rPr>
          <w:rFonts w:hint="eastAsia"/>
        </w:rPr>
        <w:t>）</w:t>
      </w:r>
      <w:r>
        <w:rPr>
          <w:rFonts w:hint="eastAsia"/>
          <w:lang w:val="en-US"/>
        </w:rPr>
        <w:t>选手在比赛期间及工作期间不得使用手机、照相、录像等通信和数据存储设备，不得携带非大赛提供的U盘或数据存储器材。</w:t>
      </w:r>
    </w:p>
    <w:p>
      <w:pPr>
        <w:bidi w:val="0"/>
        <w:rPr>
          <w:lang w:val="en-US"/>
        </w:rPr>
      </w:pPr>
      <w:r>
        <w:rPr>
          <w:rFonts w:hint="eastAsia"/>
          <w:lang w:val="en-US"/>
        </w:rPr>
        <w:t>2</w:t>
      </w:r>
      <w:r>
        <w:rPr>
          <w:rFonts w:hint="eastAsia"/>
        </w:rPr>
        <w:t>）</w:t>
      </w:r>
      <w:r>
        <w:rPr>
          <w:rFonts w:hint="eastAsia"/>
          <w:lang w:val="en-US"/>
        </w:rPr>
        <w:t>正式比赛期间，除裁判长外任何人员不得主动接近选手及其工作区域，选手不许主动与其他人员接触与交流，选手对现场发生的有问题需要向裁判及时反映。</w:t>
      </w:r>
    </w:p>
    <w:p>
      <w:pPr>
        <w:bidi w:val="0"/>
        <w:rPr>
          <w:lang w:val="en-US"/>
        </w:rPr>
      </w:pPr>
      <w:r>
        <w:rPr>
          <w:rFonts w:hint="eastAsia"/>
          <w:lang w:val="en-US"/>
        </w:rPr>
        <w:t>3</w:t>
      </w:r>
      <w:r>
        <w:rPr>
          <w:rFonts w:hint="eastAsia"/>
        </w:rPr>
        <w:t>）</w:t>
      </w:r>
      <w:r>
        <w:rPr>
          <w:rFonts w:hint="eastAsia"/>
          <w:lang w:val="en-US"/>
        </w:rPr>
        <w:t>比赛结束铃声响起以后，选手应立即停止工作，即按下进给保持、主轴停转，退刀并卸下工件。选手在3分钟之内必须把零件、图纸、U盘草稿纸等一切加工文件提交给现场裁判组长，并签名确认。现场裁判组长与检测组长须做好交接、加密、装箱和保存工作。</w:t>
      </w:r>
    </w:p>
    <w:p>
      <w:pPr>
        <w:bidi w:val="0"/>
        <w:rPr>
          <w:lang w:val="en-US"/>
        </w:rPr>
      </w:pPr>
      <w:r>
        <w:rPr>
          <w:rFonts w:hint="eastAsia"/>
          <w:lang w:val="en-US"/>
        </w:rPr>
        <w:t>4</w:t>
      </w:r>
      <w:r>
        <w:rPr>
          <w:rFonts w:hint="eastAsia"/>
        </w:rPr>
        <w:t>）</w:t>
      </w:r>
      <w:r>
        <w:rPr>
          <w:rFonts w:hint="eastAsia"/>
          <w:lang w:val="en-US"/>
        </w:rPr>
        <w:t>未经裁判长允许，选手不得延长比赛时间。</w:t>
      </w:r>
    </w:p>
    <w:p>
      <w:pPr>
        <w:bidi w:val="0"/>
        <w:rPr>
          <w:lang w:val="en-US"/>
        </w:rPr>
      </w:pPr>
      <w:r>
        <w:rPr>
          <w:rFonts w:hint="eastAsia"/>
          <w:lang w:val="en-US"/>
        </w:rPr>
        <w:t>5</w:t>
      </w:r>
      <w:r>
        <w:rPr>
          <w:rFonts w:hint="eastAsia"/>
        </w:rPr>
        <w:t>）</w:t>
      </w:r>
      <w:r>
        <w:rPr>
          <w:rFonts w:hint="eastAsia"/>
          <w:lang w:val="en-US"/>
        </w:rPr>
        <w:t>下一场将要参赛的选手不得出现在当前竞赛现场。不允许观摩当前竞赛选手的比赛。</w:t>
      </w:r>
    </w:p>
    <w:p>
      <w:pPr>
        <w:bidi w:val="0"/>
        <w:rPr>
          <w:lang w:val="en-US"/>
        </w:rPr>
      </w:pPr>
      <w:r>
        <w:rPr>
          <w:rFonts w:hint="eastAsia"/>
          <w:lang w:val="en-US"/>
        </w:rPr>
        <w:t>6</w:t>
      </w:r>
      <w:r>
        <w:rPr>
          <w:rFonts w:hint="eastAsia"/>
        </w:rPr>
        <w:t>）</w:t>
      </w:r>
      <w:r>
        <w:rPr>
          <w:rFonts w:hint="eastAsia"/>
          <w:lang w:val="en-US"/>
        </w:rPr>
        <w:t>参赛选手不得擅自修改数控系统内的机床参数。</w:t>
      </w:r>
    </w:p>
    <w:p>
      <w:pPr>
        <w:bidi w:val="0"/>
        <w:rPr>
          <w:lang w:val="en-US"/>
        </w:rPr>
      </w:pPr>
      <w:r>
        <w:rPr>
          <w:rFonts w:hint="eastAsia"/>
        </w:rPr>
        <w:t>（</w:t>
      </w:r>
      <w:r>
        <w:rPr>
          <w:rFonts w:hint="eastAsia"/>
          <w:lang w:val="en-US"/>
        </w:rPr>
        <w:t>2</w:t>
      </w:r>
      <w:r>
        <w:rPr>
          <w:rFonts w:hint="eastAsia"/>
        </w:rPr>
        <w:t>）</w:t>
      </w:r>
      <w:r>
        <w:rPr>
          <w:rFonts w:hint="eastAsia"/>
          <w:lang w:val="en-US"/>
        </w:rPr>
        <w:t>选手文明参赛要求</w:t>
      </w:r>
    </w:p>
    <w:p>
      <w:pPr>
        <w:bidi w:val="0"/>
        <w:rPr>
          <w:lang w:val="en-US"/>
        </w:rPr>
      </w:pPr>
      <w:r>
        <w:rPr>
          <w:rFonts w:hint="eastAsia"/>
          <w:lang w:val="en-US"/>
        </w:rPr>
        <w:t>1</w:t>
      </w:r>
      <w:r>
        <w:rPr>
          <w:rFonts w:hint="eastAsia"/>
        </w:rPr>
        <w:t>）</w:t>
      </w:r>
      <w:r>
        <w:rPr>
          <w:rFonts w:hint="eastAsia"/>
          <w:lang w:val="en-US"/>
        </w:rPr>
        <w:t>竞赛现场提供数控机床、计算机及CAD/CAM软件、竞赛毛坯、相关技术资料、工具等，选手不得自带任何纸质资料和存储工具，如出现较严重的违规、违纪、舞弊等现象，经裁判组裁定取消比赛成绩。</w:t>
      </w:r>
    </w:p>
    <w:p>
      <w:pPr>
        <w:bidi w:val="0"/>
        <w:rPr>
          <w:lang w:val="en-US"/>
        </w:rPr>
      </w:pPr>
      <w:r>
        <w:rPr>
          <w:rFonts w:hint="eastAsia"/>
          <w:lang w:val="en-US"/>
        </w:rPr>
        <w:t>2</w:t>
      </w:r>
      <w:r>
        <w:rPr>
          <w:rFonts w:hint="eastAsia"/>
        </w:rPr>
        <w:t>）</w:t>
      </w:r>
      <w:r>
        <w:rPr>
          <w:rFonts w:hint="eastAsia"/>
          <w:lang w:val="en-US"/>
        </w:rPr>
        <w:t>参赛选手必须将全部数据文件存储至计算机指定盘符下并做到随时存储数据，导致数据丢失者，责任自负。</w:t>
      </w:r>
    </w:p>
    <w:p>
      <w:pPr>
        <w:bidi w:val="0"/>
        <w:rPr>
          <w:lang w:val="en-US"/>
        </w:rPr>
      </w:pPr>
      <w:r>
        <w:rPr>
          <w:rFonts w:hint="eastAsia"/>
          <w:lang w:val="en-US"/>
        </w:rPr>
        <w:t>3</w:t>
      </w:r>
      <w:r>
        <w:rPr>
          <w:rFonts w:hint="eastAsia"/>
        </w:rPr>
        <w:t>）</w:t>
      </w:r>
      <w:r>
        <w:rPr>
          <w:rFonts w:hint="eastAsia"/>
          <w:lang w:val="en-US"/>
        </w:rPr>
        <w:t>实际操作竞赛按照安排依次进行，参赛队或参赛选手的竞赛场次采取抽签的方式确定，场次抽签结束后，还需要进行工位号抽签工作。</w:t>
      </w:r>
    </w:p>
    <w:p>
      <w:pPr>
        <w:bidi w:val="0"/>
        <w:rPr>
          <w:lang w:val="en-US"/>
        </w:rPr>
      </w:pPr>
      <w:r>
        <w:rPr>
          <w:rFonts w:hint="eastAsia"/>
          <w:lang w:val="en-US"/>
        </w:rPr>
        <w:t>4</w:t>
      </w:r>
      <w:r>
        <w:rPr>
          <w:rFonts w:hint="eastAsia"/>
        </w:rPr>
        <w:t>）</w:t>
      </w:r>
      <w:r>
        <w:rPr>
          <w:rFonts w:hint="eastAsia"/>
          <w:lang w:val="en-US"/>
        </w:rPr>
        <w:t>参赛选手按照参赛场次进入比赛场地，利用现场提供的所有条件，在规定时间内完成竞赛任务。</w:t>
      </w:r>
    </w:p>
    <w:p>
      <w:pPr>
        <w:bidi w:val="0"/>
        <w:rPr>
          <w:lang w:val="en-US"/>
        </w:rPr>
      </w:pPr>
      <w:r>
        <w:rPr>
          <w:rFonts w:hint="eastAsia"/>
          <w:lang w:val="en-US"/>
        </w:rPr>
        <w:t>5</w:t>
      </w:r>
      <w:r>
        <w:rPr>
          <w:rFonts w:hint="eastAsia"/>
        </w:rPr>
        <w:t>）</w:t>
      </w:r>
      <w:r>
        <w:rPr>
          <w:rFonts w:hint="eastAsia"/>
          <w:lang w:val="en-US"/>
        </w:rPr>
        <w:t>实际操作竞赛，参赛选手在赛前30分钟，凭参赛证和身份证（证明必须齐全）进入赛场检录，由现场裁判组长进行安全教育，赛前15分钟统一进入赛场，确认现场条件，赛前5分钟在发卷区域统一领取赛题，裁判长宣布比赛开始后才可切削操作。</w:t>
      </w:r>
    </w:p>
    <w:p>
      <w:pPr>
        <w:bidi w:val="0"/>
        <w:rPr>
          <w:lang w:val="en-US"/>
        </w:rPr>
      </w:pPr>
      <w:r>
        <w:rPr>
          <w:rFonts w:hint="eastAsia"/>
          <w:lang w:val="en-US"/>
        </w:rPr>
        <w:t>6</w:t>
      </w:r>
      <w:r>
        <w:rPr>
          <w:rFonts w:hint="eastAsia"/>
        </w:rPr>
        <w:t>）</w:t>
      </w:r>
      <w:r>
        <w:rPr>
          <w:rFonts w:hint="eastAsia"/>
          <w:lang w:val="en-US"/>
        </w:rPr>
        <w:t>比赛赛位的抽签。选手在熟悉场地时，依次检录，抽取比赛赛位号。选手在比赛赛位抽签记录表上签字确认后，进入比赛赛位熟悉赛场设备。比赛场次和比赛赛位号抽签确定后，选手不准随意调换。</w:t>
      </w:r>
    </w:p>
    <w:p>
      <w:pPr>
        <w:bidi w:val="0"/>
        <w:rPr>
          <w:lang w:val="en-US"/>
        </w:rPr>
      </w:pPr>
      <w:r>
        <w:rPr>
          <w:rFonts w:hint="eastAsia"/>
          <w:lang w:val="en-US"/>
        </w:rPr>
        <w:t>7</w:t>
      </w:r>
      <w:r>
        <w:rPr>
          <w:rFonts w:hint="eastAsia"/>
        </w:rPr>
        <w:t>）</w:t>
      </w:r>
      <w:r>
        <w:rPr>
          <w:rFonts w:hint="eastAsia"/>
          <w:lang w:val="en-US"/>
        </w:rPr>
        <w:t>比赛过程中，选手不得修改机床参数。擅自修改机床参数者一经发现取消比赛成绩。</w:t>
      </w:r>
    </w:p>
    <w:p>
      <w:pPr>
        <w:bidi w:val="0"/>
        <w:rPr>
          <w:lang w:val="en-US"/>
        </w:rPr>
      </w:pPr>
      <w:r>
        <w:rPr>
          <w:rFonts w:hint="eastAsia"/>
          <w:lang w:val="en-US"/>
        </w:rPr>
        <w:t>8</w:t>
      </w:r>
      <w:r>
        <w:rPr>
          <w:rFonts w:hint="eastAsia"/>
        </w:rPr>
        <w:t>）</w:t>
      </w:r>
      <w:r>
        <w:rPr>
          <w:rFonts w:hint="eastAsia"/>
          <w:lang w:val="en-US"/>
        </w:rPr>
        <w:t>比赛过程中，选手若需休息、饮水或去洗手间，一律计算在比赛时间内。</w:t>
      </w:r>
    </w:p>
    <w:p>
      <w:pPr>
        <w:bidi w:val="0"/>
        <w:rPr>
          <w:lang w:val="en-US"/>
        </w:rPr>
      </w:pPr>
      <w:r>
        <w:rPr>
          <w:rFonts w:hint="eastAsia"/>
          <w:lang w:val="en-US"/>
        </w:rPr>
        <w:t>9</w:t>
      </w:r>
      <w:r>
        <w:rPr>
          <w:rFonts w:hint="eastAsia"/>
        </w:rPr>
        <w:t>）</w:t>
      </w:r>
      <w:r>
        <w:rPr>
          <w:rFonts w:hint="eastAsia"/>
          <w:lang w:val="en-US"/>
        </w:rPr>
        <w:t>比赛过程中，参赛选手须严格遵守相关安全操作规程，禁止不安全操作和野蛮操作,确保人身及设备安全，并接受裁判员的监督和警示，若因选手个人因素造成人身安全事故和设备故障，不予延时，情节特别严重者，由大赛裁判组视具体情况做出处理决定（最高至终止比赛），并由裁判长上报大赛监督仲裁组；若因非选手个人因素造成设备故障，由赛项裁判组视具体情况做出延时处理并由裁判长上报大赛监督仲裁组。</w:t>
      </w:r>
    </w:p>
    <w:p>
      <w:pPr>
        <w:bidi w:val="0"/>
        <w:rPr>
          <w:lang w:val="en-US"/>
        </w:rPr>
      </w:pPr>
      <w:r>
        <w:rPr>
          <w:rFonts w:hint="eastAsia"/>
          <w:lang w:val="en-US"/>
        </w:rPr>
        <w:t>10</w:t>
      </w:r>
      <w:r>
        <w:rPr>
          <w:rFonts w:hint="eastAsia"/>
        </w:rPr>
        <w:t>）</w:t>
      </w:r>
      <w:r>
        <w:rPr>
          <w:rFonts w:hint="eastAsia"/>
          <w:lang w:val="en-US"/>
        </w:rPr>
        <w:t>如果选手提前结束比赛，应报裁判员批准，比赛终止时间由裁判员记录在案，选手提前结束比赛后不得再进行任何比赛相关工作。选手提前结束竞赛后，需原地等待，不得离开赛场，直至本场比赛结束。</w:t>
      </w:r>
    </w:p>
    <w:p>
      <w:pPr>
        <w:bidi w:val="0"/>
        <w:rPr>
          <w:lang w:val="en-US"/>
        </w:rPr>
      </w:pPr>
      <w:r>
        <w:rPr>
          <w:rFonts w:hint="eastAsia"/>
          <w:lang w:val="en-US"/>
        </w:rPr>
        <w:t>11</w:t>
      </w:r>
      <w:r>
        <w:rPr>
          <w:rFonts w:hint="eastAsia"/>
        </w:rPr>
        <w:t>）</w:t>
      </w:r>
      <w:r>
        <w:rPr>
          <w:rFonts w:hint="eastAsia"/>
          <w:lang w:val="en-US"/>
        </w:rPr>
        <w:t>裁判长在比赛结束前15分钟对选手做出提示。操作技能竞赛，裁判长宣布比赛结束后，选手应立即按下机床“进给保持”键，离开机床至指定位置，然后选手在现场裁判员的监督下停止机床运转并卸下工件，3分钟之内必须把赛件、工作任务书上交至收件裁判员，如选手未按规定执行，裁判有权按下机床“进给保持”键，要求选手离开机床至指定位置。</w:t>
      </w:r>
    </w:p>
    <w:p>
      <w:pPr>
        <w:bidi w:val="0"/>
        <w:rPr>
          <w:lang w:val="en-US"/>
        </w:rPr>
      </w:pPr>
      <w:r>
        <w:rPr>
          <w:rFonts w:hint="eastAsia"/>
          <w:lang w:val="en-US"/>
        </w:rPr>
        <w:t>12</w:t>
      </w:r>
      <w:r>
        <w:rPr>
          <w:rFonts w:hint="eastAsia"/>
        </w:rPr>
        <w:t>）</w:t>
      </w:r>
      <w:r>
        <w:rPr>
          <w:rFonts w:hint="eastAsia"/>
          <w:lang w:val="en-US"/>
        </w:rPr>
        <w:t>裁判员陪同选手上交赛件至收件处。</w:t>
      </w:r>
    </w:p>
    <w:p>
      <w:pPr>
        <w:bidi w:val="0"/>
        <w:rPr>
          <w:lang w:val="en-US"/>
        </w:rPr>
      </w:pPr>
      <w:r>
        <w:rPr>
          <w:rFonts w:hint="eastAsia"/>
          <w:lang w:val="en-US"/>
        </w:rPr>
        <w:t>13</w:t>
      </w:r>
      <w:r>
        <w:rPr>
          <w:rFonts w:hint="eastAsia"/>
        </w:rPr>
        <w:t>）</w:t>
      </w:r>
      <w:r>
        <w:rPr>
          <w:rFonts w:hint="eastAsia"/>
          <w:lang w:val="en-US"/>
        </w:rPr>
        <w:t>选手提交的赛件应经过清理，赛件提交后，收件裁判员、现场裁判和选手在登记簿上签字确认。</w:t>
      </w:r>
    </w:p>
    <w:p>
      <w:pPr>
        <w:bidi w:val="0"/>
        <w:rPr>
          <w:lang w:val="en-US"/>
        </w:rPr>
      </w:pPr>
      <w:r>
        <w:rPr>
          <w:rFonts w:hint="eastAsia"/>
          <w:lang w:val="en-US"/>
        </w:rPr>
        <w:t>14</w:t>
      </w:r>
      <w:r>
        <w:rPr>
          <w:rFonts w:hint="eastAsia"/>
        </w:rPr>
        <w:t>）</w:t>
      </w:r>
      <w:r>
        <w:rPr>
          <w:rFonts w:hint="eastAsia"/>
          <w:lang w:val="en-US"/>
        </w:rPr>
        <w:t>比赛结束，选手应立即清理现场，包括机床和工作台及周边卫生并恢复机床原始状态等。个人物品自带刀具设备等自行封存在赛位指定位置。经裁判员和现场工作人员，选手三方确认后选手方可离开赛场。</w:t>
      </w:r>
    </w:p>
    <w:p>
      <w:pPr>
        <w:bidi w:val="0"/>
        <w:rPr>
          <w:lang w:val="en-US"/>
        </w:rPr>
      </w:pPr>
      <w:r>
        <w:rPr>
          <w:rFonts w:hint="eastAsia"/>
          <w:lang w:val="en-US"/>
        </w:rPr>
        <w:t>15</w:t>
      </w:r>
      <w:r>
        <w:rPr>
          <w:rFonts w:hint="eastAsia"/>
        </w:rPr>
        <w:t>）</w:t>
      </w:r>
      <w:r>
        <w:rPr>
          <w:rFonts w:hint="eastAsia"/>
          <w:lang w:val="en-US"/>
        </w:rPr>
        <w:t>参赛选手在比赛过程中，必须穿工作服、防砸防刺穿劳保工作鞋，佩戴护目镜，女选手要求带工作帽，且长发不得外露。</w:t>
      </w:r>
    </w:p>
    <w:p>
      <w:pPr>
        <w:bidi w:val="0"/>
        <w:rPr>
          <w:lang w:val="en-US"/>
        </w:rPr>
      </w:pPr>
      <w:r>
        <w:rPr>
          <w:rFonts w:hint="eastAsia"/>
          <w:lang w:val="en-US"/>
        </w:rPr>
        <w:t>16</w:t>
      </w:r>
      <w:r>
        <w:rPr>
          <w:rFonts w:hint="eastAsia"/>
        </w:rPr>
        <w:t>）</w:t>
      </w:r>
      <w:r>
        <w:rPr>
          <w:rFonts w:hint="eastAsia"/>
          <w:lang w:val="en-US"/>
        </w:rPr>
        <w:t>参赛选手在比赛过程中，要求刀具、量具摆放整齐，竞赛过程中裁判组将安排裁判员对参赛选手的安全防护、操作规范和工具、量具、刃具摆放状况进行检查。</w:t>
      </w:r>
    </w:p>
    <w:p>
      <w:pPr>
        <w:bidi w:val="0"/>
        <w:rPr>
          <w:lang w:val="en-US"/>
        </w:rPr>
      </w:pPr>
      <w:r>
        <w:rPr>
          <w:rFonts w:hint="eastAsia"/>
          <w:lang w:val="en-US"/>
        </w:rPr>
        <w:t>17</w:t>
      </w:r>
      <w:r>
        <w:rPr>
          <w:rFonts w:hint="eastAsia"/>
        </w:rPr>
        <w:t>）</w:t>
      </w:r>
      <w:r>
        <w:rPr>
          <w:rFonts w:hint="eastAsia"/>
          <w:lang w:val="en-US"/>
        </w:rPr>
        <w:t>选手离开比赛场地时，不得将草稿纸等与比赛相关的物品带离比赛现场。</w:t>
      </w:r>
    </w:p>
    <w:p>
      <w:pPr>
        <w:pStyle w:val="6"/>
        <w:bidi w:val="0"/>
        <w:rPr>
          <w:lang w:val="en-US"/>
        </w:rPr>
      </w:pPr>
      <w:r>
        <w:rPr>
          <w:rFonts w:hint="eastAsia"/>
          <w:lang w:val="en-US"/>
        </w:rPr>
        <w:t>4、关于其他人员任务和要求</w:t>
      </w:r>
    </w:p>
    <w:p>
      <w:pPr>
        <w:bidi w:val="0"/>
        <w:rPr>
          <w:lang w:val="en-US"/>
        </w:rPr>
      </w:pPr>
      <w:r>
        <w:rPr>
          <w:rFonts w:hint="eastAsia"/>
        </w:rPr>
        <w:t>（</w:t>
      </w:r>
      <w:r>
        <w:rPr>
          <w:rFonts w:hint="eastAsia"/>
          <w:lang w:val="en-US"/>
        </w:rPr>
        <w:t>1</w:t>
      </w:r>
      <w:r>
        <w:rPr>
          <w:rFonts w:hint="eastAsia"/>
        </w:rPr>
        <w:t>）</w:t>
      </w:r>
      <w:r>
        <w:rPr>
          <w:rFonts w:hint="eastAsia"/>
          <w:lang w:val="en-US"/>
        </w:rPr>
        <w:t>所有工作人员（含各厂家技术支持）必须服从竞赛规则和裁判长要求，认真履行相关工作职责和流程。应在指定区域等待，没有裁判长批准的情况下，不得进入比赛区域，在工作期间不得使用手机、照相机、录像机等通信和数据存储设备进入赛场。</w:t>
      </w:r>
    </w:p>
    <w:p>
      <w:pPr>
        <w:bidi w:val="0"/>
        <w:rPr>
          <w:lang w:val="en-US"/>
        </w:rPr>
      </w:pPr>
      <w:r>
        <w:rPr>
          <w:rFonts w:hint="eastAsia"/>
        </w:rPr>
        <w:t>（</w:t>
      </w:r>
      <w:r>
        <w:rPr>
          <w:rFonts w:hint="eastAsia"/>
          <w:lang w:val="en-US"/>
        </w:rPr>
        <w:t>2</w:t>
      </w:r>
      <w:r>
        <w:rPr>
          <w:rFonts w:hint="eastAsia"/>
        </w:rPr>
        <w:t>）</w:t>
      </w:r>
      <w:r>
        <w:rPr>
          <w:rFonts w:hint="eastAsia"/>
          <w:lang w:val="en-US"/>
        </w:rPr>
        <w:t>在选手进行比赛或裁判员进行检测评分时，不得拍照比赛照片、图纸和工件。</w:t>
      </w:r>
    </w:p>
    <w:p>
      <w:pPr>
        <w:bidi w:val="0"/>
        <w:rPr>
          <w:lang w:val="en-US"/>
        </w:rPr>
      </w:pPr>
      <w:r>
        <w:rPr>
          <w:rFonts w:hint="eastAsia"/>
        </w:rPr>
        <w:t>（</w:t>
      </w:r>
      <w:r>
        <w:rPr>
          <w:rFonts w:hint="eastAsia"/>
          <w:lang w:val="en-US"/>
        </w:rPr>
        <w:t>3</w:t>
      </w:r>
      <w:r>
        <w:rPr>
          <w:rFonts w:hint="eastAsia"/>
        </w:rPr>
        <w:t>）</w:t>
      </w:r>
      <w:r>
        <w:rPr>
          <w:rFonts w:hint="eastAsia"/>
          <w:lang w:val="en-US"/>
        </w:rPr>
        <w:t>各厂家技术支持人员只能在指定工作范围内活动，没有裁判陪同，不得私自进入选手比赛区域。不得在比赛选手附近评论或讨论任何问题。</w:t>
      </w:r>
    </w:p>
    <w:p>
      <w:pPr>
        <w:bidi w:val="0"/>
        <w:rPr>
          <w:lang w:val="en-US"/>
        </w:rPr>
      </w:pPr>
      <w:r>
        <w:rPr>
          <w:rFonts w:hint="eastAsia"/>
        </w:rPr>
        <w:t>（</w:t>
      </w:r>
      <w:r>
        <w:rPr>
          <w:rFonts w:hint="eastAsia"/>
          <w:lang w:val="en-US"/>
        </w:rPr>
        <w:t>4</w:t>
      </w:r>
      <w:r>
        <w:rPr>
          <w:rFonts w:hint="eastAsia"/>
        </w:rPr>
        <w:t>）</w:t>
      </w:r>
      <w:r>
        <w:rPr>
          <w:rFonts w:hint="eastAsia"/>
          <w:lang w:val="en-US"/>
        </w:rPr>
        <w:t>不能向场外人员泄露任何关于比赛的信息。不得干扰选手比赛、裁判执裁和检测工作。</w:t>
      </w:r>
    </w:p>
    <w:p>
      <w:pPr>
        <w:bidi w:val="0"/>
        <w:rPr>
          <w:lang w:val="en-US"/>
        </w:rPr>
      </w:pPr>
      <w:r>
        <w:rPr>
          <w:rFonts w:hint="eastAsia"/>
        </w:rPr>
        <w:t>（</w:t>
      </w:r>
      <w:r>
        <w:rPr>
          <w:rFonts w:hint="eastAsia"/>
          <w:lang w:val="en-US"/>
        </w:rPr>
        <w:t>5</w:t>
      </w:r>
      <w:r>
        <w:rPr>
          <w:rFonts w:hint="eastAsia"/>
        </w:rPr>
        <w:t>）</w:t>
      </w:r>
      <w:r>
        <w:rPr>
          <w:rFonts w:hint="eastAsia"/>
          <w:lang w:val="en-US"/>
        </w:rPr>
        <w:t>裁判长有权对比赛造成不良影响等情况的技术支持人员做出警告或终止其工作的处理。</w:t>
      </w:r>
    </w:p>
    <w:p>
      <w:pPr>
        <w:bidi w:val="0"/>
        <w:rPr>
          <w:lang w:val="en-US"/>
        </w:rPr>
      </w:pPr>
      <w:r>
        <w:rPr>
          <w:rFonts w:hint="eastAsia"/>
        </w:rPr>
        <w:t>（</w:t>
      </w:r>
      <w:r>
        <w:rPr>
          <w:rFonts w:hint="eastAsia"/>
          <w:lang w:val="en-US"/>
        </w:rPr>
        <w:t>6</w:t>
      </w:r>
      <w:r>
        <w:rPr>
          <w:rFonts w:hint="eastAsia"/>
        </w:rPr>
        <w:t>）</w:t>
      </w:r>
      <w:r>
        <w:rPr>
          <w:rFonts w:hint="eastAsia"/>
          <w:lang w:val="en-US"/>
        </w:rPr>
        <w:t>未经裁判组允许的记者、摄影等人员不允许在比赛期间采访选手、拍照等。</w:t>
      </w:r>
    </w:p>
    <w:p>
      <w:pPr>
        <w:bidi w:val="0"/>
        <w:rPr>
          <w:lang w:val="en-US"/>
        </w:rPr>
      </w:pPr>
      <w:r>
        <w:rPr>
          <w:rFonts w:hint="eastAsia"/>
        </w:rPr>
        <w:t>（</w:t>
      </w:r>
      <w:r>
        <w:rPr>
          <w:rFonts w:hint="eastAsia"/>
          <w:lang w:val="en-US"/>
        </w:rPr>
        <w:t>7</w:t>
      </w:r>
      <w:r>
        <w:rPr>
          <w:rFonts w:hint="eastAsia"/>
        </w:rPr>
        <w:t>）</w:t>
      </w:r>
      <w:r>
        <w:rPr>
          <w:rFonts w:hint="eastAsia"/>
          <w:lang w:val="en-US"/>
        </w:rPr>
        <w:t>各类赛务人员必须统一佩戴由大赛组委会签发的相关证件，着装整齐。</w:t>
      </w:r>
    </w:p>
    <w:p>
      <w:pPr>
        <w:bidi w:val="0"/>
        <w:rPr>
          <w:lang w:val="en-US"/>
        </w:rPr>
      </w:pPr>
    </w:p>
    <w:p>
      <w:pPr>
        <w:pStyle w:val="5"/>
        <w:bidi w:val="0"/>
      </w:pPr>
      <w:bookmarkStart w:id="22" w:name="_Toc21271"/>
      <w:bookmarkStart w:id="23" w:name="_Toc24202"/>
      <w:bookmarkStart w:id="24" w:name="_Toc15043"/>
      <w:r>
        <w:rPr>
          <w:rFonts w:hint="eastAsia"/>
        </w:rPr>
        <w:t>四、竞赛场地、设施设备等安排</w:t>
      </w:r>
      <w:bookmarkEnd w:id="22"/>
      <w:bookmarkEnd w:id="23"/>
      <w:bookmarkEnd w:id="24"/>
    </w:p>
    <w:p>
      <w:pPr>
        <w:pStyle w:val="7"/>
        <w:bidi w:val="0"/>
      </w:pPr>
      <w:bookmarkStart w:id="25" w:name="_Toc11372"/>
      <w:bookmarkStart w:id="26" w:name="_Toc6595"/>
      <w:r>
        <w:rPr>
          <w:rFonts w:hint="eastAsia"/>
        </w:rPr>
        <w:t>（</w:t>
      </w:r>
      <w:r>
        <w:rPr>
          <w:rFonts w:hint="eastAsia"/>
          <w:lang w:val="en-US"/>
        </w:rPr>
        <w:t>一</w:t>
      </w:r>
      <w:r>
        <w:rPr>
          <w:rFonts w:hint="eastAsia"/>
        </w:rPr>
        <w:t>）数控</w:t>
      </w:r>
      <w:r>
        <w:rPr>
          <w:rFonts w:hint="eastAsia"/>
          <w:lang w:val="en-US"/>
        </w:rPr>
        <w:t>铣</w:t>
      </w:r>
      <w:r>
        <w:rPr>
          <w:rFonts w:hint="eastAsia"/>
        </w:rPr>
        <w:t>加工赛场配置</w:t>
      </w:r>
      <w:bookmarkEnd w:id="25"/>
      <w:bookmarkEnd w:id="26"/>
    </w:p>
    <w:p>
      <w:pPr>
        <w:bidi w:val="0"/>
      </w:pPr>
      <w:r>
        <w:rPr>
          <w:rFonts w:hint="eastAsia"/>
        </w:rPr>
        <w:t>操作技能竞赛在指定场地进行，场地配置相应的数控机床，数控机床生产厂家、规格、型号见设备清单（</w:t>
      </w:r>
      <w:r>
        <w:rPr>
          <w:rFonts w:hint="eastAsia"/>
          <w:lang w:val="en-US"/>
        </w:rPr>
        <w:t>表5</w:t>
      </w:r>
      <w:r>
        <w:rPr>
          <w:rFonts w:hint="eastAsia"/>
        </w:rPr>
        <w:t>），竞赛所需的刀具、工具、量具等见</w:t>
      </w:r>
      <w:r>
        <w:rPr>
          <w:rFonts w:hint="eastAsia"/>
          <w:lang w:val="en-US"/>
        </w:rPr>
        <w:t>刀具、量具推荐</w:t>
      </w:r>
      <w:r>
        <w:rPr>
          <w:rFonts w:hint="eastAsia"/>
        </w:rPr>
        <w:t>清单（</w:t>
      </w:r>
      <w:r>
        <w:rPr>
          <w:rFonts w:hint="eastAsia"/>
          <w:lang w:val="en-US"/>
        </w:rPr>
        <w:t>表6、表7</w:t>
      </w:r>
      <w:r>
        <w:rPr>
          <w:rFonts w:hint="eastAsia"/>
        </w:rPr>
        <w:t>）。</w:t>
      </w:r>
    </w:p>
    <w:p>
      <w:pPr>
        <w:bidi w:val="0"/>
      </w:pPr>
      <w:r>
        <w:rPr>
          <w:rFonts w:hint="eastAsia"/>
        </w:rPr>
        <w:t>需进行加工的每台机床配计算机一台，安装CAXA20</w:t>
      </w:r>
      <w:r>
        <w:t>16</w:t>
      </w:r>
      <w:r>
        <w:rPr>
          <w:rFonts w:hint="eastAsia"/>
        </w:rPr>
        <w:t>制造工程师、Mastercam202</w:t>
      </w:r>
      <w:r>
        <w:t>2</w:t>
      </w:r>
      <w:r>
        <w:rPr>
          <w:rFonts w:hint="eastAsia"/>
        </w:rPr>
        <w:t>。</w:t>
      </w:r>
    </w:p>
    <w:p>
      <w:pPr>
        <w:spacing w:line="520" w:lineRule="exact"/>
        <w:ind w:firstLine="560" w:firstLineChars="200"/>
        <w:rPr>
          <w:rFonts w:ascii="宋体" w:hAnsi="宋体" w:eastAsia="宋体" w:cs="宋体"/>
          <w:sz w:val="28"/>
          <w:szCs w:val="28"/>
          <w:lang w:val="en-US"/>
        </w:rPr>
      </w:pPr>
      <w:r>
        <w:rPr>
          <w:rFonts w:hint="eastAsia" w:ascii="宋体" w:hAnsi="宋体" w:eastAsia="宋体" w:cs="宋体"/>
          <w:sz w:val="28"/>
          <w:szCs w:val="28"/>
          <w:lang w:val="en-US"/>
        </w:rPr>
        <w:t>1、</w:t>
      </w:r>
      <w:r>
        <w:rPr>
          <w:rFonts w:hint="eastAsia" w:ascii="宋体" w:hAnsi="宋体" w:eastAsia="宋体" w:cs="宋体"/>
          <w:sz w:val="28"/>
          <w:szCs w:val="28"/>
        </w:rPr>
        <w:t>设备清单</w:t>
      </w:r>
    </w:p>
    <w:p>
      <w:pPr>
        <w:pStyle w:val="5"/>
        <w:bidi w:val="0"/>
        <w:ind w:left="0" w:leftChars="0" w:firstLine="0" w:firstLineChars="0"/>
        <w:jc w:val="center"/>
      </w:pPr>
      <w:r>
        <w:rPr>
          <w:rFonts w:hint="eastAsia"/>
        </w:rPr>
        <w:t>设备清单</w:t>
      </w:r>
    </w:p>
    <w:tbl>
      <w:tblPr>
        <w:tblStyle w:val="19"/>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1430"/>
        <w:gridCol w:w="3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7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参 数 名 称</w:t>
            </w:r>
          </w:p>
        </w:tc>
        <w:tc>
          <w:tcPr>
            <w:tcW w:w="14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单 位</w:t>
            </w: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参 数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7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楷体" w:hAnsi="楷体" w:eastAsia="楷体" w:cs="楷体"/>
                <w:sz w:val="24"/>
                <w:szCs w:val="24"/>
              </w:rPr>
            </w:pPr>
            <w:r>
              <w:rPr>
                <w:rFonts w:hint="eastAsia" w:ascii="楷体" w:hAnsi="楷体" w:eastAsia="楷体" w:cs="楷体"/>
                <w:sz w:val="24"/>
                <w:szCs w:val="24"/>
              </w:rPr>
              <w:t>生产厂家及型号</w:t>
            </w:r>
          </w:p>
        </w:tc>
        <w:tc>
          <w:tcPr>
            <w:tcW w:w="14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rPr>
            </w:pP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Arial"/>
                <w:sz w:val="24"/>
                <w:szCs w:val="24"/>
              </w:rPr>
            </w:pPr>
            <w:r>
              <w:rPr>
                <w:rFonts w:hint="eastAsia" w:ascii="宋体" w:hAnsi="宋体" w:cs="Arial"/>
                <w:sz w:val="24"/>
                <w:szCs w:val="24"/>
              </w:rPr>
              <w:t>东台-TMV-510-Fx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7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楷体" w:hAnsi="楷体" w:eastAsia="楷体" w:cs="楷体"/>
                <w:sz w:val="24"/>
                <w:szCs w:val="24"/>
              </w:rPr>
            </w:pPr>
            <w:r>
              <w:rPr>
                <w:rFonts w:hint="eastAsia" w:ascii="楷体" w:hAnsi="楷体" w:eastAsia="楷体" w:cs="楷体"/>
                <w:sz w:val="24"/>
                <w:szCs w:val="24"/>
              </w:rPr>
              <w:t>工作台面积（宽×长）</w:t>
            </w:r>
          </w:p>
        </w:tc>
        <w:tc>
          <w:tcPr>
            <w:tcW w:w="14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mm</w:t>
            </w: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Arial"/>
                <w:sz w:val="24"/>
                <w:szCs w:val="24"/>
              </w:rPr>
            </w:pPr>
            <w:r>
              <w:rPr>
                <w:rFonts w:hint="eastAsia" w:ascii="宋体" w:hAnsi="宋体" w:cs="Arial"/>
                <w:sz w:val="24"/>
                <w:szCs w:val="24"/>
              </w:rPr>
              <w:t>360</w:t>
            </w:r>
            <w:r>
              <w:rPr>
                <w:rFonts w:ascii="宋体" w:hAnsi="宋体" w:cs="Arial"/>
                <w:sz w:val="24"/>
                <w:szCs w:val="24"/>
              </w:rPr>
              <w:t>×</w:t>
            </w:r>
            <w:r>
              <w:rPr>
                <w:rFonts w:hint="eastAsia" w:ascii="宋体" w:hAnsi="宋体" w:cs="Arial"/>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7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楷体" w:hAnsi="楷体" w:eastAsia="楷体" w:cs="楷体"/>
                <w:sz w:val="24"/>
                <w:szCs w:val="24"/>
              </w:rPr>
            </w:pPr>
            <w:r>
              <w:rPr>
                <w:rFonts w:hint="eastAsia" w:ascii="楷体" w:hAnsi="楷体" w:eastAsia="楷体" w:cs="楷体"/>
                <w:sz w:val="24"/>
                <w:szCs w:val="24"/>
              </w:rPr>
              <w:t>X、Y、Z轴行程</w:t>
            </w:r>
          </w:p>
        </w:tc>
        <w:tc>
          <w:tcPr>
            <w:tcW w:w="14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mm</w:t>
            </w: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Arial"/>
                <w:sz w:val="24"/>
                <w:szCs w:val="24"/>
              </w:rPr>
            </w:pPr>
            <w:r>
              <w:rPr>
                <w:rFonts w:ascii="宋体" w:hAnsi="宋体" w:cs="Arial"/>
                <w:sz w:val="24"/>
                <w:szCs w:val="24"/>
              </w:rPr>
              <w:t>X</w:t>
            </w:r>
            <w:r>
              <w:rPr>
                <w:rFonts w:hint="eastAsia" w:ascii="宋体" w:hAnsi="宋体" w:cs="Arial"/>
                <w:sz w:val="24"/>
                <w:szCs w:val="24"/>
              </w:rPr>
              <w:t>5</w:t>
            </w:r>
            <w:r>
              <w:rPr>
                <w:rFonts w:ascii="宋体" w:hAnsi="宋体" w:cs="Arial"/>
                <w:sz w:val="24"/>
                <w:szCs w:val="24"/>
              </w:rPr>
              <w:t>00</w:t>
            </w:r>
            <w:r>
              <w:rPr>
                <w:rFonts w:hint="eastAsia" w:ascii="宋体" w:hAnsi="宋体" w:cs="Arial"/>
                <w:sz w:val="24"/>
                <w:szCs w:val="24"/>
              </w:rPr>
              <w:t>、Y</w:t>
            </w:r>
            <w:r>
              <w:rPr>
                <w:rFonts w:ascii="宋体" w:hAnsi="宋体" w:cs="Arial"/>
                <w:sz w:val="24"/>
                <w:szCs w:val="24"/>
              </w:rPr>
              <w:t>4</w:t>
            </w:r>
            <w:r>
              <w:rPr>
                <w:rFonts w:hint="eastAsia" w:ascii="宋体" w:hAnsi="宋体" w:cs="Arial"/>
                <w:sz w:val="24"/>
                <w:szCs w:val="24"/>
              </w:rPr>
              <w:t>0</w:t>
            </w:r>
            <w:r>
              <w:rPr>
                <w:rFonts w:ascii="宋体" w:hAnsi="宋体" w:cs="Arial"/>
                <w:sz w:val="24"/>
                <w:szCs w:val="24"/>
              </w:rPr>
              <w:t>0</w:t>
            </w:r>
            <w:r>
              <w:rPr>
                <w:rFonts w:hint="eastAsia" w:ascii="宋体" w:hAnsi="宋体" w:cs="Arial"/>
                <w:sz w:val="24"/>
                <w:szCs w:val="24"/>
              </w:rPr>
              <w:t>、</w:t>
            </w:r>
            <w:r>
              <w:rPr>
                <w:rFonts w:ascii="宋体" w:hAnsi="宋体" w:cs="Arial"/>
                <w:sz w:val="24"/>
                <w:szCs w:val="24"/>
              </w:rPr>
              <w:t>Z</w:t>
            </w:r>
            <w:r>
              <w:rPr>
                <w:rFonts w:hint="eastAsia" w:ascii="宋体" w:hAnsi="宋体" w:cs="Arial"/>
                <w:sz w:val="24"/>
                <w:szCs w:val="24"/>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37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楷体" w:hAnsi="楷体" w:eastAsia="楷体" w:cs="楷体"/>
                <w:sz w:val="24"/>
                <w:szCs w:val="24"/>
              </w:rPr>
            </w:pPr>
            <w:r>
              <w:rPr>
                <w:rFonts w:hint="eastAsia" w:ascii="楷体" w:hAnsi="楷体" w:eastAsia="楷体" w:cs="楷体"/>
                <w:sz w:val="24"/>
                <w:szCs w:val="24"/>
              </w:rPr>
              <w:t>工作台T形槽数</w:t>
            </w:r>
          </w:p>
        </w:tc>
        <w:tc>
          <w:tcPr>
            <w:tcW w:w="14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个</w:t>
            </w: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Arial"/>
                <w:sz w:val="24"/>
                <w:szCs w:val="24"/>
              </w:rPr>
            </w:pPr>
            <w:r>
              <w:rPr>
                <w:rFonts w:hint="eastAsia" w:ascii="宋体" w:hAnsi="宋体" w:cs="Arial"/>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37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楷体" w:hAnsi="楷体" w:eastAsia="楷体" w:cs="楷体"/>
                <w:sz w:val="24"/>
                <w:szCs w:val="24"/>
              </w:rPr>
            </w:pPr>
            <w:r>
              <w:rPr>
                <w:rFonts w:hint="eastAsia" w:ascii="楷体" w:hAnsi="楷体" w:eastAsia="楷体" w:cs="楷体"/>
                <w:sz w:val="24"/>
                <w:szCs w:val="24"/>
              </w:rPr>
              <w:t>工作台T形槽宽</w:t>
            </w:r>
          </w:p>
        </w:tc>
        <w:tc>
          <w:tcPr>
            <w:tcW w:w="14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mm</w:t>
            </w: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Arial"/>
                <w:sz w:val="24"/>
                <w:szCs w:val="24"/>
              </w:rPr>
            </w:pPr>
            <w:r>
              <w:rPr>
                <w:rFonts w:ascii="宋体" w:hAnsi="宋体" w:cs="Arial"/>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37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楷体" w:hAnsi="楷体" w:eastAsia="楷体" w:cs="楷体"/>
                <w:sz w:val="24"/>
                <w:szCs w:val="24"/>
              </w:rPr>
            </w:pPr>
            <w:r>
              <w:rPr>
                <w:rFonts w:hint="eastAsia" w:ascii="楷体" w:hAnsi="楷体" w:eastAsia="楷体" w:cs="楷体"/>
                <w:sz w:val="24"/>
                <w:szCs w:val="24"/>
              </w:rPr>
              <w:t>刀柄型式</w:t>
            </w:r>
          </w:p>
        </w:tc>
        <w:tc>
          <w:tcPr>
            <w:tcW w:w="14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rPr>
            </w:pP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Arial"/>
                <w:sz w:val="24"/>
                <w:szCs w:val="24"/>
              </w:rPr>
            </w:pPr>
            <w:r>
              <w:rPr>
                <w:rFonts w:ascii="宋体" w:hAnsi="宋体" w:cs="Arial"/>
                <w:sz w:val="24"/>
                <w:szCs w:val="24"/>
              </w:rPr>
              <w:t>BT</w:t>
            </w:r>
            <w:r>
              <w:rPr>
                <w:rFonts w:hint="eastAsia" w:ascii="宋体" w:hAnsi="宋体" w:cs="Arial"/>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7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楷体" w:hAnsi="楷体" w:eastAsia="楷体" w:cs="楷体"/>
                <w:sz w:val="24"/>
                <w:szCs w:val="24"/>
              </w:rPr>
            </w:pPr>
            <w:r>
              <w:rPr>
                <w:rFonts w:hint="eastAsia" w:ascii="楷体" w:hAnsi="楷体" w:eastAsia="楷体" w:cs="楷体"/>
                <w:sz w:val="24"/>
                <w:szCs w:val="24"/>
              </w:rPr>
              <w:t>拉钉型式</w:t>
            </w:r>
          </w:p>
        </w:tc>
        <w:tc>
          <w:tcPr>
            <w:tcW w:w="14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rPr>
            </w:pP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Arial"/>
                <w:sz w:val="24"/>
                <w:szCs w:val="24"/>
              </w:rPr>
            </w:pPr>
            <w:r>
              <w:rPr>
                <w:rFonts w:ascii="宋体" w:hAnsi="宋体" w:cs="Arial"/>
                <w:sz w:val="24"/>
                <w:szCs w:val="24"/>
              </w:rPr>
              <w:t>P40T-Ⅰ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37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楷体" w:hAnsi="楷体" w:eastAsia="楷体" w:cs="楷体"/>
                <w:sz w:val="24"/>
                <w:szCs w:val="24"/>
              </w:rPr>
            </w:pPr>
            <w:r>
              <w:rPr>
                <w:rFonts w:hint="eastAsia" w:ascii="楷体" w:hAnsi="楷体" w:eastAsia="楷体" w:cs="楷体"/>
                <w:sz w:val="24"/>
                <w:szCs w:val="24"/>
              </w:rPr>
              <w:t>主轴低速范围</w:t>
            </w:r>
          </w:p>
        </w:tc>
        <w:tc>
          <w:tcPr>
            <w:tcW w:w="14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r／min</w:t>
            </w: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Arial"/>
                <w:sz w:val="24"/>
                <w:szCs w:val="24"/>
              </w:rPr>
            </w:pPr>
            <w:r>
              <w:rPr>
                <w:rFonts w:ascii="宋体" w:hAnsi="宋体" w:cs="Arial"/>
                <w:sz w:val="24"/>
                <w:szCs w:val="24"/>
              </w:rPr>
              <w:t>50～</w:t>
            </w:r>
            <w:r>
              <w:rPr>
                <w:rFonts w:hint="eastAsia" w:ascii="宋体" w:hAnsi="宋体" w:cs="Arial"/>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37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楷体" w:hAnsi="楷体" w:eastAsia="楷体" w:cs="楷体"/>
                <w:sz w:val="24"/>
                <w:szCs w:val="24"/>
              </w:rPr>
            </w:pPr>
            <w:r>
              <w:rPr>
                <w:rFonts w:hint="eastAsia" w:ascii="楷体" w:hAnsi="楷体" w:eastAsia="楷体" w:cs="楷体"/>
                <w:sz w:val="24"/>
                <w:szCs w:val="24"/>
              </w:rPr>
              <w:t>主轴高速范围</w:t>
            </w:r>
          </w:p>
        </w:tc>
        <w:tc>
          <w:tcPr>
            <w:tcW w:w="14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r／min</w:t>
            </w: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Arial"/>
                <w:sz w:val="24"/>
                <w:szCs w:val="24"/>
              </w:rPr>
            </w:pPr>
            <w:r>
              <w:rPr>
                <w:rFonts w:hint="eastAsia" w:ascii="宋体" w:hAnsi="宋体" w:cs="Arial"/>
                <w:sz w:val="24"/>
                <w:szCs w:val="24"/>
              </w:rPr>
              <w:t>3000</w:t>
            </w:r>
            <w:r>
              <w:rPr>
                <w:rFonts w:ascii="宋体" w:hAnsi="宋体" w:cs="Arial"/>
                <w:sz w:val="24"/>
                <w:szCs w:val="24"/>
              </w:rPr>
              <w:t>～</w:t>
            </w:r>
            <w:r>
              <w:rPr>
                <w:rFonts w:hint="eastAsia" w:ascii="宋体" w:hAnsi="宋体" w:cs="Arial"/>
                <w:sz w:val="24"/>
                <w:szCs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37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楷体" w:hAnsi="楷体" w:eastAsia="楷体" w:cs="楷体"/>
                <w:sz w:val="24"/>
                <w:szCs w:val="24"/>
              </w:rPr>
            </w:pPr>
            <w:r>
              <w:rPr>
                <w:rFonts w:hint="eastAsia" w:ascii="楷体" w:hAnsi="楷体" w:eastAsia="楷体" w:cs="楷体"/>
                <w:sz w:val="24"/>
                <w:szCs w:val="24"/>
              </w:rPr>
              <w:t>主电机功率</w:t>
            </w:r>
          </w:p>
        </w:tc>
        <w:tc>
          <w:tcPr>
            <w:tcW w:w="14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Kw</w:t>
            </w: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Arial"/>
                <w:sz w:val="24"/>
                <w:szCs w:val="24"/>
              </w:rPr>
            </w:pPr>
            <w:r>
              <w:rPr>
                <w:rFonts w:hint="eastAsia" w:ascii="宋体" w:hAnsi="宋体" w:cs="Arial"/>
                <w:sz w:val="24"/>
                <w:szCs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7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楷体" w:hAnsi="楷体" w:eastAsia="楷体" w:cs="楷体"/>
                <w:sz w:val="24"/>
                <w:szCs w:val="24"/>
              </w:rPr>
            </w:pPr>
            <w:r>
              <w:rPr>
                <w:rFonts w:hint="eastAsia" w:ascii="楷体" w:hAnsi="楷体" w:eastAsia="楷体" w:cs="楷体"/>
                <w:sz w:val="24"/>
                <w:szCs w:val="24"/>
              </w:rPr>
              <w:t>主轴端面至工作台面距离</w:t>
            </w:r>
          </w:p>
        </w:tc>
        <w:tc>
          <w:tcPr>
            <w:tcW w:w="14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mm</w:t>
            </w: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Arial"/>
                <w:sz w:val="24"/>
                <w:szCs w:val="24"/>
              </w:rPr>
            </w:pPr>
            <w:r>
              <w:rPr>
                <w:rFonts w:ascii="宋体" w:hAnsi="宋体" w:cs="Arial"/>
                <w:sz w:val="24"/>
                <w:szCs w:val="24"/>
              </w:rPr>
              <w:t>120～730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37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楷体" w:hAnsi="楷体" w:eastAsia="楷体" w:cs="楷体"/>
                <w:sz w:val="24"/>
                <w:szCs w:val="24"/>
              </w:rPr>
            </w:pPr>
            <w:r>
              <w:rPr>
                <w:rFonts w:hint="eastAsia" w:ascii="楷体" w:hAnsi="楷体" w:eastAsia="楷体" w:cs="楷体"/>
                <w:sz w:val="24"/>
                <w:szCs w:val="24"/>
              </w:rPr>
              <w:t>主轴转速级数</w:t>
            </w:r>
          </w:p>
        </w:tc>
        <w:tc>
          <w:tcPr>
            <w:tcW w:w="14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rPr>
            </w:pP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Arial"/>
                <w:sz w:val="24"/>
                <w:szCs w:val="24"/>
              </w:rPr>
            </w:pPr>
            <w:r>
              <w:rPr>
                <w:rFonts w:hint="eastAsia" w:ascii="宋体" w:hAnsi="宋体" w:cs="Arial"/>
                <w:sz w:val="24"/>
                <w:szCs w:val="24"/>
              </w:rPr>
              <w:t>自动</w:t>
            </w:r>
            <w:r>
              <w:rPr>
                <w:rFonts w:ascii="宋体" w:hAnsi="宋体" w:cs="Arial"/>
                <w:sz w:val="24"/>
                <w:szCs w:val="24"/>
              </w:rPr>
              <w:t>无级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7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楷体" w:hAnsi="楷体" w:eastAsia="楷体" w:cs="楷体"/>
                <w:sz w:val="24"/>
                <w:szCs w:val="24"/>
              </w:rPr>
            </w:pPr>
            <w:r>
              <w:rPr>
                <w:rFonts w:hint="eastAsia" w:ascii="楷体" w:hAnsi="楷体" w:eastAsia="楷体" w:cs="楷体"/>
                <w:sz w:val="24"/>
                <w:szCs w:val="24"/>
              </w:rPr>
              <w:t>X、Y轴切削进给速度</w:t>
            </w:r>
          </w:p>
        </w:tc>
        <w:tc>
          <w:tcPr>
            <w:tcW w:w="14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mm／min</w:t>
            </w: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Arial"/>
                <w:sz w:val="24"/>
                <w:szCs w:val="24"/>
              </w:rPr>
            </w:pPr>
            <w:r>
              <w:rPr>
                <w:rFonts w:ascii="宋体" w:hAnsi="宋体" w:cs="Arial"/>
                <w:sz w:val="24"/>
                <w:szCs w:val="24"/>
              </w:rPr>
              <w:t>6～</w:t>
            </w:r>
            <w:r>
              <w:rPr>
                <w:rFonts w:hint="eastAsia" w:ascii="宋体" w:hAnsi="宋体" w:cs="Arial"/>
                <w:sz w:val="24"/>
                <w:szCs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7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楷体" w:hAnsi="楷体" w:eastAsia="楷体" w:cs="楷体"/>
                <w:sz w:val="24"/>
                <w:szCs w:val="24"/>
              </w:rPr>
            </w:pPr>
            <w:r>
              <w:rPr>
                <w:rFonts w:hint="eastAsia" w:ascii="楷体" w:hAnsi="楷体" w:eastAsia="楷体" w:cs="楷体"/>
                <w:sz w:val="24"/>
                <w:szCs w:val="24"/>
              </w:rPr>
              <w:t>Z轴切削进给速度</w:t>
            </w:r>
          </w:p>
        </w:tc>
        <w:tc>
          <w:tcPr>
            <w:tcW w:w="14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mm／min</w:t>
            </w: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Arial"/>
                <w:sz w:val="24"/>
                <w:szCs w:val="24"/>
              </w:rPr>
            </w:pPr>
            <w:r>
              <w:rPr>
                <w:rFonts w:ascii="宋体" w:hAnsi="宋体" w:cs="Arial"/>
                <w:sz w:val="24"/>
                <w:szCs w:val="24"/>
              </w:rPr>
              <w:t>3～</w:t>
            </w:r>
            <w:r>
              <w:rPr>
                <w:rFonts w:hint="eastAsia" w:ascii="宋体" w:hAnsi="宋体" w:cs="Arial"/>
                <w:sz w:val="24"/>
                <w:szCs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7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楷体" w:hAnsi="楷体" w:eastAsia="楷体" w:cs="楷体"/>
                <w:sz w:val="24"/>
                <w:szCs w:val="24"/>
              </w:rPr>
            </w:pPr>
            <w:r>
              <w:rPr>
                <w:rFonts w:hint="eastAsia" w:ascii="楷体" w:hAnsi="楷体" w:eastAsia="楷体" w:cs="楷体"/>
                <w:sz w:val="24"/>
                <w:szCs w:val="24"/>
              </w:rPr>
              <w:t>X、Y向快进速度</w:t>
            </w:r>
          </w:p>
        </w:tc>
        <w:tc>
          <w:tcPr>
            <w:tcW w:w="14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mm／min</w:t>
            </w: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Arial"/>
                <w:sz w:val="24"/>
                <w:szCs w:val="24"/>
              </w:rPr>
            </w:pPr>
            <w:r>
              <w:rPr>
                <w:rFonts w:hint="eastAsia" w:ascii="宋体" w:hAnsi="宋体" w:cs="Arial"/>
                <w:sz w:val="24"/>
                <w:szCs w:val="24"/>
              </w:rPr>
              <w:t>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7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楷体" w:hAnsi="楷体" w:eastAsia="楷体" w:cs="楷体"/>
                <w:sz w:val="24"/>
                <w:szCs w:val="24"/>
              </w:rPr>
            </w:pPr>
            <w:r>
              <w:rPr>
                <w:rFonts w:hint="eastAsia" w:ascii="楷体" w:hAnsi="楷体" w:eastAsia="楷体" w:cs="楷体"/>
                <w:sz w:val="24"/>
                <w:szCs w:val="24"/>
              </w:rPr>
              <w:t>Z向快进速度</w:t>
            </w:r>
          </w:p>
        </w:tc>
        <w:tc>
          <w:tcPr>
            <w:tcW w:w="14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mm／min</w:t>
            </w: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Arial"/>
                <w:sz w:val="24"/>
                <w:szCs w:val="24"/>
              </w:rPr>
            </w:pPr>
            <w:r>
              <w:rPr>
                <w:rFonts w:hint="eastAsia" w:ascii="宋体" w:hAnsi="宋体" w:cs="Arial"/>
                <w:sz w:val="24"/>
                <w:szCs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7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楷体" w:hAnsi="楷体" w:eastAsia="楷体" w:cs="楷体"/>
                <w:sz w:val="24"/>
                <w:szCs w:val="24"/>
              </w:rPr>
            </w:pPr>
            <w:r>
              <w:rPr>
                <w:rFonts w:hint="eastAsia" w:ascii="楷体" w:hAnsi="楷体" w:eastAsia="楷体" w:cs="楷体"/>
                <w:sz w:val="24"/>
                <w:szCs w:val="24"/>
              </w:rPr>
              <w:t>X、Y、Z轴定位精度</w:t>
            </w:r>
          </w:p>
        </w:tc>
        <w:tc>
          <w:tcPr>
            <w:tcW w:w="14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mm</w:t>
            </w: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Arial"/>
                <w:sz w:val="24"/>
                <w:szCs w:val="24"/>
              </w:rPr>
            </w:pPr>
            <w:r>
              <w:rPr>
                <w:rFonts w:ascii="宋体" w:hAnsi="宋体" w:cs="Arial"/>
                <w:sz w:val="24"/>
                <w:szCs w:val="24"/>
              </w:rPr>
              <w:t>X、Z轴0.0</w:t>
            </w:r>
            <w:r>
              <w:rPr>
                <w:rFonts w:hint="eastAsia" w:ascii="宋体" w:hAnsi="宋体" w:cs="Arial"/>
                <w:sz w:val="24"/>
                <w:szCs w:val="24"/>
              </w:rPr>
              <w:t>05</w:t>
            </w:r>
            <w:r>
              <w:rPr>
                <w:rFonts w:ascii="宋体" w:hAnsi="宋体" w:cs="Arial"/>
                <w:sz w:val="24"/>
                <w:szCs w:val="24"/>
              </w:rPr>
              <w:t>；Y轴0.0</w:t>
            </w:r>
            <w:r>
              <w:rPr>
                <w:rFonts w:hint="eastAsia" w:ascii="宋体" w:hAnsi="宋体" w:cs="Arial"/>
                <w:sz w:val="24"/>
                <w:szCs w:val="24"/>
              </w:rPr>
              <w:t>05</w:t>
            </w:r>
            <w:r>
              <w:rPr>
                <w:rFonts w:ascii="宋体" w:hAnsi="宋体" w:cs="Arial"/>
                <w:sz w:val="24"/>
                <w:szCs w:val="24"/>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7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楷体" w:hAnsi="楷体" w:eastAsia="楷体" w:cs="楷体"/>
                <w:sz w:val="24"/>
                <w:szCs w:val="24"/>
              </w:rPr>
            </w:pPr>
            <w:r>
              <w:rPr>
                <w:rFonts w:hint="eastAsia" w:ascii="楷体" w:hAnsi="楷体" w:eastAsia="楷体" w:cs="楷体"/>
                <w:sz w:val="24"/>
                <w:szCs w:val="24"/>
              </w:rPr>
              <w:t>X、Y、Z轴重复定位精度</w:t>
            </w:r>
          </w:p>
        </w:tc>
        <w:tc>
          <w:tcPr>
            <w:tcW w:w="14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mm</w:t>
            </w: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Arial"/>
                <w:sz w:val="24"/>
                <w:szCs w:val="24"/>
              </w:rPr>
            </w:pPr>
            <w:r>
              <w:rPr>
                <w:rFonts w:ascii="宋体" w:hAnsi="宋体" w:cs="Arial"/>
                <w:sz w:val="24"/>
                <w:szCs w:val="24"/>
              </w:rPr>
              <w:t>X、Z轴0.0</w:t>
            </w:r>
            <w:r>
              <w:rPr>
                <w:rFonts w:hint="eastAsia" w:ascii="宋体" w:hAnsi="宋体" w:cs="Arial"/>
                <w:sz w:val="24"/>
                <w:szCs w:val="24"/>
              </w:rPr>
              <w:t>1</w:t>
            </w:r>
            <w:r>
              <w:rPr>
                <w:rFonts w:ascii="宋体" w:hAnsi="宋体" w:cs="Arial"/>
                <w:sz w:val="24"/>
                <w:szCs w:val="24"/>
              </w:rPr>
              <w:t>；Y轴0.01（GB）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7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楷体" w:hAnsi="楷体" w:eastAsia="楷体" w:cs="楷体"/>
                <w:sz w:val="24"/>
                <w:szCs w:val="24"/>
              </w:rPr>
            </w:pPr>
            <w:r>
              <w:rPr>
                <w:rFonts w:hint="eastAsia" w:ascii="楷体" w:hAnsi="楷体" w:eastAsia="楷体" w:cs="楷体"/>
                <w:sz w:val="24"/>
                <w:szCs w:val="24"/>
              </w:rPr>
              <w:t>刀库容量</w:t>
            </w:r>
          </w:p>
        </w:tc>
        <w:tc>
          <w:tcPr>
            <w:tcW w:w="14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把</w:t>
            </w: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Arial"/>
                <w:sz w:val="24"/>
                <w:szCs w:val="24"/>
              </w:rPr>
            </w:pPr>
            <w:r>
              <w:rPr>
                <w:rFonts w:hint="eastAsia" w:ascii="宋体" w:hAnsi="宋体" w:cs="Arial"/>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7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楷体" w:hAnsi="楷体" w:eastAsia="楷体" w:cs="楷体"/>
                <w:sz w:val="24"/>
                <w:szCs w:val="24"/>
              </w:rPr>
            </w:pPr>
            <w:r>
              <w:rPr>
                <w:rFonts w:hint="eastAsia" w:ascii="楷体" w:hAnsi="楷体" w:eastAsia="楷体" w:cs="楷体"/>
                <w:sz w:val="24"/>
                <w:szCs w:val="24"/>
              </w:rPr>
              <w:t>最大刀具直径</w:t>
            </w:r>
          </w:p>
        </w:tc>
        <w:tc>
          <w:tcPr>
            <w:tcW w:w="14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mm</w:t>
            </w: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Arial"/>
                <w:sz w:val="24"/>
                <w:szCs w:val="24"/>
              </w:rPr>
            </w:pPr>
            <w:r>
              <w:rPr>
                <w:rFonts w:hint="eastAsia" w:ascii="宋体" w:hAnsi="宋体" w:cs="Arial"/>
                <w:sz w:val="24"/>
                <w:szCs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7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楷体" w:hAnsi="楷体" w:eastAsia="楷体" w:cs="楷体"/>
                <w:sz w:val="24"/>
                <w:szCs w:val="24"/>
              </w:rPr>
            </w:pPr>
            <w:r>
              <w:rPr>
                <w:rFonts w:hint="eastAsia" w:ascii="楷体" w:hAnsi="楷体" w:eastAsia="楷体" w:cs="楷体"/>
                <w:sz w:val="24"/>
                <w:szCs w:val="24"/>
              </w:rPr>
              <w:t>数控系统</w:t>
            </w:r>
          </w:p>
        </w:tc>
        <w:tc>
          <w:tcPr>
            <w:tcW w:w="14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rPr>
            </w:pPr>
          </w:p>
        </w:tc>
        <w:tc>
          <w:tcPr>
            <w:tcW w:w="37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Arial"/>
                <w:sz w:val="24"/>
                <w:szCs w:val="24"/>
              </w:rPr>
            </w:pPr>
            <w:r>
              <w:rPr>
                <w:rFonts w:hint="eastAsia" w:ascii="宋体" w:hAnsi="宋体"/>
                <w:sz w:val="24"/>
                <w:szCs w:val="24"/>
              </w:rPr>
              <w:t>FANUC 0I-MF系统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906" w:type="dxa"/>
            <w:gridSpan w:val="3"/>
            <w:tcBorders>
              <w:left w:val="nil"/>
              <w:bottom w:val="nil"/>
              <w:right w:val="nil"/>
            </w:tcBorders>
          </w:tcPr>
          <w:p>
            <w:pPr>
              <w:rPr>
                <w:sz w:val="21"/>
                <w:szCs w:val="21"/>
              </w:rPr>
            </w:pPr>
          </w:p>
        </w:tc>
      </w:tr>
    </w:tbl>
    <w:p>
      <w:pPr>
        <w:pStyle w:val="7"/>
        <w:bidi w:val="0"/>
        <w:rPr>
          <w:lang w:val="en-US"/>
        </w:rPr>
      </w:pPr>
      <w:bookmarkStart w:id="27" w:name="_Toc12004"/>
      <w:bookmarkStart w:id="28" w:name="_Toc13978"/>
      <w:r>
        <w:rPr>
          <w:rFonts w:hint="eastAsia"/>
          <w:lang w:val="en-US"/>
        </w:rPr>
        <w:t>（二）选手自带工具、刀具清单表</w:t>
      </w:r>
      <w:bookmarkEnd w:id="27"/>
      <w:bookmarkEnd w:id="28"/>
    </w:p>
    <w:p>
      <w:pPr>
        <w:bidi w:val="0"/>
      </w:pPr>
      <w:r>
        <w:rPr>
          <w:rFonts w:hint="eastAsia"/>
        </w:rPr>
        <w:t>比赛使用的刀柄、刀具、量具、Z 轴对刀器等全部由选手自带。刀具、量具清单为推荐必带清单，是完成比赛的最小配置，选手可根据自身能力及习惯携带包括刀柄、常用工具在内的更多相关物品及放置各类物品的工具箱，物品的类型、规格及数量不予限制（刀柄数量除外）。</w:t>
      </w:r>
    </w:p>
    <w:p>
      <w:pPr>
        <w:bidi w:val="0"/>
      </w:pPr>
      <w:r>
        <w:rPr>
          <w:rFonts w:hint="eastAsia"/>
        </w:rPr>
        <w:t xml:space="preserve">允许自带平口虎钳 1 套，比赛时只允许使用 1 套平口虎钳。只允许选手携带和使用 </w:t>
      </w:r>
      <w:r>
        <w:rPr>
          <w:rFonts w:hint="eastAsia"/>
          <w:lang w:val="en-US"/>
        </w:rPr>
        <w:t>20</w:t>
      </w:r>
      <w:r>
        <w:rPr>
          <w:rFonts w:hint="eastAsia"/>
        </w:rPr>
        <w:t xml:space="preserve"> 个刀柄（多出的刀柄不得带入竞赛场地、不得中途替换准予带入的刀柄）。</w:t>
      </w:r>
      <w:r>
        <w:t>其标准必须是BT30刀柄及P40T-Ⅰ拉钉，否则不</w:t>
      </w:r>
      <w:r>
        <w:rPr>
          <w:rFonts w:hint="eastAsia"/>
        </w:rPr>
        <w:t>允许带入竞赛场地。</w:t>
      </w:r>
    </w:p>
    <w:p>
      <w:pPr>
        <w:bidi w:val="0"/>
      </w:pPr>
      <w:r>
        <w:rPr>
          <w:rFonts w:hint="eastAsia"/>
          <w:lang w:val="en-US"/>
        </w:rPr>
        <w:t>1、</w:t>
      </w:r>
      <w:r>
        <w:rPr>
          <w:rFonts w:hint="eastAsia"/>
        </w:rPr>
        <w:t>推荐刀具清单：</w:t>
      </w:r>
    </w:p>
    <w:p>
      <w:pPr>
        <w:pStyle w:val="5"/>
        <w:bidi w:val="0"/>
        <w:ind w:left="0" w:leftChars="0" w:firstLine="0" w:firstLineChars="0"/>
        <w:jc w:val="center"/>
      </w:pPr>
      <w:r>
        <w:rPr>
          <w:rFonts w:hint="eastAsia"/>
        </w:rPr>
        <w:t>参考</w:t>
      </w:r>
      <w:r>
        <w:rPr>
          <w:rFonts w:hint="eastAsia"/>
          <w:lang w:val="en-US"/>
        </w:rPr>
        <w:t>刀</w:t>
      </w:r>
      <w:r>
        <w:rPr>
          <w:rFonts w:hint="eastAsia"/>
        </w:rPr>
        <w:t>具清单</w:t>
      </w:r>
    </w:p>
    <w:tbl>
      <w:tblPr>
        <w:tblStyle w:val="19"/>
        <w:tblpPr w:leftFromText="180" w:rightFromText="180" w:vertAnchor="text" w:horzAnchor="page" w:tblpXSpec="center" w:tblpY="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2268"/>
        <w:gridCol w:w="5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16"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right="157"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268"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刀具类型</w:t>
            </w:r>
          </w:p>
        </w:tc>
        <w:tc>
          <w:tcPr>
            <w:tcW w:w="5437"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right="2160" w:firstLine="0" w:firstLineChars="0"/>
              <w:jc w:val="center"/>
              <w:textAlignment w:val="auto"/>
              <w:rPr>
                <w:rFonts w:hint="eastAsia" w:ascii="仿宋" w:hAnsi="仿宋" w:eastAsia="仿宋" w:cs="仿宋"/>
                <w:b/>
                <w:bCs/>
                <w:sz w:val="24"/>
                <w:szCs w:val="24"/>
              </w:rPr>
            </w:pPr>
            <w:r>
              <w:rPr>
                <w:rFonts w:hint="eastAsia" w:ascii="仿宋" w:hAnsi="仿宋" w:cs="仿宋"/>
                <w:b/>
                <w:bCs/>
                <w:sz w:val="24"/>
                <w:szCs w:val="24"/>
                <w:lang w:val="en-US" w:eastAsia="zh-CN"/>
              </w:rPr>
              <w:t xml:space="preserve">                 </w:t>
            </w:r>
            <w:r>
              <w:rPr>
                <w:rFonts w:hint="eastAsia" w:ascii="仿宋" w:hAnsi="仿宋" w:eastAsia="仿宋" w:cs="仿宋"/>
                <w:b/>
                <w:bCs/>
                <w:sz w:val="24"/>
                <w:szCs w:val="24"/>
              </w:rPr>
              <w:t>规格（mm）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816"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1</w:t>
            </w:r>
          </w:p>
        </w:tc>
        <w:tc>
          <w:tcPr>
            <w:tcW w:w="2268"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NC 中心钻</w:t>
            </w:r>
          </w:p>
        </w:tc>
        <w:tc>
          <w:tcPr>
            <w:tcW w:w="5437"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φ10×90°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6"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2</w:t>
            </w:r>
          </w:p>
        </w:tc>
        <w:tc>
          <w:tcPr>
            <w:tcW w:w="2268"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钻头</w:t>
            </w:r>
          </w:p>
        </w:tc>
        <w:tc>
          <w:tcPr>
            <w:tcW w:w="5437"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Φ</w:t>
            </w:r>
            <w:r>
              <w:rPr>
                <w:rFonts w:hint="eastAsia" w:ascii="仿宋" w:hAnsi="仿宋" w:eastAsia="仿宋" w:cs="仿宋"/>
                <w:sz w:val="24"/>
                <w:szCs w:val="24"/>
                <w:lang w:val="en-US"/>
              </w:rPr>
              <w:t>5、</w:t>
            </w:r>
            <w:r>
              <w:rPr>
                <w:rFonts w:hint="eastAsia" w:ascii="仿宋" w:hAnsi="仿宋" w:eastAsia="仿宋" w:cs="仿宋"/>
                <w:sz w:val="24"/>
                <w:szCs w:val="24"/>
              </w:rPr>
              <w:t>φ8.50、φ9.80、φ10.00、φ11.80、φ20.00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16" w:type="dxa"/>
            <w:vAlign w:val="center"/>
          </w:tcPr>
          <w:p>
            <w:pPr>
              <w:pStyle w:val="87"/>
              <w:keepNext w:val="0"/>
              <w:keepLines w:val="0"/>
              <w:pageBreakBefore w:val="0"/>
              <w:widowControl w:val="0"/>
              <w:kinsoku/>
              <w:wordWrap/>
              <w:overflowPunct/>
              <w:topLinePunct w:val="0"/>
              <w:autoSpaceDE/>
              <w:autoSpaceDN/>
              <w:bidi w:val="0"/>
              <w:adjustRightInd/>
              <w:snapToGrid w:val="0"/>
              <w:spacing w:before="63"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3</w:t>
            </w:r>
          </w:p>
        </w:tc>
        <w:tc>
          <w:tcPr>
            <w:tcW w:w="2268" w:type="dxa"/>
            <w:vAlign w:val="center"/>
          </w:tcPr>
          <w:p>
            <w:pPr>
              <w:pStyle w:val="87"/>
              <w:keepNext w:val="0"/>
              <w:keepLines w:val="0"/>
              <w:pageBreakBefore w:val="0"/>
              <w:widowControl w:val="0"/>
              <w:kinsoku/>
              <w:wordWrap/>
              <w:overflowPunct/>
              <w:topLinePunct w:val="0"/>
              <w:autoSpaceDE/>
              <w:autoSpaceDN/>
              <w:bidi w:val="0"/>
              <w:adjustRightInd/>
              <w:snapToGrid w:val="0"/>
              <w:spacing w:before="63"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机用铰刀</w:t>
            </w:r>
          </w:p>
        </w:tc>
        <w:tc>
          <w:tcPr>
            <w:tcW w:w="5437" w:type="dxa"/>
            <w:vAlign w:val="center"/>
          </w:tcPr>
          <w:p>
            <w:pPr>
              <w:pStyle w:val="87"/>
              <w:keepNext w:val="0"/>
              <w:keepLines w:val="0"/>
              <w:pageBreakBefore w:val="0"/>
              <w:widowControl w:val="0"/>
              <w:kinsoku/>
              <w:wordWrap/>
              <w:overflowPunct/>
              <w:topLinePunct w:val="0"/>
              <w:autoSpaceDE/>
              <w:autoSpaceDN/>
              <w:bidi w:val="0"/>
              <w:adjustRightInd/>
              <w:snapToGrid w:val="0"/>
              <w:spacing w:before="63"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φ10H7、φ12H7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16"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4</w:t>
            </w:r>
          </w:p>
        </w:tc>
        <w:tc>
          <w:tcPr>
            <w:tcW w:w="2268"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丝锥（盲孔）</w:t>
            </w:r>
          </w:p>
        </w:tc>
        <w:tc>
          <w:tcPr>
            <w:tcW w:w="5437"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M10-6H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816"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5</w:t>
            </w:r>
          </w:p>
        </w:tc>
        <w:tc>
          <w:tcPr>
            <w:tcW w:w="2268"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铣刀（粗加工）</w:t>
            </w:r>
          </w:p>
        </w:tc>
        <w:tc>
          <w:tcPr>
            <w:tcW w:w="5437"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φ6、φ8、φ10、φ12、φ16、φ20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816"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6</w:t>
            </w:r>
          </w:p>
        </w:tc>
        <w:tc>
          <w:tcPr>
            <w:tcW w:w="2268"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铣刀（精加工）</w:t>
            </w:r>
          </w:p>
        </w:tc>
        <w:tc>
          <w:tcPr>
            <w:tcW w:w="5437"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φ6、φ8、φ10、φ12、φ16、φ20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16"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7</w:t>
            </w:r>
          </w:p>
        </w:tc>
        <w:tc>
          <w:tcPr>
            <w:tcW w:w="2268"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球头铣刀</w:t>
            </w:r>
          </w:p>
        </w:tc>
        <w:tc>
          <w:tcPr>
            <w:tcW w:w="5437"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φ10×SR5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816"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8</w:t>
            </w:r>
          </w:p>
        </w:tc>
        <w:tc>
          <w:tcPr>
            <w:tcW w:w="2268"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90°倒角刀</w:t>
            </w:r>
          </w:p>
        </w:tc>
        <w:tc>
          <w:tcPr>
            <w:tcW w:w="5437"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φ10×90°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816"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9</w:t>
            </w:r>
          </w:p>
        </w:tc>
        <w:tc>
          <w:tcPr>
            <w:tcW w:w="2268"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内螺纹铣刀</w:t>
            </w:r>
          </w:p>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螺距 1.5</w:t>
            </w:r>
          </w:p>
        </w:tc>
        <w:tc>
          <w:tcPr>
            <w:tcW w:w="5437"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M30×1.5（最大长度 = 1.5×φ）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16"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right="156"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10</w:t>
            </w:r>
          </w:p>
        </w:tc>
        <w:tc>
          <w:tcPr>
            <w:tcW w:w="2268"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精镗刀</w:t>
            </w:r>
          </w:p>
        </w:tc>
        <w:tc>
          <w:tcPr>
            <w:tcW w:w="5437"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φ8～50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816"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right="156"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11</w:t>
            </w:r>
          </w:p>
        </w:tc>
        <w:tc>
          <w:tcPr>
            <w:tcW w:w="2268"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面铣刀</w:t>
            </w:r>
          </w:p>
        </w:tc>
        <w:tc>
          <w:tcPr>
            <w:tcW w:w="5437"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φ63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816"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right="156"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12</w:t>
            </w:r>
          </w:p>
        </w:tc>
        <w:tc>
          <w:tcPr>
            <w:tcW w:w="2268"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方肩式机夹铣刀</w:t>
            </w:r>
          </w:p>
        </w:tc>
        <w:tc>
          <w:tcPr>
            <w:tcW w:w="5437"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φ20、φ50</w:t>
            </w:r>
          </w:p>
        </w:tc>
      </w:tr>
    </w:tbl>
    <w:p>
      <w:pPr>
        <w:bidi w:val="0"/>
        <w:rPr>
          <w:lang w:val="en-US"/>
        </w:rPr>
      </w:pPr>
      <w:r>
        <w:rPr>
          <w:rFonts w:hint="eastAsia"/>
          <w:lang w:val="en-US"/>
        </w:rPr>
        <w:t>注：如φ</w:t>
      </w:r>
      <w:r>
        <w:rPr>
          <w:lang w:val="en-US"/>
        </w:rPr>
        <w:t>6 为直径规格，切削刃长度自定。</w:t>
      </w:r>
    </w:p>
    <w:p>
      <w:pPr>
        <w:bidi w:val="0"/>
      </w:pPr>
      <w:r>
        <w:rPr>
          <w:rFonts w:hint="eastAsia"/>
          <w:lang w:val="en-US"/>
        </w:rPr>
        <w:t>2、</w:t>
      </w:r>
      <w:r>
        <w:rPr>
          <w:rFonts w:hint="eastAsia"/>
        </w:rPr>
        <w:t>推荐量具清单：</w:t>
      </w:r>
    </w:p>
    <w:p>
      <w:pPr>
        <w:pStyle w:val="5"/>
        <w:bidi w:val="0"/>
        <w:ind w:left="0" w:leftChars="0" w:firstLine="0" w:firstLineChars="0"/>
        <w:jc w:val="center"/>
      </w:pPr>
      <w:r>
        <w:rPr>
          <w:rFonts w:hint="eastAsia"/>
        </w:rPr>
        <w:t>参考量具清单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2552"/>
        <w:gridCol w:w="5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1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25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量具类型</w:t>
            </w:r>
          </w:p>
        </w:tc>
        <w:tc>
          <w:tcPr>
            <w:tcW w:w="51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规格（mm）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81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1</w:t>
            </w:r>
          </w:p>
        </w:tc>
        <w:tc>
          <w:tcPr>
            <w:tcW w:w="25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卡尺</w:t>
            </w:r>
          </w:p>
        </w:tc>
        <w:tc>
          <w:tcPr>
            <w:tcW w:w="51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81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2</w:t>
            </w:r>
          </w:p>
        </w:tc>
        <w:tc>
          <w:tcPr>
            <w:tcW w:w="25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深度千分尺</w:t>
            </w:r>
          </w:p>
        </w:tc>
        <w:tc>
          <w:tcPr>
            <w:tcW w:w="51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3</w:t>
            </w:r>
          </w:p>
        </w:tc>
        <w:tc>
          <w:tcPr>
            <w:tcW w:w="25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深度尺</w:t>
            </w:r>
          </w:p>
        </w:tc>
        <w:tc>
          <w:tcPr>
            <w:tcW w:w="51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81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4</w:t>
            </w:r>
          </w:p>
        </w:tc>
        <w:tc>
          <w:tcPr>
            <w:tcW w:w="25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外径千分尺</w:t>
            </w:r>
          </w:p>
        </w:tc>
        <w:tc>
          <w:tcPr>
            <w:tcW w:w="51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0-25、25-50、50-75、75-100、100-125、125-150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81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5</w:t>
            </w:r>
          </w:p>
        </w:tc>
        <w:tc>
          <w:tcPr>
            <w:tcW w:w="25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内测千分尺</w:t>
            </w:r>
          </w:p>
        </w:tc>
        <w:tc>
          <w:tcPr>
            <w:tcW w:w="51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5-25、25-50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6</w:t>
            </w:r>
          </w:p>
        </w:tc>
        <w:tc>
          <w:tcPr>
            <w:tcW w:w="25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公法线千分尺</w:t>
            </w:r>
          </w:p>
        </w:tc>
        <w:tc>
          <w:tcPr>
            <w:tcW w:w="51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0-25、25-50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81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7</w:t>
            </w:r>
          </w:p>
        </w:tc>
        <w:tc>
          <w:tcPr>
            <w:tcW w:w="25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三爪千分尺（或内径表）</w:t>
            </w:r>
          </w:p>
        </w:tc>
        <w:tc>
          <w:tcPr>
            <w:tcW w:w="51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81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8</w:t>
            </w:r>
          </w:p>
        </w:tc>
        <w:tc>
          <w:tcPr>
            <w:tcW w:w="25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螺纹塞规</w:t>
            </w:r>
          </w:p>
        </w:tc>
        <w:tc>
          <w:tcPr>
            <w:tcW w:w="51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M10-6H、M30×1.5-6H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9</w:t>
            </w:r>
          </w:p>
        </w:tc>
        <w:tc>
          <w:tcPr>
            <w:tcW w:w="25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光面塞规</w:t>
            </w:r>
          </w:p>
        </w:tc>
        <w:tc>
          <w:tcPr>
            <w:tcW w:w="51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∅10H7、∅12H7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81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10</w:t>
            </w:r>
          </w:p>
        </w:tc>
        <w:tc>
          <w:tcPr>
            <w:tcW w:w="25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块规</w:t>
            </w:r>
          </w:p>
        </w:tc>
        <w:tc>
          <w:tcPr>
            <w:tcW w:w="51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0.9-100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81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11</w:t>
            </w:r>
          </w:p>
        </w:tc>
        <w:tc>
          <w:tcPr>
            <w:tcW w:w="25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磁力表座和千分表</w:t>
            </w:r>
          </w:p>
        </w:tc>
        <w:tc>
          <w:tcPr>
            <w:tcW w:w="51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12</w:t>
            </w:r>
          </w:p>
        </w:tc>
        <w:tc>
          <w:tcPr>
            <w:tcW w:w="25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磁力表座和百分表</w:t>
            </w:r>
          </w:p>
        </w:tc>
        <w:tc>
          <w:tcPr>
            <w:tcW w:w="51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81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13</w:t>
            </w:r>
          </w:p>
        </w:tc>
        <w:tc>
          <w:tcPr>
            <w:tcW w:w="25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R 规（内、外）</w:t>
            </w:r>
          </w:p>
        </w:tc>
        <w:tc>
          <w:tcPr>
            <w:tcW w:w="51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R3-25</w:t>
            </w:r>
          </w:p>
        </w:tc>
      </w:tr>
    </w:tbl>
    <w:p>
      <w:pPr>
        <w:bidi w:val="0"/>
      </w:pPr>
      <w:r>
        <w:rPr>
          <w:rFonts w:hint="eastAsia"/>
          <w:lang w:val="en-US"/>
        </w:rPr>
        <w:t>3、</w:t>
      </w:r>
      <w:r>
        <w:rPr>
          <w:rFonts w:hint="eastAsia"/>
        </w:rPr>
        <w:t>禁止自带使用的设备和材料：</w:t>
      </w:r>
    </w:p>
    <w:p>
      <w:pPr>
        <w:pStyle w:val="5"/>
        <w:bidi w:val="0"/>
        <w:ind w:left="0" w:leftChars="0" w:firstLine="0" w:firstLineChars="0"/>
        <w:jc w:val="center"/>
      </w:pPr>
      <w:r>
        <w:rPr>
          <w:rFonts w:hint="eastAsia"/>
        </w:rPr>
        <w:t>禁止自带使用的设备和材料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7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816"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right="157" w:firstLine="0" w:firstLineChars="0"/>
              <w:jc w:val="center"/>
              <w:textAlignment w:val="auto"/>
              <w:rPr>
                <w:rFonts w:hint="eastAsia" w:ascii="仿宋" w:hAnsi="仿宋" w:eastAsia="仿宋" w:cs="仿宋"/>
                <w:b/>
                <w:bCs/>
                <w:sz w:val="24"/>
                <w:szCs w:val="24"/>
              </w:rPr>
            </w:pPr>
            <w:r>
              <w:rPr>
                <w:rFonts w:hint="eastAsia" w:ascii="仿宋" w:hAnsi="仿宋" w:cs="仿宋"/>
                <w:b/>
                <w:bCs/>
                <w:sz w:val="24"/>
                <w:szCs w:val="24"/>
                <w:lang w:val="en-US" w:eastAsia="zh-CN"/>
              </w:rPr>
              <w:t xml:space="preserve"> </w:t>
            </w:r>
            <w:r>
              <w:rPr>
                <w:rFonts w:hint="eastAsia" w:ascii="仿宋" w:hAnsi="仿宋" w:eastAsia="仿宋" w:cs="仿宋"/>
                <w:b/>
                <w:bCs/>
                <w:sz w:val="24"/>
                <w:szCs w:val="24"/>
              </w:rPr>
              <w:t>序号</w:t>
            </w:r>
          </w:p>
        </w:tc>
        <w:tc>
          <w:tcPr>
            <w:tcW w:w="7705"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设备和材料名称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6"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7705"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自制工装、夹具、毛坯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816"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firstLine="0" w:firstLineChars="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7705"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角度虎钳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816"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7705"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U 盘等存储设备、含存储介质的电子设备及拍照设备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816"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4</w:t>
            </w:r>
          </w:p>
        </w:tc>
        <w:tc>
          <w:tcPr>
            <w:tcW w:w="7705"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严禁选手自带WD-40 防锈清洗剂等易燃易爆危险化学品。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816"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5</w:t>
            </w:r>
          </w:p>
        </w:tc>
        <w:tc>
          <w:tcPr>
            <w:tcW w:w="7705" w:type="dxa"/>
            <w:vAlign w:val="center"/>
          </w:tcPr>
          <w:p>
            <w:pPr>
              <w:pStyle w:val="87"/>
              <w:keepNext w:val="0"/>
              <w:keepLines w:val="0"/>
              <w:pageBreakBefore w:val="0"/>
              <w:widowControl w:val="0"/>
              <w:kinsoku/>
              <w:wordWrap/>
              <w:overflowPunct/>
              <w:topLinePunct w:val="0"/>
              <w:autoSpaceDE/>
              <w:autoSpaceDN/>
              <w:bidi w:val="0"/>
              <w:adjustRightInd/>
              <w:snapToGrid w:val="0"/>
              <w:spacing w:before="63"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技术资料、笔记本及纸张等纸质资料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816"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6</w:t>
            </w:r>
          </w:p>
        </w:tc>
        <w:tc>
          <w:tcPr>
            <w:tcW w:w="7705"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数显高度尺（仪）等测量仪器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816"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7</w:t>
            </w:r>
          </w:p>
        </w:tc>
        <w:tc>
          <w:tcPr>
            <w:tcW w:w="7705"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任何形式的机外对刀装置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816"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8</w:t>
            </w:r>
          </w:p>
        </w:tc>
        <w:tc>
          <w:tcPr>
            <w:tcW w:w="7705" w:type="dxa"/>
            <w:vAlign w:val="center"/>
          </w:tcPr>
          <w:p>
            <w:pPr>
              <w:pStyle w:val="87"/>
              <w:keepNext w:val="0"/>
              <w:keepLines w:val="0"/>
              <w:pageBreakBefore w:val="0"/>
              <w:widowControl w:val="0"/>
              <w:kinsoku/>
              <w:wordWrap/>
              <w:overflowPunct/>
              <w:topLinePunct w:val="0"/>
              <w:autoSpaceDE/>
              <w:autoSpaceDN/>
              <w:bidi w:val="0"/>
              <w:adjustRightInd/>
              <w:snapToGrid w:val="0"/>
              <w:spacing w:before="62"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任何电动及气动工具</w:t>
            </w:r>
          </w:p>
        </w:tc>
      </w:tr>
    </w:tbl>
    <w:p/>
    <w:p>
      <w:pPr>
        <w:pStyle w:val="5"/>
        <w:bidi w:val="0"/>
      </w:pPr>
      <w:bookmarkStart w:id="29" w:name="_Toc20940"/>
      <w:bookmarkStart w:id="30" w:name="_Toc3467"/>
      <w:bookmarkStart w:id="31" w:name="_Toc488"/>
      <w:r>
        <w:rPr>
          <w:rFonts w:hint="eastAsia"/>
          <w:lang w:val="en-US"/>
        </w:rPr>
        <w:t>五、</w:t>
      </w:r>
      <w:r>
        <w:rPr>
          <w:rFonts w:hint="eastAsia"/>
        </w:rPr>
        <w:t>安全、健康要求</w:t>
      </w:r>
      <w:bookmarkEnd w:id="29"/>
      <w:bookmarkEnd w:id="30"/>
      <w:bookmarkEnd w:id="31"/>
    </w:p>
    <w:p>
      <w:pPr>
        <w:pStyle w:val="7"/>
        <w:bidi w:val="0"/>
      </w:pPr>
      <w:bookmarkStart w:id="32" w:name="_Toc19224"/>
      <w:r>
        <w:rPr>
          <w:rFonts w:hint="eastAsia"/>
          <w:lang w:val="en-US"/>
        </w:rPr>
        <w:t>（一）选手安全防护措施要求</w:t>
      </w:r>
      <w:bookmarkEnd w:id="32"/>
    </w:p>
    <w:p>
      <w:pPr>
        <w:bidi w:val="0"/>
        <w:rPr>
          <w:rFonts w:ascii="宋体" w:hAnsi="宋体" w:eastAsia="宋体" w:cs="宋体"/>
          <w:szCs w:val="28"/>
        </w:rPr>
      </w:pPr>
      <w:bookmarkStart w:id="33" w:name="_Toc12680"/>
      <w:r>
        <w:rPr>
          <w:rFonts w:hint="eastAsia"/>
          <w:lang w:val="en-US"/>
        </w:rPr>
        <w:t>1、</w:t>
      </w:r>
      <w:r>
        <w:rPr>
          <w:rFonts w:hint="eastAsia"/>
        </w:rPr>
        <w:t>劳保用品</w:t>
      </w:r>
      <w:bookmarkEnd w:id="33"/>
    </w:p>
    <w:tbl>
      <w:tblPr>
        <w:tblStyle w:val="19"/>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8"/>
        <w:gridCol w:w="3543"/>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1808" w:type="dxa"/>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right="443"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rPr>
              <w:t>名称</w:t>
            </w:r>
          </w:p>
        </w:tc>
        <w:tc>
          <w:tcPr>
            <w:tcW w:w="3543" w:type="dxa"/>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right="1519"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图例</w:t>
            </w:r>
          </w:p>
        </w:tc>
        <w:tc>
          <w:tcPr>
            <w:tcW w:w="3169" w:type="dxa"/>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right="1339"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6" w:hRule="atLeast"/>
        </w:trPr>
        <w:tc>
          <w:tcPr>
            <w:tcW w:w="1808" w:type="dxa"/>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ind w:left="0" w:leftChars="0" w:right="442"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防护镜</w:t>
            </w:r>
          </w:p>
        </w:tc>
        <w:tc>
          <w:tcPr>
            <w:tcW w:w="3543" w:type="dxa"/>
          </w:tcPr>
          <w:p>
            <w:pPr>
              <w:pStyle w:val="87"/>
              <w:keepNext w:val="0"/>
              <w:keepLines w:val="0"/>
              <w:pageBreakBefore w:val="0"/>
              <w:widowControl w:val="0"/>
              <w:kinsoku/>
              <w:wordWrap/>
              <w:overflowPunct/>
              <w:topLinePunct w:val="0"/>
              <w:autoSpaceDE/>
              <w:autoSpaceDN/>
              <w:bidi w:val="0"/>
              <w:adjustRightInd/>
              <w:snapToGrid w:val="0"/>
              <w:spacing w:line="240" w:lineRule="auto"/>
              <w:ind w:left="898"/>
              <w:textAlignment w:val="auto"/>
              <w:rPr>
                <w:rFonts w:hint="eastAsia" w:ascii="仿宋" w:hAnsi="仿宋" w:eastAsia="仿宋" w:cs="仿宋"/>
                <w:sz w:val="24"/>
                <w:szCs w:val="24"/>
              </w:rPr>
            </w:pPr>
            <w:r>
              <w:rPr>
                <w:rFonts w:hint="eastAsia" w:ascii="仿宋" w:hAnsi="仿宋" w:eastAsia="仿宋" w:cs="仿宋"/>
                <w:sz w:val="24"/>
                <w:szCs w:val="24"/>
                <w:lang w:val="en-US" w:bidi="ar-SA"/>
              </w:rPr>
              <w:drawing>
                <wp:anchor distT="0" distB="0" distL="0" distR="0" simplePos="0" relativeHeight="251661312" behindDoc="0" locked="0" layoutInCell="1" allowOverlap="1">
                  <wp:simplePos x="0" y="0"/>
                  <wp:positionH relativeFrom="column">
                    <wp:posOffset>570230</wp:posOffset>
                  </wp:positionH>
                  <wp:positionV relativeFrom="paragraph">
                    <wp:posOffset>60325</wp:posOffset>
                  </wp:positionV>
                  <wp:extent cx="1106170" cy="671830"/>
                  <wp:effectExtent l="0" t="0" r="17780" b="13970"/>
                  <wp:wrapSquare wrapText="bothSides"/>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9" cstate="print"/>
                          <a:stretch>
                            <a:fillRect/>
                          </a:stretch>
                        </pic:blipFill>
                        <pic:spPr>
                          <a:xfrm>
                            <a:off x="0" y="0"/>
                            <a:ext cx="1106248" cy="672083"/>
                          </a:xfrm>
                          <a:prstGeom prst="rect">
                            <a:avLst/>
                          </a:prstGeom>
                        </pic:spPr>
                      </pic:pic>
                    </a:graphicData>
                  </a:graphic>
                </wp:anchor>
              </w:drawing>
            </w:r>
          </w:p>
        </w:tc>
        <w:tc>
          <w:tcPr>
            <w:tcW w:w="3169" w:type="dxa"/>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ind w:left="115" w:right="943"/>
              <w:jc w:val="both"/>
              <w:textAlignment w:val="auto"/>
              <w:rPr>
                <w:rFonts w:hint="eastAsia" w:ascii="仿宋" w:hAnsi="仿宋" w:eastAsia="仿宋" w:cs="仿宋"/>
                <w:sz w:val="24"/>
                <w:szCs w:val="24"/>
              </w:rPr>
            </w:pPr>
            <w:r>
              <w:rPr>
                <w:rFonts w:hint="eastAsia" w:ascii="仿宋" w:hAnsi="仿宋" w:eastAsia="仿宋" w:cs="仿宋"/>
                <w:sz w:val="24"/>
                <w:szCs w:val="24"/>
              </w:rPr>
              <w:t>必须是防溅入式防护镜近视镜不能代替防护镜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6" w:hRule="atLeast"/>
        </w:trPr>
        <w:tc>
          <w:tcPr>
            <w:tcW w:w="1808" w:type="dxa"/>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ind w:left="0" w:leftChars="0" w:right="442"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安全鞋</w:t>
            </w:r>
          </w:p>
        </w:tc>
        <w:tc>
          <w:tcPr>
            <w:tcW w:w="3543" w:type="dxa"/>
          </w:tcPr>
          <w:p>
            <w:pPr>
              <w:pStyle w:val="87"/>
              <w:keepNext w:val="0"/>
              <w:keepLines w:val="0"/>
              <w:pageBreakBefore w:val="0"/>
              <w:widowControl w:val="0"/>
              <w:kinsoku/>
              <w:wordWrap/>
              <w:overflowPunct/>
              <w:topLinePunct w:val="0"/>
              <w:autoSpaceDE/>
              <w:autoSpaceDN/>
              <w:bidi w:val="0"/>
              <w:adjustRightInd/>
              <w:snapToGrid w:val="0"/>
              <w:spacing w:line="240" w:lineRule="auto"/>
              <w:ind w:left="1074"/>
              <w:textAlignment w:val="auto"/>
              <w:rPr>
                <w:rFonts w:hint="eastAsia" w:ascii="仿宋" w:hAnsi="仿宋" w:eastAsia="仿宋" w:cs="仿宋"/>
                <w:sz w:val="24"/>
                <w:szCs w:val="24"/>
              </w:rPr>
            </w:pPr>
            <w:r>
              <w:rPr>
                <w:rFonts w:hint="eastAsia" w:ascii="仿宋" w:hAnsi="仿宋" w:eastAsia="仿宋" w:cs="仿宋"/>
                <w:sz w:val="24"/>
                <w:szCs w:val="24"/>
                <w:lang w:val="en-US" w:bidi="ar-SA"/>
              </w:rPr>
              <w:drawing>
                <wp:anchor distT="0" distB="0" distL="0" distR="0" simplePos="0" relativeHeight="251662336" behindDoc="0" locked="0" layoutInCell="1" allowOverlap="1">
                  <wp:simplePos x="0" y="0"/>
                  <wp:positionH relativeFrom="column">
                    <wp:posOffset>691515</wp:posOffset>
                  </wp:positionH>
                  <wp:positionV relativeFrom="paragraph">
                    <wp:posOffset>50800</wp:posOffset>
                  </wp:positionV>
                  <wp:extent cx="901700" cy="690880"/>
                  <wp:effectExtent l="0" t="0" r="12700" b="13970"/>
                  <wp:wrapSquare wrapText="bothSides"/>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0" cstate="print"/>
                          <a:stretch>
                            <a:fillRect/>
                          </a:stretch>
                        </pic:blipFill>
                        <pic:spPr>
                          <a:xfrm>
                            <a:off x="0" y="0"/>
                            <a:ext cx="901809" cy="691514"/>
                          </a:xfrm>
                          <a:prstGeom prst="rect">
                            <a:avLst/>
                          </a:prstGeom>
                        </pic:spPr>
                      </pic:pic>
                    </a:graphicData>
                  </a:graphic>
                </wp:anchor>
              </w:drawing>
            </w:r>
          </w:p>
        </w:tc>
        <w:tc>
          <w:tcPr>
            <w:tcW w:w="3169" w:type="dxa"/>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ind w:left="115"/>
              <w:jc w:val="both"/>
              <w:textAlignment w:val="auto"/>
              <w:rPr>
                <w:rFonts w:hint="eastAsia" w:ascii="仿宋" w:hAnsi="仿宋" w:eastAsia="仿宋" w:cs="仿宋"/>
                <w:sz w:val="24"/>
                <w:szCs w:val="24"/>
              </w:rPr>
            </w:pPr>
            <w:r>
              <w:rPr>
                <w:rFonts w:hint="eastAsia" w:ascii="仿宋" w:hAnsi="仿宋" w:eastAsia="仿宋" w:cs="仿宋"/>
                <w:sz w:val="24"/>
                <w:szCs w:val="24"/>
              </w:rPr>
              <w:t>必须防滑、防砸、防穿刺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4" w:hRule="atLeast"/>
        </w:trPr>
        <w:tc>
          <w:tcPr>
            <w:tcW w:w="1808" w:type="dxa"/>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ind w:left="0" w:leftChars="0" w:right="442"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防护服</w:t>
            </w:r>
          </w:p>
        </w:tc>
        <w:tc>
          <w:tcPr>
            <w:tcW w:w="3543" w:type="dxa"/>
          </w:tcPr>
          <w:p>
            <w:pPr>
              <w:pStyle w:val="87"/>
              <w:keepNext w:val="0"/>
              <w:keepLines w:val="0"/>
              <w:pageBreakBefore w:val="0"/>
              <w:widowControl w:val="0"/>
              <w:kinsoku/>
              <w:wordWrap/>
              <w:overflowPunct/>
              <w:topLinePunct w:val="0"/>
              <w:autoSpaceDE/>
              <w:autoSpaceDN/>
              <w:bidi w:val="0"/>
              <w:adjustRightInd/>
              <w:snapToGrid w:val="0"/>
              <w:spacing w:line="240" w:lineRule="auto"/>
              <w:ind w:left="1224"/>
              <w:textAlignment w:val="auto"/>
              <w:rPr>
                <w:rFonts w:hint="eastAsia" w:ascii="仿宋" w:hAnsi="仿宋" w:eastAsia="仿宋" w:cs="仿宋"/>
                <w:sz w:val="24"/>
                <w:szCs w:val="24"/>
              </w:rPr>
            </w:pPr>
            <w:r>
              <w:rPr>
                <w:rFonts w:hint="eastAsia" w:ascii="仿宋" w:hAnsi="仿宋" w:eastAsia="仿宋" w:cs="仿宋"/>
                <w:sz w:val="24"/>
                <w:szCs w:val="24"/>
                <w:lang w:val="en-US" w:bidi="ar-SA"/>
              </w:rPr>
              <w:drawing>
                <wp:anchor distT="0" distB="0" distL="0" distR="0" simplePos="0" relativeHeight="251663360" behindDoc="0" locked="0" layoutInCell="1" allowOverlap="1">
                  <wp:simplePos x="0" y="0"/>
                  <wp:positionH relativeFrom="column">
                    <wp:posOffset>777240</wp:posOffset>
                  </wp:positionH>
                  <wp:positionV relativeFrom="paragraph">
                    <wp:posOffset>12700</wp:posOffset>
                  </wp:positionV>
                  <wp:extent cx="709295" cy="1134745"/>
                  <wp:effectExtent l="0" t="0" r="14605" b="8255"/>
                  <wp:wrapSquare wrapText="bothSides"/>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11" cstate="print"/>
                          <a:stretch>
                            <a:fillRect/>
                          </a:stretch>
                        </pic:blipFill>
                        <pic:spPr>
                          <a:xfrm>
                            <a:off x="0" y="0"/>
                            <a:ext cx="709612" cy="1135379"/>
                          </a:xfrm>
                          <a:prstGeom prst="rect">
                            <a:avLst/>
                          </a:prstGeom>
                        </pic:spPr>
                      </pic:pic>
                    </a:graphicData>
                  </a:graphic>
                </wp:anchor>
              </w:drawing>
            </w:r>
          </w:p>
        </w:tc>
        <w:tc>
          <w:tcPr>
            <w:tcW w:w="3169" w:type="dxa"/>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ind w:left="115"/>
              <w:jc w:val="both"/>
              <w:textAlignment w:val="auto"/>
              <w:rPr>
                <w:rFonts w:hint="eastAsia" w:ascii="仿宋" w:hAnsi="仿宋" w:eastAsia="仿宋" w:cs="仿宋"/>
                <w:sz w:val="24"/>
                <w:szCs w:val="24"/>
              </w:rPr>
            </w:pPr>
            <w:r>
              <w:rPr>
                <w:rFonts w:hint="eastAsia" w:ascii="仿宋" w:hAnsi="仿宋" w:eastAsia="仿宋" w:cs="仿宋"/>
                <w:sz w:val="24"/>
                <w:szCs w:val="24"/>
              </w:rPr>
              <w:t>1、必须是长裤</w:t>
            </w:r>
          </w:p>
          <w:p>
            <w:pPr>
              <w:pStyle w:val="87"/>
              <w:keepNext w:val="0"/>
              <w:keepLines w:val="0"/>
              <w:pageBreakBefore w:val="0"/>
              <w:widowControl w:val="0"/>
              <w:kinsoku/>
              <w:wordWrap/>
              <w:overflowPunct/>
              <w:topLinePunct w:val="0"/>
              <w:autoSpaceDE/>
              <w:autoSpaceDN/>
              <w:bidi w:val="0"/>
              <w:adjustRightInd/>
              <w:snapToGrid w:val="0"/>
              <w:spacing w:before="51" w:line="240" w:lineRule="auto"/>
              <w:ind w:left="115" w:right="9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12"/>
                <w:sz w:val="24"/>
                <w:szCs w:val="24"/>
              </w:rPr>
              <w:t>、防护服必须紧身不松垮，达到三紧要求</w:t>
            </w:r>
          </w:p>
          <w:p>
            <w:pPr>
              <w:pStyle w:val="87"/>
              <w:keepNext w:val="0"/>
              <w:keepLines w:val="0"/>
              <w:pageBreakBefore w:val="0"/>
              <w:widowControl w:val="0"/>
              <w:kinsoku/>
              <w:wordWrap/>
              <w:overflowPunct/>
              <w:topLinePunct w:val="0"/>
              <w:autoSpaceDE/>
              <w:autoSpaceDN/>
              <w:bidi w:val="0"/>
              <w:adjustRightInd/>
              <w:snapToGrid w:val="0"/>
              <w:spacing w:before="2" w:line="240" w:lineRule="auto"/>
              <w:ind w:left="115" w:right="9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pacing w:val="-11"/>
                <w:sz w:val="24"/>
                <w:szCs w:val="24"/>
              </w:rPr>
              <w:t>、女性必须带工作帽、长发不得外露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7" w:hRule="atLeast"/>
        </w:trPr>
        <w:tc>
          <w:tcPr>
            <w:tcW w:w="1808" w:type="dxa"/>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ind w:left="0" w:leftChars="0" w:right="443"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防护手套</w:t>
            </w:r>
          </w:p>
        </w:tc>
        <w:tc>
          <w:tcPr>
            <w:tcW w:w="3543" w:type="dxa"/>
          </w:tcPr>
          <w:p>
            <w:pPr>
              <w:pStyle w:val="87"/>
              <w:keepNext w:val="0"/>
              <w:keepLines w:val="0"/>
              <w:pageBreakBefore w:val="0"/>
              <w:widowControl w:val="0"/>
              <w:kinsoku/>
              <w:wordWrap/>
              <w:overflowPunct/>
              <w:topLinePunct w:val="0"/>
              <w:autoSpaceDE/>
              <w:autoSpaceDN/>
              <w:bidi w:val="0"/>
              <w:adjustRightInd/>
              <w:snapToGrid w:val="0"/>
              <w:spacing w:line="240" w:lineRule="auto"/>
              <w:ind w:left="1227"/>
              <w:textAlignment w:val="auto"/>
              <w:rPr>
                <w:rFonts w:hint="eastAsia" w:ascii="仿宋" w:hAnsi="仿宋" w:eastAsia="仿宋" w:cs="仿宋"/>
                <w:sz w:val="24"/>
                <w:szCs w:val="24"/>
              </w:rPr>
            </w:pPr>
            <w:r>
              <w:rPr>
                <w:rFonts w:hint="eastAsia" w:ascii="仿宋" w:hAnsi="仿宋" w:eastAsia="仿宋" w:cs="仿宋"/>
                <w:sz w:val="24"/>
                <w:szCs w:val="24"/>
                <w:lang w:val="en-US" w:bidi="ar-SA"/>
              </w:rPr>
              <w:drawing>
                <wp:anchor distT="0" distB="0" distL="0" distR="0" simplePos="0" relativeHeight="251664384" behindDoc="0" locked="0" layoutInCell="1" allowOverlap="1">
                  <wp:simplePos x="0" y="0"/>
                  <wp:positionH relativeFrom="column">
                    <wp:posOffset>769620</wp:posOffset>
                  </wp:positionH>
                  <wp:positionV relativeFrom="paragraph">
                    <wp:posOffset>60325</wp:posOffset>
                  </wp:positionV>
                  <wp:extent cx="707390" cy="463550"/>
                  <wp:effectExtent l="0" t="0" r="16510" b="12700"/>
                  <wp:wrapSquare wrapText="bothSides"/>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a:picLocks noChangeAspect="1"/>
                          </pic:cNvPicPr>
                        </pic:nvPicPr>
                        <pic:blipFill>
                          <a:blip r:embed="rId12" cstate="print"/>
                          <a:stretch>
                            <a:fillRect/>
                          </a:stretch>
                        </pic:blipFill>
                        <pic:spPr>
                          <a:xfrm>
                            <a:off x="0" y="0"/>
                            <a:ext cx="707820" cy="464058"/>
                          </a:xfrm>
                          <a:prstGeom prst="rect">
                            <a:avLst/>
                          </a:prstGeom>
                        </pic:spPr>
                      </pic:pic>
                    </a:graphicData>
                  </a:graphic>
                </wp:anchor>
              </w:drawing>
            </w:r>
          </w:p>
        </w:tc>
        <w:tc>
          <w:tcPr>
            <w:tcW w:w="3169" w:type="dxa"/>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ind w:left="115"/>
              <w:jc w:val="both"/>
              <w:textAlignment w:val="auto"/>
              <w:rPr>
                <w:rFonts w:hint="eastAsia" w:ascii="仿宋" w:hAnsi="仿宋" w:eastAsia="仿宋" w:cs="仿宋"/>
                <w:sz w:val="24"/>
                <w:szCs w:val="24"/>
              </w:rPr>
            </w:pPr>
            <w:r>
              <w:rPr>
                <w:rFonts w:hint="eastAsia" w:ascii="仿宋" w:hAnsi="仿宋" w:eastAsia="仿宋" w:cs="仿宋"/>
                <w:sz w:val="24"/>
                <w:szCs w:val="24"/>
              </w:rPr>
              <w:t>机床操作时不得配带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5351" w:type="dxa"/>
            <w:gridSpan w:val="2"/>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121"/>
              <w:jc w:val="center"/>
              <w:textAlignment w:val="auto"/>
              <w:rPr>
                <w:rFonts w:hint="eastAsia" w:ascii="仿宋" w:hAnsi="仿宋" w:eastAsia="仿宋" w:cs="仿宋"/>
                <w:sz w:val="24"/>
                <w:szCs w:val="24"/>
              </w:rPr>
            </w:pPr>
            <w:r>
              <w:rPr>
                <w:rFonts w:hint="eastAsia" w:ascii="仿宋" w:hAnsi="仿宋" w:eastAsia="仿宋" w:cs="仿宋"/>
                <w:sz w:val="24"/>
                <w:szCs w:val="24"/>
              </w:rPr>
              <w:t>电器及电动工具必须具备CE认证。</w:t>
            </w:r>
          </w:p>
        </w:tc>
        <w:tc>
          <w:tcPr>
            <w:tcW w:w="3169" w:type="dxa"/>
          </w:tcPr>
          <w:p>
            <w:pPr>
              <w:pStyle w:val="87"/>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24"/>
                <w:szCs w:val="24"/>
              </w:rPr>
            </w:pPr>
          </w:p>
        </w:tc>
      </w:tr>
    </w:tbl>
    <w:p>
      <w:pPr>
        <w:spacing w:line="520" w:lineRule="exact"/>
        <w:ind w:firstLine="560" w:firstLineChars="200"/>
        <w:rPr>
          <w:rFonts w:ascii="宋体" w:hAnsi="宋体" w:eastAsia="宋体" w:cs="宋体"/>
          <w:sz w:val="28"/>
          <w:szCs w:val="28"/>
          <w:lang w:val="en-US"/>
        </w:rPr>
      </w:pPr>
      <w:bookmarkStart w:id="34" w:name="_Toc12990"/>
    </w:p>
    <w:p>
      <w:pPr>
        <w:bidi w:val="0"/>
        <w:rPr>
          <w:lang w:val="en-US"/>
        </w:rPr>
      </w:pPr>
      <w:r>
        <w:rPr>
          <w:rFonts w:hint="eastAsia"/>
          <w:lang w:val="en-US"/>
        </w:rPr>
        <w:t>2、佩戴要求</w:t>
      </w:r>
      <w:bookmarkEnd w:id="34"/>
    </w:p>
    <w:tbl>
      <w:tblPr>
        <w:tblStyle w:val="19"/>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4"/>
        <w:gridCol w:w="4536"/>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1384"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right="125"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时段</w:t>
            </w:r>
          </w:p>
        </w:tc>
        <w:tc>
          <w:tcPr>
            <w:tcW w:w="4536"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right="2018"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rPr>
              <w:t>要求</w:t>
            </w:r>
          </w:p>
        </w:tc>
        <w:tc>
          <w:tcPr>
            <w:tcW w:w="2602" w:type="dxa"/>
            <w:vAlign w:val="center"/>
          </w:tcPr>
          <w:p>
            <w:pPr>
              <w:pStyle w:val="87"/>
              <w:keepNext w:val="0"/>
              <w:keepLines w:val="0"/>
              <w:pageBreakBefore w:val="0"/>
              <w:widowControl w:val="0"/>
              <w:kinsoku/>
              <w:wordWrap/>
              <w:overflowPunct/>
              <w:topLinePunct w:val="0"/>
              <w:autoSpaceDE/>
              <w:autoSpaceDN/>
              <w:bidi w:val="0"/>
              <w:adjustRightInd/>
              <w:snapToGrid w:val="0"/>
              <w:spacing w:before="61" w:line="240" w:lineRule="auto"/>
              <w:ind w:left="0" w:leftChars="0" w:right="74"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6" w:hRule="atLeast"/>
        </w:trPr>
        <w:tc>
          <w:tcPr>
            <w:tcW w:w="1384" w:type="dxa"/>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ind w:left="0" w:leftChars="0" w:right="126"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机床操作时</w:t>
            </w:r>
          </w:p>
        </w:tc>
        <w:tc>
          <w:tcPr>
            <w:tcW w:w="4536" w:type="dxa"/>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ind w:left="114"/>
              <w:textAlignment w:val="auto"/>
              <w:rPr>
                <w:rFonts w:hint="eastAsia" w:ascii="仿宋" w:hAnsi="仿宋" w:eastAsia="仿宋" w:cs="仿宋"/>
                <w:sz w:val="24"/>
                <w:szCs w:val="24"/>
              </w:rPr>
            </w:pPr>
            <w:r>
              <w:rPr>
                <w:rFonts w:hint="eastAsia" w:ascii="仿宋" w:hAnsi="仿宋" w:eastAsia="仿宋" w:cs="仿宋"/>
                <w:sz w:val="24"/>
                <w:szCs w:val="24"/>
                <w:lang w:val="en-US" w:bidi="ar-SA"/>
              </w:rPr>
              <w:drawing>
                <wp:anchor distT="0" distB="0" distL="0" distR="0" simplePos="0" relativeHeight="251665408" behindDoc="0" locked="0" layoutInCell="1" allowOverlap="1">
                  <wp:simplePos x="0" y="0"/>
                  <wp:positionH relativeFrom="column">
                    <wp:posOffset>124460</wp:posOffset>
                  </wp:positionH>
                  <wp:positionV relativeFrom="paragraph">
                    <wp:posOffset>107950</wp:posOffset>
                  </wp:positionV>
                  <wp:extent cx="2654300" cy="699770"/>
                  <wp:effectExtent l="0" t="0" r="12700" b="5080"/>
                  <wp:wrapSquare wrapText="bothSides"/>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a:picLocks noChangeAspect="1"/>
                          </pic:cNvPicPr>
                        </pic:nvPicPr>
                        <pic:blipFill>
                          <a:blip r:embed="rId13" cstate="print"/>
                          <a:stretch>
                            <a:fillRect/>
                          </a:stretch>
                        </pic:blipFill>
                        <pic:spPr>
                          <a:xfrm>
                            <a:off x="0" y="0"/>
                            <a:ext cx="2654702" cy="699896"/>
                          </a:xfrm>
                          <a:prstGeom prst="rect">
                            <a:avLst/>
                          </a:prstGeom>
                        </pic:spPr>
                      </pic:pic>
                    </a:graphicData>
                  </a:graphic>
                </wp:anchor>
              </w:drawing>
            </w:r>
          </w:p>
        </w:tc>
        <w:tc>
          <w:tcPr>
            <w:tcW w:w="2602" w:type="dxa"/>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ind w:left="0" w:leftChars="0" w:right="149"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牛仔裤配紧身上衣也可。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4" w:hRule="atLeast"/>
        </w:trPr>
        <w:tc>
          <w:tcPr>
            <w:tcW w:w="1384" w:type="dxa"/>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ind w:left="0" w:leftChars="0" w:right="85" w:firstLine="0" w:firstLineChars="0"/>
              <w:jc w:val="center"/>
              <w:textAlignment w:val="auto"/>
              <w:rPr>
                <w:rFonts w:hint="eastAsia" w:ascii="楷体" w:hAnsi="楷体" w:eastAsia="楷体" w:cs="楷体"/>
                <w:sz w:val="24"/>
                <w:szCs w:val="24"/>
              </w:rPr>
            </w:pPr>
            <w:r>
              <w:rPr>
                <w:rFonts w:hint="eastAsia" w:ascii="楷体" w:hAnsi="楷体" w:eastAsia="楷体" w:cs="楷体"/>
                <w:spacing w:val="-19"/>
                <w:sz w:val="24"/>
                <w:szCs w:val="24"/>
              </w:rPr>
              <w:t>拿取毛坯、手</w:t>
            </w:r>
            <w:r>
              <w:rPr>
                <w:rFonts w:hint="eastAsia" w:ascii="楷体" w:hAnsi="楷体" w:eastAsia="楷体" w:cs="楷体"/>
                <w:sz w:val="24"/>
                <w:szCs w:val="24"/>
              </w:rPr>
              <w:t>工去毛刺时</w:t>
            </w:r>
          </w:p>
        </w:tc>
        <w:tc>
          <w:tcPr>
            <w:tcW w:w="4536" w:type="dxa"/>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ind w:left="114"/>
              <w:textAlignment w:val="auto"/>
              <w:rPr>
                <w:rFonts w:hint="eastAsia" w:ascii="仿宋" w:hAnsi="仿宋" w:eastAsia="仿宋" w:cs="仿宋"/>
                <w:sz w:val="24"/>
                <w:szCs w:val="24"/>
              </w:rPr>
            </w:pPr>
            <w:r>
              <w:rPr>
                <w:rFonts w:hint="eastAsia" w:ascii="仿宋" w:hAnsi="仿宋" w:eastAsia="仿宋" w:cs="仿宋"/>
                <w:position w:val="2"/>
                <w:sz w:val="24"/>
                <w:szCs w:val="24"/>
                <w:lang w:val="en-US" w:bidi="ar-SA"/>
              </w:rPr>
              <w:drawing>
                <wp:anchor distT="0" distB="0" distL="0" distR="0" simplePos="0" relativeHeight="251667456" behindDoc="0" locked="0" layoutInCell="1" allowOverlap="1">
                  <wp:simplePos x="0" y="0"/>
                  <wp:positionH relativeFrom="column">
                    <wp:posOffset>52070</wp:posOffset>
                  </wp:positionH>
                  <wp:positionV relativeFrom="paragraph">
                    <wp:posOffset>88900</wp:posOffset>
                  </wp:positionV>
                  <wp:extent cx="513715" cy="683895"/>
                  <wp:effectExtent l="0" t="0" r="635" b="1905"/>
                  <wp:wrapSquare wrapText="bothSides"/>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4" cstate="print"/>
                          <a:stretch>
                            <a:fillRect/>
                          </a:stretch>
                        </pic:blipFill>
                        <pic:spPr>
                          <a:xfrm>
                            <a:off x="0" y="0"/>
                            <a:ext cx="514085" cy="684085"/>
                          </a:xfrm>
                          <a:prstGeom prst="rect">
                            <a:avLst/>
                          </a:prstGeom>
                        </pic:spPr>
                      </pic:pic>
                    </a:graphicData>
                  </a:graphic>
                </wp:anchor>
              </w:drawing>
            </w:r>
            <w:r>
              <w:rPr>
                <w:rFonts w:hint="eastAsia" w:ascii="仿宋" w:hAnsi="仿宋" w:eastAsia="仿宋" w:cs="仿宋"/>
                <w:spacing w:val="-20"/>
                <w:sz w:val="24"/>
                <w:szCs w:val="24"/>
                <w:lang w:val="en-US" w:bidi="ar-SA"/>
              </w:rPr>
              <w:drawing>
                <wp:anchor distT="0" distB="0" distL="0" distR="0" simplePos="0" relativeHeight="251666432" behindDoc="0" locked="0" layoutInCell="1" allowOverlap="1">
                  <wp:simplePos x="0" y="0"/>
                  <wp:positionH relativeFrom="column">
                    <wp:posOffset>572770</wp:posOffset>
                  </wp:positionH>
                  <wp:positionV relativeFrom="paragraph">
                    <wp:posOffset>88900</wp:posOffset>
                  </wp:positionV>
                  <wp:extent cx="2155825" cy="699770"/>
                  <wp:effectExtent l="0" t="0" r="15875" b="5080"/>
                  <wp:wrapSquare wrapText="bothSides"/>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a:picLocks noChangeAspect="1"/>
                          </pic:cNvPicPr>
                        </pic:nvPicPr>
                        <pic:blipFill>
                          <a:blip r:embed="rId15" cstate="print"/>
                          <a:stretch>
                            <a:fillRect/>
                          </a:stretch>
                        </pic:blipFill>
                        <pic:spPr>
                          <a:xfrm>
                            <a:off x="0" y="0"/>
                            <a:ext cx="2156418" cy="699897"/>
                          </a:xfrm>
                          <a:prstGeom prst="rect">
                            <a:avLst/>
                          </a:prstGeom>
                        </pic:spPr>
                      </pic:pic>
                    </a:graphicData>
                  </a:graphic>
                </wp:anchor>
              </w:drawing>
            </w:r>
          </w:p>
        </w:tc>
        <w:tc>
          <w:tcPr>
            <w:tcW w:w="2602" w:type="dxa"/>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ind w:left="0" w:leftChars="0" w:right="149"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牛仔裤配紧身上衣也可。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6" w:hRule="atLeast"/>
        </w:trPr>
        <w:tc>
          <w:tcPr>
            <w:tcW w:w="1384" w:type="dxa"/>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编程时</w:t>
            </w:r>
          </w:p>
        </w:tc>
        <w:tc>
          <w:tcPr>
            <w:tcW w:w="4536" w:type="dxa"/>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ind w:left="924"/>
              <w:textAlignment w:val="auto"/>
              <w:rPr>
                <w:rFonts w:hint="eastAsia" w:ascii="仿宋" w:hAnsi="仿宋" w:eastAsia="仿宋" w:cs="仿宋"/>
                <w:sz w:val="24"/>
                <w:szCs w:val="24"/>
              </w:rPr>
            </w:pPr>
            <w:r>
              <w:rPr>
                <w:rFonts w:hint="eastAsia" w:ascii="仿宋" w:hAnsi="仿宋" w:eastAsia="仿宋" w:cs="仿宋"/>
                <w:sz w:val="24"/>
                <w:szCs w:val="24"/>
                <w:lang w:val="en-US" w:bidi="ar-SA"/>
              </w:rPr>
              <w:drawing>
                <wp:anchor distT="0" distB="0" distL="0" distR="0" simplePos="0" relativeHeight="251668480" behindDoc="0" locked="0" layoutInCell="1" allowOverlap="1">
                  <wp:simplePos x="0" y="0"/>
                  <wp:positionH relativeFrom="column">
                    <wp:posOffset>1145540</wp:posOffset>
                  </wp:positionH>
                  <wp:positionV relativeFrom="paragraph">
                    <wp:posOffset>22225</wp:posOffset>
                  </wp:positionV>
                  <wp:extent cx="527050" cy="699770"/>
                  <wp:effectExtent l="0" t="0" r="6350" b="5080"/>
                  <wp:wrapSquare wrapText="bothSides"/>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a:picLocks noChangeAspect="1"/>
                          </pic:cNvPicPr>
                        </pic:nvPicPr>
                        <pic:blipFill>
                          <a:blip r:embed="rId16" cstate="print"/>
                          <a:stretch>
                            <a:fillRect/>
                          </a:stretch>
                        </pic:blipFill>
                        <pic:spPr>
                          <a:xfrm>
                            <a:off x="0" y="0"/>
                            <a:ext cx="527414" cy="699897"/>
                          </a:xfrm>
                          <a:prstGeom prst="rect">
                            <a:avLst/>
                          </a:prstGeom>
                        </pic:spPr>
                      </pic:pic>
                    </a:graphicData>
                  </a:graphic>
                </wp:anchor>
              </w:drawing>
            </w:r>
          </w:p>
        </w:tc>
        <w:tc>
          <w:tcPr>
            <w:tcW w:w="2602" w:type="dxa"/>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r>
    </w:tbl>
    <w:p>
      <w:pPr>
        <w:bidi w:val="0"/>
      </w:pPr>
      <w:r>
        <w:rPr>
          <w:rFonts w:hint="eastAsia"/>
        </w:rPr>
        <w:t>对未按要求佩戴相应防护用品的现象将进行制止，选手未更正前不得进入比赛现场，比赛过程中对违反安全与防护、违反操作规程者将阻止其比赛，但对违反者不扣分。</w:t>
      </w:r>
    </w:p>
    <w:p>
      <w:pPr>
        <w:bidi w:val="0"/>
        <w:rPr>
          <w:lang w:val="en-US"/>
        </w:rPr>
      </w:pPr>
      <w:bookmarkStart w:id="35" w:name="_Toc28879"/>
      <w:r>
        <w:rPr>
          <w:rFonts w:hint="eastAsia"/>
          <w:lang w:val="en-US"/>
        </w:rPr>
        <w:t>3、有毒有害物品的管理和限制</w:t>
      </w:r>
      <w:bookmarkEnd w:id="35"/>
    </w:p>
    <w:p>
      <w:pPr>
        <w:bidi w:val="0"/>
      </w:pPr>
      <w:r>
        <w:rPr>
          <w:rFonts w:hint="eastAsia"/>
        </w:rPr>
        <w:t>选手禁止携带易燃易爆物品见下图所示</w:t>
      </w:r>
    </w:p>
    <w:tbl>
      <w:tblPr>
        <w:tblStyle w:val="19"/>
        <w:tblW w:w="0" w:type="auto"/>
        <w:tblInd w:w="3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12"/>
        <w:gridCol w:w="1471"/>
        <w:gridCol w:w="1473"/>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012" w:type="dxa"/>
            <w:vAlign w:val="center"/>
          </w:tcPr>
          <w:p>
            <w:pPr>
              <w:pStyle w:val="87"/>
              <w:keepNext w:val="0"/>
              <w:keepLines w:val="0"/>
              <w:pageBreakBefore w:val="0"/>
              <w:widowControl w:val="0"/>
              <w:kinsoku/>
              <w:wordWrap/>
              <w:overflowPunct/>
              <w:topLinePunct w:val="0"/>
              <w:autoSpaceDE/>
              <w:autoSpaceDN/>
              <w:bidi w:val="0"/>
              <w:adjustRightInd/>
              <w:snapToGrid w:val="0"/>
              <w:spacing w:before="143" w:line="240" w:lineRule="auto"/>
              <w:ind w:left="0" w:leftChars="0" w:right="874"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有害物品</w:t>
            </w:r>
          </w:p>
        </w:tc>
        <w:tc>
          <w:tcPr>
            <w:tcW w:w="2944" w:type="dxa"/>
            <w:gridSpan w:val="2"/>
            <w:vAlign w:val="center"/>
          </w:tcPr>
          <w:p>
            <w:pPr>
              <w:pStyle w:val="87"/>
              <w:keepNext w:val="0"/>
              <w:keepLines w:val="0"/>
              <w:pageBreakBefore w:val="0"/>
              <w:widowControl w:val="0"/>
              <w:kinsoku/>
              <w:wordWrap/>
              <w:overflowPunct/>
              <w:topLinePunct w:val="0"/>
              <w:autoSpaceDE/>
              <w:autoSpaceDN/>
              <w:bidi w:val="0"/>
              <w:adjustRightInd/>
              <w:snapToGrid w:val="0"/>
              <w:spacing w:before="143" w:line="240" w:lineRule="auto"/>
              <w:ind w:left="0" w:leftChars="0" w:right="1201" w:firstLine="0" w:firstLineChars="0"/>
              <w:jc w:val="center"/>
              <w:textAlignment w:val="auto"/>
              <w:rPr>
                <w:rFonts w:hint="eastAsia" w:ascii="仿宋" w:hAnsi="仿宋" w:eastAsia="仿宋" w:cs="仿宋"/>
                <w:b/>
                <w:sz w:val="24"/>
                <w:szCs w:val="24"/>
              </w:rPr>
            </w:pPr>
            <w:r>
              <w:rPr>
                <w:rFonts w:hint="eastAsia" w:ascii="仿宋" w:hAnsi="仿宋" w:cs="仿宋"/>
                <w:b/>
                <w:sz w:val="24"/>
                <w:szCs w:val="24"/>
                <w:lang w:val="en-US" w:eastAsia="zh-CN"/>
              </w:rPr>
              <w:t xml:space="preserve">          </w:t>
            </w:r>
            <w:r>
              <w:rPr>
                <w:rFonts w:hint="eastAsia" w:ascii="仿宋" w:hAnsi="仿宋" w:eastAsia="仿宋" w:cs="仿宋"/>
                <w:b/>
                <w:sz w:val="24"/>
                <w:szCs w:val="24"/>
              </w:rPr>
              <w:t>图示</w:t>
            </w:r>
          </w:p>
        </w:tc>
        <w:tc>
          <w:tcPr>
            <w:tcW w:w="2467" w:type="dxa"/>
            <w:vAlign w:val="center"/>
          </w:tcPr>
          <w:p>
            <w:pPr>
              <w:pStyle w:val="87"/>
              <w:keepNext w:val="0"/>
              <w:keepLines w:val="0"/>
              <w:pageBreakBefore w:val="0"/>
              <w:widowControl w:val="0"/>
              <w:kinsoku/>
              <w:wordWrap/>
              <w:overflowPunct/>
              <w:topLinePunct w:val="0"/>
              <w:autoSpaceDE/>
              <w:autoSpaceDN/>
              <w:bidi w:val="0"/>
              <w:adjustRightInd/>
              <w:snapToGrid w:val="0"/>
              <w:spacing w:before="143" w:line="240" w:lineRule="auto"/>
              <w:ind w:left="0" w:leftChars="0" w:right="962"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3012" w:type="dxa"/>
            <w:vAlign w:val="center"/>
          </w:tcPr>
          <w:p>
            <w:pPr>
              <w:pStyle w:val="87"/>
              <w:keepNext w:val="0"/>
              <w:keepLines w:val="0"/>
              <w:pageBreakBefore w:val="0"/>
              <w:widowControl w:val="0"/>
              <w:kinsoku/>
              <w:wordWrap/>
              <w:overflowPunct/>
              <w:topLinePunct w:val="0"/>
              <w:autoSpaceDE/>
              <w:autoSpaceDN/>
              <w:bidi w:val="0"/>
              <w:adjustRightInd/>
              <w:snapToGrid w:val="0"/>
              <w:spacing w:before="154" w:line="240" w:lineRule="auto"/>
              <w:ind w:left="0" w:leftChars="0" w:right="877"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防锈清洗剂</w:t>
            </w:r>
          </w:p>
        </w:tc>
        <w:tc>
          <w:tcPr>
            <w:tcW w:w="2944" w:type="dxa"/>
            <w:gridSpan w:val="2"/>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ind w:left="968"/>
              <w:jc w:val="both"/>
              <w:textAlignment w:val="auto"/>
              <w:rPr>
                <w:rFonts w:hint="eastAsia" w:ascii="仿宋" w:hAnsi="仿宋" w:eastAsia="仿宋" w:cs="仿宋"/>
                <w:sz w:val="24"/>
                <w:szCs w:val="24"/>
              </w:rPr>
            </w:pPr>
            <w:r>
              <w:rPr>
                <w:rFonts w:hint="eastAsia" w:ascii="仿宋" w:hAnsi="仿宋" w:eastAsia="仿宋" w:cs="仿宋"/>
                <w:sz w:val="24"/>
                <w:szCs w:val="24"/>
                <w:lang w:val="en-US" w:bidi="ar-SA"/>
              </w:rPr>
              <w:drawing>
                <wp:anchor distT="0" distB="0" distL="0" distR="0" simplePos="0" relativeHeight="251671552" behindDoc="0" locked="0" layoutInCell="1" allowOverlap="1">
                  <wp:simplePos x="0" y="0"/>
                  <wp:positionH relativeFrom="column">
                    <wp:posOffset>811530</wp:posOffset>
                  </wp:positionH>
                  <wp:positionV relativeFrom="paragraph">
                    <wp:posOffset>22225</wp:posOffset>
                  </wp:positionV>
                  <wp:extent cx="318135" cy="598805"/>
                  <wp:effectExtent l="0" t="0" r="5715" b="10795"/>
                  <wp:wrapSquare wrapText="bothSides"/>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jpeg"/>
                          <pic:cNvPicPr>
                            <a:picLocks noChangeAspect="1"/>
                          </pic:cNvPicPr>
                        </pic:nvPicPr>
                        <pic:blipFill>
                          <a:blip r:embed="rId17" cstate="print"/>
                          <a:stretch>
                            <a:fillRect/>
                          </a:stretch>
                        </pic:blipFill>
                        <pic:spPr>
                          <a:xfrm>
                            <a:off x="0" y="0"/>
                            <a:ext cx="318515" cy="599313"/>
                          </a:xfrm>
                          <a:prstGeom prst="rect">
                            <a:avLst/>
                          </a:prstGeom>
                        </pic:spPr>
                      </pic:pic>
                    </a:graphicData>
                  </a:graphic>
                </wp:anchor>
              </w:drawing>
            </w:r>
          </w:p>
        </w:tc>
        <w:tc>
          <w:tcPr>
            <w:tcW w:w="2467" w:type="dxa"/>
            <w:vAlign w:val="center"/>
          </w:tcPr>
          <w:p>
            <w:pPr>
              <w:pStyle w:val="87"/>
              <w:keepNext w:val="0"/>
              <w:keepLines w:val="0"/>
              <w:pageBreakBefore w:val="0"/>
              <w:widowControl w:val="0"/>
              <w:tabs>
                <w:tab w:val="left" w:pos="1483"/>
              </w:tabs>
              <w:kinsoku/>
              <w:wordWrap/>
              <w:overflowPunct/>
              <w:topLinePunct w:val="0"/>
              <w:autoSpaceDE/>
              <w:autoSpaceDN/>
              <w:bidi w:val="0"/>
              <w:adjustRightInd/>
              <w:snapToGrid w:val="0"/>
              <w:spacing w:before="100" w:line="560" w:lineRule="exact"/>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position w:val="-25"/>
                <w:sz w:val="24"/>
                <w:szCs w:val="24"/>
                <w:lang w:val="en-US" w:bidi="ar-SA"/>
              </w:rPr>
              <w:drawing>
                <wp:anchor distT="0" distB="0" distL="0" distR="0" simplePos="0" relativeHeight="251669504" behindDoc="0" locked="0" layoutInCell="1" allowOverlap="1">
                  <wp:simplePos x="0" y="0"/>
                  <wp:positionH relativeFrom="column">
                    <wp:posOffset>1104900</wp:posOffset>
                  </wp:positionH>
                  <wp:positionV relativeFrom="paragraph">
                    <wp:posOffset>130175</wp:posOffset>
                  </wp:positionV>
                  <wp:extent cx="363220" cy="342900"/>
                  <wp:effectExtent l="0" t="0" r="17780" b="0"/>
                  <wp:wrapSquare wrapText="bothSides"/>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jpeg"/>
                          <pic:cNvPicPr>
                            <a:picLocks noChangeAspect="1"/>
                          </pic:cNvPicPr>
                        </pic:nvPicPr>
                        <pic:blipFill>
                          <a:blip r:embed="rId18" cstate="print"/>
                          <a:stretch>
                            <a:fillRect/>
                          </a:stretch>
                        </pic:blipFill>
                        <pic:spPr>
                          <a:xfrm>
                            <a:off x="0" y="0"/>
                            <a:ext cx="363474" cy="342900"/>
                          </a:xfrm>
                          <a:prstGeom prst="rect">
                            <a:avLst/>
                          </a:prstGeom>
                        </pic:spPr>
                      </pic:pic>
                    </a:graphicData>
                  </a:graphic>
                </wp:anchor>
              </w:drawing>
            </w:r>
            <w:r>
              <w:rPr>
                <w:rFonts w:hint="eastAsia" w:ascii="仿宋" w:hAnsi="仿宋" w:eastAsia="仿宋" w:cs="仿宋"/>
                <w:sz w:val="24"/>
                <w:szCs w:val="24"/>
              </w:rPr>
              <w:t>禁止携带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3012" w:type="dxa"/>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ind w:left="0" w:leftChars="0" w:right="877"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酒精、汽油</w:t>
            </w:r>
          </w:p>
        </w:tc>
        <w:tc>
          <w:tcPr>
            <w:tcW w:w="1471" w:type="dxa"/>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ind w:left="614"/>
              <w:jc w:val="both"/>
              <w:textAlignment w:val="auto"/>
              <w:rPr>
                <w:rFonts w:hint="eastAsia" w:ascii="仿宋" w:hAnsi="仿宋" w:eastAsia="仿宋" w:cs="仿宋"/>
                <w:sz w:val="24"/>
                <w:szCs w:val="24"/>
              </w:rPr>
            </w:pPr>
            <w:r>
              <w:rPr>
                <w:rFonts w:hint="eastAsia" w:ascii="仿宋" w:hAnsi="仿宋" w:eastAsia="仿宋" w:cs="仿宋"/>
                <w:sz w:val="24"/>
                <w:szCs w:val="24"/>
                <w:lang w:val="en-US" w:bidi="ar-SA"/>
              </w:rPr>
              <w:drawing>
                <wp:anchor distT="0" distB="0" distL="0" distR="0" simplePos="0" relativeHeight="251672576" behindDoc="0" locked="0" layoutInCell="1" allowOverlap="1">
                  <wp:simplePos x="0" y="0"/>
                  <wp:positionH relativeFrom="column">
                    <wp:posOffset>339090</wp:posOffset>
                  </wp:positionH>
                  <wp:positionV relativeFrom="paragraph">
                    <wp:posOffset>100330</wp:posOffset>
                  </wp:positionV>
                  <wp:extent cx="282575" cy="454025"/>
                  <wp:effectExtent l="0" t="0" r="3175" b="3175"/>
                  <wp:wrapSquare wrapText="bothSides"/>
                  <wp:docPr id="31"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3.jpeg"/>
                          <pic:cNvPicPr>
                            <a:picLocks noChangeAspect="1"/>
                          </pic:cNvPicPr>
                        </pic:nvPicPr>
                        <pic:blipFill>
                          <a:blip r:embed="rId19" cstate="print"/>
                          <a:stretch>
                            <a:fillRect/>
                          </a:stretch>
                        </pic:blipFill>
                        <pic:spPr>
                          <a:xfrm>
                            <a:off x="0" y="0"/>
                            <a:ext cx="282575" cy="454628"/>
                          </a:xfrm>
                          <a:prstGeom prst="rect">
                            <a:avLst/>
                          </a:prstGeom>
                        </pic:spPr>
                      </pic:pic>
                    </a:graphicData>
                  </a:graphic>
                </wp:anchor>
              </w:drawing>
            </w:r>
          </w:p>
        </w:tc>
        <w:tc>
          <w:tcPr>
            <w:tcW w:w="1473" w:type="dxa"/>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ind w:left="302"/>
              <w:jc w:val="both"/>
              <w:textAlignment w:val="auto"/>
              <w:rPr>
                <w:rFonts w:hint="eastAsia" w:ascii="仿宋" w:hAnsi="仿宋" w:eastAsia="仿宋" w:cs="仿宋"/>
                <w:sz w:val="24"/>
                <w:szCs w:val="24"/>
              </w:rPr>
            </w:pPr>
            <w:r>
              <w:rPr>
                <w:rFonts w:hint="eastAsia" w:ascii="仿宋" w:hAnsi="仿宋" w:eastAsia="仿宋" w:cs="仿宋"/>
                <w:sz w:val="24"/>
                <w:szCs w:val="24"/>
                <w:lang w:val="en-US" w:bidi="ar-SA"/>
              </w:rPr>
              <w:drawing>
                <wp:anchor distT="0" distB="0" distL="0" distR="0" simplePos="0" relativeHeight="251673600" behindDoc="0" locked="0" layoutInCell="1" allowOverlap="1">
                  <wp:simplePos x="0" y="0"/>
                  <wp:positionH relativeFrom="column">
                    <wp:posOffset>141605</wp:posOffset>
                  </wp:positionH>
                  <wp:positionV relativeFrom="paragraph">
                    <wp:posOffset>90805</wp:posOffset>
                  </wp:positionV>
                  <wp:extent cx="501650" cy="448310"/>
                  <wp:effectExtent l="0" t="0" r="12700" b="8890"/>
                  <wp:wrapSquare wrapText="bothSides"/>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jpeg"/>
                          <pic:cNvPicPr>
                            <a:picLocks noChangeAspect="1"/>
                          </pic:cNvPicPr>
                        </pic:nvPicPr>
                        <pic:blipFill>
                          <a:blip r:embed="rId20" cstate="print"/>
                          <a:stretch>
                            <a:fillRect/>
                          </a:stretch>
                        </pic:blipFill>
                        <pic:spPr>
                          <a:xfrm>
                            <a:off x="0" y="0"/>
                            <a:ext cx="502004" cy="448437"/>
                          </a:xfrm>
                          <a:prstGeom prst="rect">
                            <a:avLst/>
                          </a:prstGeom>
                        </pic:spPr>
                      </pic:pic>
                    </a:graphicData>
                  </a:graphic>
                </wp:anchor>
              </w:drawing>
            </w:r>
          </w:p>
        </w:tc>
        <w:tc>
          <w:tcPr>
            <w:tcW w:w="2467" w:type="dxa"/>
            <w:vAlign w:val="center"/>
          </w:tcPr>
          <w:p>
            <w:pPr>
              <w:pStyle w:val="87"/>
              <w:keepNext w:val="0"/>
              <w:keepLines w:val="0"/>
              <w:pageBreakBefore w:val="0"/>
              <w:widowControl w:val="0"/>
              <w:kinsoku/>
              <w:wordWrap/>
              <w:overflowPunct/>
              <w:topLinePunct w:val="0"/>
              <w:autoSpaceDE/>
              <w:autoSpaceDN/>
              <w:bidi w:val="0"/>
              <w:adjustRightInd/>
              <w:snapToGrid w:val="0"/>
              <w:spacing w:before="143" w:line="560" w:lineRule="exact"/>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position w:val="-22"/>
                <w:sz w:val="24"/>
                <w:szCs w:val="24"/>
                <w:lang w:val="en-US" w:bidi="ar-SA"/>
              </w:rPr>
              <w:drawing>
                <wp:anchor distT="0" distB="0" distL="0" distR="0" simplePos="0" relativeHeight="251660288" behindDoc="0" locked="0" layoutInCell="1" allowOverlap="1">
                  <wp:simplePos x="0" y="0"/>
                  <wp:positionH relativeFrom="column">
                    <wp:posOffset>1111250</wp:posOffset>
                  </wp:positionH>
                  <wp:positionV relativeFrom="paragraph">
                    <wp:posOffset>154940</wp:posOffset>
                  </wp:positionV>
                  <wp:extent cx="363220" cy="342900"/>
                  <wp:effectExtent l="0" t="0" r="17780" b="0"/>
                  <wp:wrapSquare wrapText="bothSides"/>
                  <wp:docPr id="33"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6.jpeg"/>
                          <pic:cNvPicPr>
                            <a:picLocks noChangeAspect="1"/>
                          </pic:cNvPicPr>
                        </pic:nvPicPr>
                        <pic:blipFill>
                          <a:blip r:embed="rId21" cstate="print"/>
                          <a:stretch>
                            <a:fillRect/>
                          </a:stretch>
                        </pic:blipFill>
                        <pic:spPr>
                          <a:xfrm>
                            <a:off x="0" y="0"/>
                            <a:ext cx="363474" cy="342900"/>
                          </a:xfrm>
                          <a:prstGeom prst="rect">
                            <a:avLst/>
                          </a:prstGeom>
                        </pic:spPr>
                      </pic:pic>
                    </a:graphicData>
                  </a:graphic>
                </wp:anchor>
              </w:drawing>
            </w:r>
            <w:r>
              <w:rPr>
                <w:rFonts w:hint="eastAsia" w:ascii="仿宋" w:hAnsi="仿宋" w:eastAsia="仿宋" w:cs="仿宋"/>
                <w:sz w:val="24"/>
                <w:szCs w:val="24"/>
              </w:rPr>
              <w:t>严禁携带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3012" w:type="dxa"/>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ind w:left="0" w:leftChars="0" w:right="877"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有毒有害物</w:t>
            </w:r>
          </w:p>
        </w:tc>
        <w:tc>
          <w:tcPr>
            <w:tcW w:w="2944" w:type="dxa"/>
            <w:gridSpan w:val="2"/>
            <w:vAlign w:val="center"/>
          </w:tcPr>
          <w:p>
            <w:pPr>
              <w:pStyle w:val="87"/>
              <w:keepNext w:val="0"/>
              <w:keepLines w:val="0"/>
              <w:pageBreakBefore w:val="0"/>
              <w:widowControl w:val="0"/>
              <w:kinsoku/>
              <w:wordWrap/>
              <w:overflowPunct/>
              <w:topLinePunct w:val="0"/>
              <w:autoSpaceDE/>
              <w:autoSpaceDN/>
              <w:bidi w:val="0"/>
              <w:adjustRightInd/>
              <w:snapToGrid w:val="0"/>
              <w:spacing w:line="240" w:lineRule="auto"/>
              <w:ind w:left="783"/>
              <w:jc w:val="both"/>
              <w:textAlignment w:val="auto"/>
              <w:rPr>
                <w:rFonts w:hint="eastAsia" w:ascii="仿宋" w:hAnsi="仿宋" w:eastAsia="仿宋" w:cs="仿宋"/>
                <w:sz w:val="24"/>
                <w:szCs w:val="24"/>
              </w:rPr>
            </w:pPr>
            <w:r>
              <w:rPr>
                <w:rFonts w:hint="eastAsia" w:ascii="仿宋" w:hAnsi="仿宋" w:eastAsia="仿宋" w:cs="仿宋"/>
                <w:sz w:val="24"/>
                <w:szCs w:val="24"/>
                <w:lang w:val="en-US" w:bidi="ar-SA"/>
              </w:rPr>
              <w:drawing>
                <wp:anchor distT="0" distB="0" distL="0" distR="0" simplePos="0" relativeHeight="251674624" behindDoc="0" locked="0" layoutInCell="1" allowOverlap="1">
                  <wp:simplePos x="0" y="0"/>
                  <wp:positionH relativeFrom="column">
                    <wp:posOffset>408305</wp:posOffset>
                  </wp:positionH>
                  <wp:positionV relativeFrom="paragraph">
                    <wp:posOffset>95250</wp:posOffset>
                  </wp:positionV>
                  <wp:extent cx="765810" cy="393065"/>
                  <wp:effectExtent l="0" t="0" r="15240" b="6985"/>
                  <wp:wrapSquare wrapText="bothSides"/>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jpeg"/>
                          <pic:cNvPicPr>
                            <a:picLocks noChangeAspect="1"/>
                          </pic:cNvPicPr>
                        </pic:nvPicPr>
                        <pic:blipFill>
                          <a:blip r:embed="rId22" cstate="print"/>
                          <a:stretch>
                            <a:fillRect/>
                          </a:stretch>
                        </pic:blipFill>
                        <pic:spPr>
                          <a:xfrm>
                            <a:off x="0" y="0"/>
                            <a:ext cx="766046" cy="393191"/>
                          </a:xfrm>
                          <a:prstGeom prst="rect">
                            <a:avLst/>
                          </a:prstGeom>
                        </pic:spPr>
                      </pic:pic>
                    </a:graphicData>
                  </a:graphic>
                </wp:anchor>
              </w:drawing>
            </w:r>
          </w:p>
        </w:tc>
        <w:tc>
          <w:tcPr>
            <w:tcW w:w="2467" w:type="dxa"/>
            <w:vAlign w:val="center"/>
          </w:tcPr>
          <w:p>
            <w:pPr>
              <w:pStyle w:val="87"/>
              <w:keepNext w:val="0"/>
              <w:keepLines w:val="0"/>
              <w:pageBreakBefore w:val="0"/>
              <w:widowControl w:val="0"/>
              <w:tabs>
                <w:tab w:val="left" w:pos="1526"/>
              </w:tabs>
              <w:kinsoku/>
              <w:wordWrap/>
              <w:overflowPunct/>
              <w:topLinePunct w:val="0"/>
              <w:autoSpaceDE/>
              <w:autoSpaceDN/>
              <w:bidi w:val="0"/>
              <w:adjustRightInd/>
              <w:snapToGrid w:val="0"/>
              <w:spacing w:before="76" w:line="560" w:lineRule="exact"/>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position w:val="-22"/>
                <w:sz w:val="24"/>
                <w:szCs w:val="24"/>
                <w:lang w:val="en-US" w:bidi="ar-SA"/>
              </w:rPr>
              <w:drawing>
                <wp:anchor distT="0" distB="0" distL="0" distR="0" simplePos="0" relativeHeight="251670528" behindDoc="0" locked="0" layoutInCell="1" allowOverlap="1">
                  <wp:simplePos x="0" y="0"/>
                  <wp:positionH relativeFrom="column">
                    <wp:posOffset>1130935</wp:posOffset>
                  </wp:positionH>
                  <wp:positionV relativeFrom="paragraph">
                    <wp:posOffset>66040</wp:posOffset>
                  </wp:positionV>
                  <wp:extent cx="363220" cy="342900"/>
                  <wp:effectExtent l="0" t="0" r="17780" b="0"/>
                  <wp:wrapSquare wrapText="bothSides"/>
                  <wp:docPr id="32"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a:picLocks noChangeAspect="1"/>
                          </pic:cNvPicPr>
                        </pic:nvPicPr>
                        <pic:blipFill>
                          <a:blip r:embed="rId21" cstate="print"/>
                          <a:stretch>
                            <a:fillRect/>
                          </a:stretch>
                        </pic:blipFill>
                        <pic:spPr>
                          <a:xfrm>
                            <a:off x="0" y="0"/>
                            <a:ext cx="363474" cy="342900"/>
                          </a:xfrm>
                          <a:prstGeom prst="rect">
                            <a:avLst/>
                          </a:prstGeom>
                        </pic:spPr>
                      </pic:pic>
                    </a:graphicData>
                  </a:graphic>
                </wp:anchor>
              </w:drawing>
            </w:r>
            <w:r>
              <w:rPr>
                <w:rFonts w:hint="eastAsia" w:ascii="仿宋" w:hAnsi="仿宋" w:eastAsia="仿宋" w:cs="仿宋"/>
                <w:sz w:val="24"/>
                <w:szCs w:val="24"/>
              </w:rPr>
              <w:t>严禁携带</w:t>
            </w:r>
          </w:p>
        </w:tc>
      </w:tr>
    </w:tbl>
    <w:p>
      <w:pPr>
        <w:bidi w:val="0"/>
        <w:rPr>
          <w:lang w:val="en-US"/>
        </w:rPr>
      </w:pPr>
      <w:bookmarkStart w:id="36" w:name="_Toc23469"/>
      <w:r>
        <w:rPr>
          <w:rFonts w:hint="eastAsia"/>
          <w:lang w:val="en-US"/>
        </w:rPr>
        <w:t>4、医疗设备和措施</w:t>
      </w:r>
      <w:bookmarkEnd w:id="36"/>
    </w:p>
    <w:p>
      <w:pPr>
        <w:bidi w:val="0"/>
      </w:pPr>
      <w:r>
        <w:rPr>
          <w:rFonts w:hint="eastAsia"/>
        </w:rPr>
        <w:t>赛场必须配备医护人员和必须的药品。</w:t>
      </w:r>
    </w:p>
    <w:p>
      <w:pPr>
        <w:bidi w:val="0"/>
        <w:rPr>
          <w:lang w:val="en-US"/>
        </w:rPr>
      </w:pPr>
      <w:r>
        <w:rPr>
          <w:rFonts w:hint="eastAsia"/>
          <w:lang w:val="en-US"/>
        </w:rPr>
        <w:t>5、项目特别规定</w:t>
      </w:r>
    </w:p>
    <w:p>
      <w:pPr>
        <w:bidi w:val="0"/>
      </w:pPr>
      <w:r>
        <w:rPr>
          <w:rFonts w:hint="eastAsia"/>
        </w:rPr>
        <w:t>本赛项需要特别规定的有：比赛前要对工具箱进行开箱检查；禁止携带毛坯入场；禁止修改机床参数；禁止携带和使用非大赛存储装置、照相录像器材、通信器材；违反上述规定将判罚为0分，情节严重的将取消选手成绩和参赛资格。</w:t>
      </w:r>
    </w:p>
    <w:p>
      <w:pPr>
        <w:pStyle w:val="7"/>
        <w:bidi w:val="0"/>
      </w:pPr>
      <w:bookmarkStart w:id="37" w:name="_TOC_250001"/>
      <w:bookmarkEnd w:id="37"/>
      <w:bookmarkStart w:id="38" w:name="_Toc8921"/>
      <w:r>
        <w:rPr>
          <w:rFonts w:hint="eastAsia"/>
        </w:rPr>
        <w:t>（</w:t>
      </w:r>
      <w:r>
        <w:rPr>
          <w:rFonts w:hint="eastAsia"/>
          <w:lang w:val="en-US"/>
        </w:rPr>
        <w:t>二</w:t>
      </w:r>
      <w:r>
        <w:rPr>
          <w:rFonts w:hint="eastAsia"/>
        </w:rPr>
        <w:t>）赛场人员安全要求</w:t>
      </w:r>
      <w:bookmarkEnd w:id="38"/>
    </w:p>
    <w:p>
      <w:pPr>
        <w:bidi w:val="0"/>
      </w:pPr>
      <w:r>
        <w:rPr>
          <w:rFonts w:hint="eastAsia"/>
        </w:rPr>
        <w:t>1、现场裁判、选手、工作人员在竞赛期间应该遵守组委会和执委会的安全规定和要求。</w:t>
      </w:r>
    </w:p>
    <w:p>
      <w:pPr>
        <w:bidi w:val="0"/>
      </w:pPr>
      <w:r>
        <w:rPr>
          <w:rFonts w:hint="eastAsia"/>
        </w:rPr>
        <w:t>2、参赛选手进入竞赛场地后，须听从并尊重裁判人员的管理，文明参赛。</w:t>
      </w:r>
    </w:p>
    <w:p>
      <w:pPr>
        <w:bidi w:val="0"/>
      </w:pPr>
      <w:r>
        <w:rPr>
          <w:rFonts w:hint="eastAsia"/>
        </w:rPr>
        <w:t>3、参赛选手必须在确保人身安全和设备安全的前提下开始竞赛，发现或发生有关安全问题，应立即向裁判报告。</w:t>
      </w:r>
    </w:p>
    <w:p>
      <w:pPr>
        <w:bidi w:val="0"/>
      </w:pPr>
      <w:r>
        <w:rPr>
          <w:rFonts w:hint="eastAsia"/>
        </w:rPr>
        <w:t>4、参赛选手操作时，要严格按照个人防护要求穿、佩戴劳动防护用品。</w:t>
      </w:r>
    </w:p>
    <w:p>
      <w:pPr>
        <w:bidi w:val="0"/>
      </w:pPr>
      <w:r>
        <w:rPr>
          <w:rFonts w:hint="eastAsia"/>
        </w:rPr>
        <w:t>5、参赛选手严禁在赛场区域内吸烟和私自动用明火，严禁携带易燃易爆物品。</w:t>
      </w:r>
    </w:p>
    <w:p>
      <w:pPr>
        <w:bidi w:val="0"/>
      </w:pPr>
      <w:r>
        <w:rPr>
          <w:rFonts w:hint="eastAsia"/>
        </w:rPr>
        <w:t>6、参赛选手使用手持电动工具应符合现行国家标准(GB/T3787-2017)《手持式电动工具的管理、使用、检查和维修安全技术规程》的规定。</w:t>
      </w:r>
    </w:p>
    <w:p>
      <w:pPr>
        <w:bidi w:val="0"/>
      </w:pPr>
      <w:r>
        <w:rPr>
          <w:rFonts w:hint="eastAsia"/>
        </w:rPr>
        <w:t>7、竞赛期间参赛选手须将废弃物丢弃到赛场指定区域，正确使用赛场除尘设备。</w:t>
      </w:r>
    </w:p>
    <w:p>
      <w:pPr>
        <w:bidi w:val="0"/>
      </w:pPr>
      <w:r>
        <w:rPr>
          <w:rFonts w:hint="eastAsia"/>
        </w:rPr>
        <w:t>8、参赛选手违反遵守竞赛规则和安全规定时，裁判组将报请裁判长视情况决定是否取消参赛资格。如违反相关操作规程造成设备、人员伤害等安全事故时，由个人承担赔偿责任。</w:t>
      </w:r>
    </w:p>
    <w:p>
      <w:pPr>
        <w:bidi w:val="0"/>
      </w:pPr>
      <w:r>
        <w:rPr>
          <w:rFonts w:hint="eastAsia"/>
        </w:rPr>
        <w:t>9、未经许可，不得进入标有警告标示的危险区。</w:t>
      </w:r>
    </w:p>
    <w:p>
      <w:pPr>
        <w:pStyle w:val="7"/>
        <w:bidi w:val="0"/>
      </w:pPr>
      <w:bookmarkStart w:id="39" w:name="_Toc21387"/>
      <w:r>
        <w:rPr>
          <w:rFonts w:hint="eastAsia"/>
        </w:rPr>
        <w:t>（三）场地设备安全要求</w:t>
      </w:r>
      <w:bookmarkEnd w:id="39"/>
    </w:p>
    <w:p>
      <w:pPr>
        <w:bidi w:val="0"/>
      </w:pPr>
      <w:r>
        <w:rPr>
          <w:rFonts w:hint="eastAsia"/>
        </w:rPr>
        <w:t>场地设备安全要求包括设施设备安全操作要求、赛场消防安全要求、安全标识张贴要求、设备安全操作规程。</w:t>
      </w:r>
    </w:p>
    <w:p>
      <w:pPr>
        <w:bidi w:val="0"/>
      </w:pPr>
      <w:r>
        <w:rPr>
          <w:rFonts w:hint="eastAsia"/>
        </w:rPr>
        <w:t>1、设施设备安全操作要求</w:t>
      </w:r>
    </w:p>
    <w:p>
      <w:pPr>
        <w:bidi w:val="0"/>
      </w:pPr>
      <w:r>
        <w:rPr>
          <w:rFonts w:hint="eastAsia"/>
        </w:rPr>
        <w:t>（1）禁止选手及所有参加赛事的人员携带任何有毒有害物品进入竞赛现场。</w:t>
      </w:r>
    </w:p>
    <w:p>
      <w:pPr>
        <w:bidi w:val="0"/>
      </w:pPr>
      <w:r>
        <w:rPr>
          <w:rFonts w:hint="eastAsia"/>
        </w:rPr>
        <w:t>（2）承办单位应设置专门的安全防卫组，负责竞赛期间健康和安全事务。主要包括检查竞赛场地、与会人员居住地、车辆交通及其周围环境的安全防卫；制定紧急应对方案；监督与会人员食品安全与卫生；分析和处理安全突发事件等工作。</w:t>
      </w:r>
    </w:p>
    <w:p>
      <w:pPr>
        <w:bidi w:val="0"/>
      </w:pPr>
      <w:r>
        <w:rPr>
          <w:rFonts w:hint="eastAsia"/>
        </w:rPr>
        <w:t>（3）赛场须配备相应医疗人员和急救人员，并备有相应急救设施。</w:t>
      </w:r>
    </w:p>
    <w:p>
      <w:pPr>
        <w:bidi w:val="0"/>
      </w:pPr>
      <w:r>
        <w:rPr>
          <w:rFonts w:hint="eastAsia"/>
        </w:rPr>
        <w:t>2、赛场消防及安全要求</w:t>
      </w:r>
    </w:p>
    <w:p>
      <w:pPr>
        <w:bidi w:val="0"/>
      </w:pPr>
      <w:r>
        <w:rPr>
          <w:rFonts w:hint="eastAsia"/>
        </w:rPr>
        <w:t>（1）消防设施、器材和消防安全标志全都在位且功能完整。</w:t>
      </w:r>
    </w:p>
    <w:p>
      <w:pPr>
        <w:bidi w:val="0"/>
      </w:pPr>
      <w:r>
        <w:rPr>
          <w:rFonts w:hint="eastAsia"/>
        </w:rPr>
        <w:t>（2）消防安全重点部位人员正常在岗工作。</w:t>
      </w:r>
    </w:p>
    <w:p>
      <w:pPr>
        <w:bidi w:val="0"/>
      </w:pPr>
      <w:r>
        <w:rPr>
          <w:rFonts w:hint="eastAsia"/>
        </w:rPr>
        <w:t>（3）安全出口、疏散通道保证畅通，安全疏散指示标志、应急照明完好无损，竞赛场地安全疏散通道禁止被占用。</w:t>
      </w:r>
    </w:p>
    <w:p>
      <w:pPr>
        <w:bidi w:val="0"/>
      </w:pPr>
      <w:r>
        <w:rPr>
          <w:rFonts w:hint="eastAsia"/>
        </w:rPr>
        <w:t>3、安全标识张贴要求</w:t>
      </w:r>
    </w:p>
    <w:p>
      <w:pPr>
        <w:bidi w:val="0"/>
      </w:pPr>
      <w:r>
        <w:rPr>
          <w:rFonts w:hint="eastAsia"/>
        </w:rPr>
        <w:t>安全出口、疏散通道保证畅通，安全疏散指示标志、应急照明完好无损，竞赛场地安全疏散通道禁止被占用。</w:t>
      </w:r>
    </w:p>
    <w:p>
      <w:pPr>
        <w:bidi w:val="0"/>
      </w:pPr>
      <w:r>
        <w:rPr>
          <w:rFonts w:hint="eastAsia"/>
        </w:rPr>
        <w:t>4、设备安全操作规程</w:t>
      </w:r>
    </w:p>
    <w:p>
      <w:pPr>
        <w:bidi w:val="0"/>
      </w:pPr>
      <w:r>
        <w:rPr>
          <w:rFonts w:hint="eastAsia"/>
        </w:rPr>
        <w:t>（1）禁止在设备运转时把身体肢体伸入机床防护罩内。</w:t>
      </w:r>
    </w:p>
    <w:p>
      <w:pPr>
        <w:bidi w:val="0"/>
      </w:pPr>
      <w:r>
        <w:rPr>
          <w:rFonts w:hint="eastAsia"/>
        </w:rPr>
        <w:t>（2）禁止修改机床的任何参数。</w:t>
      </w:r>
    </w:p>
    <w:p>
      <w:pPr>
        <w:bidi w:val="0"/>
      </w:pPr>
      <w:r>
        <w:rPr>
          <w:rFonts w:hint="eastAsia"/>
        </w:rPr>
        <w:t>（3）调整或维修机床时，必须请技术支持单位的技术人员操作，不得私自拆卸。</w:t>
      </w:r>
    </w:p>
    <w:p>
      <w:pPr>
        <w:bidi w:val="0"/>
        <w:rPr>
          <w:rFonts w:hint="default" w:ascii="Times New Roman" w:hAnsi="Times New Roman" w:eastAsia="仿宋" w:cstheme="minorBidi"/>
          <w:kern w:val="2"/>
          <w:sz w:val="32"/>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right"/>
        <w:rPr>
          <w:rFonts w:hint="default"/>
          <w:lang w:val="en-US" w:eastAsia="zh-CN"/>
        </w:rPr>
      </w:pPr>
    </w:p>
    <w:sectPr>
      <w:footerReference r:id="rId7" w:type="default"/>
      <w:pgSz w:w="11906" w:h="16838"/>
      <w:pgMar w:top="2098" w:right="1474" w:bottom="1984" w:left="1587" w:header="851" w:footer="1417"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F1A705FA-8509-4453-888E-EB684979C508}"/>
  </w:font>
  <w:font w:name="黑体">
    <w:panose1 w:val="02010609060101010101"/>
    <w:charset w:val="86"/>
    <w:family w:val="auto"/>
    <w:pitch w:val="default"/>
    <w:sig w:usb0="800002BF" w:usb1="38CF7CFA" w:usb2="00000016" w:usb3="00000000" w:csb0="00040001" w:csb1="00000000"/>
    <w:embedRegular r:id="rId2" w:fontKey="{898B43B7-3BB4-4376-AD4E-6F4EF86D75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roman"/>
    <w:pitch w:val="default"/>
    <w:sig w:usb0="800002BF" w:usb1="38CF7CFA" w:usb2="00000016" w:usb3="00000000" w:csb0="00040001" w:csb1="00000000"/>
    <w:embedRegular r:id="rId3" w:fontKey="{DB9757C5-0F7E-47A1-8D30-16B9EEEA0CB4}"/>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973135EF-947E-48F1-B1C6-F0453C46C681}"/>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swiss"/>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86"/>
    <w:family w:val="roman"/>
    <w:pitch w:val="default"/>
    <w:sig w:usb0="E00006FF" w:usb1="400004FF" w:usb2="00000000" w:usb3="00000000" w:csb0="2000019F" w:csb1="00000000"/>
  </w:font>
  <w:font w:name="华文中宋">
    <w:panose1 w:val="02010600040101010101"/>
    <w:charset w:val="86"/>
    <w:family w:val="auto"/>
    <w:pitch w:val="default"/>
    <w:sig w:usb0="00000287" w:usb1="080F0000" w:usb2="00000000" w:usb3="00000000" w:csb0="0004009F" w:csb1="DFD70000"/>
    <w:embedRegular r:id="rId5" w:fontKey="{572EF955-75B5-46E2-8EE9-40C079521E7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0" w:leftChars="0" w:firstLine="0" w:firstLineChars="0"/>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210087"/>
    <w:multiLevelType w:val="multilevel"/>
    <w:tmpl w:val="3C210087"/>
    <w:lvl w:ilvl="0" w:tentative="0">
      <w:start w:val="1"/>
      <w:numFmt w:val="upperRoman"/>
      <w:pStyle w:val="60"/>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ODNiOGYzZTZiZmRkMzJmNTlmMzVjMDgzNjM3NzUifQ=="/>
  </w:docVars>
  <w:rsids>
    <w:rsidRoot w:val="322F60DF"/>
    <w:rsid w:val="001E1410"/>
    <w:rsid w:val="00201427"/>
    <w:rsid w:val="0042071A"/>
    <w:rsid w:val="005E0AA6"/>
    <w:rsid w:val="008E63A7"/>
    <w:rsid w:val="0096608F"/>
    <w:rsid w:val="009849DE"/>
    <w:rsid w:val="009B6DC5"/>
    <w:rsid w:val="00A34135"/>
    <w:rsid w:val="00CB6942"/>
    <w:rsid w:val="00DA5C53"/>
    <w:rsid w:val="01062EEC"/>
    <w:rsid w:val="01311D17"/>
    <w:rsid w:val="01947A76"/>
    <w:rsid w:val="019F1471"/>
    <w:rsid w:val="01BE45D6"/>
    <w:rsid w:val="01C20BC1"/>
    <w:rsid w:val="01E90844"/>
    <w:rsid w:val="02063A29"/>
    <w:rsid w:val="024617F2"/>
    <w:rsid w:val="03074923"/>
    <w:rsid w:val="0320379A"/>
    <w:rsid w:val="03993BA4"/>
    <w:rsid w:val="03A26EFC"/>
    <w:rsid w:val="03AB0FDE"/>
    <w:rsid w:val="03B44E81"/>
    <w:rsid w:val="03C338BD"/>
    <w:rsid w:val="03EA08A3"/>
    <w:rsid w:val="040A2CF3"/>
    <w:rsid w:val="0442423B"/>
    <w:rsid w:val="044C6E68"/>
    <w:rsid w:val="04504BAA"/>
    <w:rsid w:val="04515ACC"/>
    <w:rsid w:val="045A77D7"/>
    <w:rsid w:val="0466617C"/>
    <w:rsid w:val="049449AF"/>
    <w:rsid w:val="04C3537C"/>
    <w:rsid w:val="04DB3935"/>
    <w:rsid w:val="04E470A0"/>
    <w:rsid w:val="04F574FF"/>
    <w:rsid w:val="05154ABB"/>
    <w:rsid w:val="05322502"/>
    <w:rsid w:val="0581621B"/>
    <w:rsid w:val="05DD06BF"/>
    <w:rsid w:val="05EF03F3"/>
    <w:rsid w:val="05F31C91"/>
    <w:rsid w:val="05F55F54"/>
    <w:rsid w:val="063409FE"/>
    <w:rsid w:val="06400C4E"/>
    <w:rsid w:val="06913258"/>
    <w:rsid w:val="06B93F8A"/>
    <w:rsid w:val="06E415DA"/>
    <w:rsid w:val="06E94E42"/>
    <w:rsid w:val="06EB52D5"/>
    <w:rsid w:val="06F74F86"/>
    <w:rsid w:val="07351E35"/>
    <w:rsid w:val="073A569E"/>
    <w:rsid w:val="076C4269"/>
    <w:rsid w:val="076F3599"/>
    <w:rsid w:val="07D16F07"/>
    <w:rsid w:val="08000695"/>
    <w:rsid w:val="080C0DE8"/>
    <w:rsid w:val="082149F0"/>
    <w:rsid w:val="08316AA1"/>
    <w:rsid w:val="08415460"/>
    <w:rsid w:val="085D7896"/>
    <w:rsid w:val="08840611"/>
    <w:rsid w:val="08A74FB5"/>
    <w:rsid w:val="08F17FDE"/>
    <w:rsid w:val="092E4F0C"/>
    <w:rsid w:val="09BC1744"/>
    <w:rsid w:val="09D771D4"/>
    <w:rsid w:val="0A40746F"/>
    <w:rsid w:val="0A6631B9"/>
    <w:rsid w:val="0A6716F2"/>
    <w:rsid w:val="0A6C0360"/>
    <w:rsid w:val="0AE154BC"/>
    <w:rsid w:val="0AF65BAA"/>
    <w:rsid w:val="0AFA5DE6"/>
    <w:rsid w:val="0B0022A0"/>
    <w:rsid w:val="0B0E4E77"/>
    <w:rsid w:val="0B310B66"/>
    <w:rsid w:val="0B724225"/>
    <w:rsid w:val="0BB80D2C"/>
    <w:rsid w:val="0BD76D33"/>
    <w:rsid w:val="0C2801BA"/>
    <w:rsid w:val="0C286919"/>
    <w:rsid w:val="0CB55D16"/>
    <w:rsid w:val="0CB657C6"/>
    <w:rsid w:val="0CBF0B1F"/>
    <w:rsid w:val="0CF32576"/>
    <w:rsid w:val="0CF54541"/>
    <w:rsid w:val="0CF85DDF"/>
    <w:rsid w:val="0D605732"/>
    <w:rsid w:val="0D933D59"/>
    <w:rsid w:val="0D995C1B"/>
    <w:rsid w:val="0DAE2941"/>
    <w:rsid w:val="0E6877C9"/>
    <w:rsid w:val="0E73440E"/>
    <w:rsid w:val="0E7D4279"/>
    <w:rsid w:val="0E8D620E"/>
    <w:rsid w:val="0E981627"/>
    <w:rsid w:val="0EA27136"/>
    <w:rsid w:val="0EBB5316"/>
    <w:rsid w:val="0EC95AAB"/>
    <w:rsid w:val="0EDA1DA1"/>
    <w:rsid w:val="0F1B7208"/>
    <w:rsid w:val="0F1E54F9"/>
    <w:rsid w:val="0F205179"/>
    <w:rsid w:val="0F2F5A0A"/>
    <w:rsid w:val="0F3E4AFC"/>
    <w:rsid w:val="0F5F3EF3"/>
    <w:rsid w:val="0F8E2A2A"/>
    <w:rsid w:val="0F9222C6"/>
    <w:rsid w:val="0FB9440B"/>
    <w:rsid w:val="0FEB39D9"/>
    <w:rsid w:val="102F1D27"/>
    <w:rsid w:val="1045133B"/>
    <w:rsid w:val="105C48D7"/>
    <w:rsid w:val="10AB4F16"/>
    <w:rsid w:val="10AC13BA"/>
    <w:rsid w:val="10DB1C9F"/>
    <w:rsid w:val="10FB5E9E"/>
    <w:rsid w:val="11007AFF"/>
    <w:rsid w:val="11390774"/>
    <w:rsid w:val="114333A1"/>
    <w:rsid w:val="119A3908"/>
    <w:rsid w:val="11BA7B07"/>
    <w:rsid w:val="12064343"/>
    <w:rsid w:val="123C051C"/>
    <w:rsid w:val="1288550F"/>
    <w:rsid w:val="12A460C1"/>
    <w:rsid w:val="12B7251B"/>
    <w:rsid w:val="13233FA4"/>
    <w:rsid w:val="13280AA0"/>
    <w:rsid w:val="13392CAD"/>
    <w:rsid w:val="133B4C77"/>
    <w:rsid w:val="133D277A"/>
    <w:rsid w:val="133E0E6F"/>
    <w:rsid w:val="135C3BCF"/>
    <w:rsid w:val="13605B3B"/>
    <w:rsid w:val="137F4B64"/>
    <w:rsid w:val="139C19AE"/>
    <w:rsid w:val="13AA7707"/>
    <w:rsid w:val="13C44C6D"/>
    <w:rsid w:val="13CA1E68"/>
    <w:rsid w:val="13DD5D2E"/>
    <w:rsid w:val="14096B23"/>
    <w:rsid w:val="141554C8"/>
    <w:rsid w:val="141D2312"/>
    <w:rsid w:val="144C07BE"/>
    <w:rsid w:val="14751297"/>
    <w:rsid w:val="14802C1D"/>
    <w:rsid w:val="14A01236"/>
    <w:rsid w:val="14C17ED5"/>
    <w:rsid w:val="14CD56AD"/>
    <w:rsid w:val="14D4798A"/>
    <w:rsid w:val="14E05AD6"/>
    <w:rsid w:val="14FB1132"/>
    <w:rsid w:val="152D239E"/>
    <w:rsid w:val="153E3C3B"/>
    <w:rsid w:val="154F67B8"/>
    <w:rsid w:val="157306F8"/>
    <w:rsid w:val="15932B49"/>
    <w:rsid w:val="159B7C4F"/>
    <w:rsid w:val="15AA3487"/>
    <w:rsid w:val="15B66837"/>
    <w:rsid w:val="15C52D87"/>
    <w:rsid w:val="15CC5523"/>
    <w:rsid w:val="15D849FF"/>
    <w:rsid w:val="15DA6411"/>
    <w:rsid w:val="16331C36"/>
    <w:rsid w:val="163F4A7E"/>
    <w:rsid w:val="165D4F05"/>
    <w:rsid w:val="16832BBD"/>
    <w:rsid w:val="16C60CFC"/>
    <w:rsid w:val="16C64858"/>
    <w:rsid w:val="16CC523F"/>
    <w:rsid w:val="16E92044"/>
    <w:rsid w:val="16F21AF1"/>
    <w:rsid w:val="16F92E7F"/>
    <w:rsid w:val="174C7453"/>
    <w:rsid w:val="176802D7"/>
    <w:rsid w:val="17716EB9"/>
    <w:rsid w:val="177F00CF"/>
    <w:rsid w:val="178060DE"/>
    <w:rsid w:val="17982698"/>
    <w:rsid w:val="17B63B9B"/>
    <w:rsid w:val="17C849A7"/>
    <w:rsid w:val="17E458DD"/>
    <w:rsid w:val="17F6116D"/>
    <w:rsid w:val="182A1B90"/>
    <w:rsid w:val="183A54FD"/>
    <w:rsid w:val="18422604"/>
    <w:rsid w:val="18511085"/>
    <w:rsid w:val="185C36C6"/>
    <w:rsid w:val="185F3DD1"/>
    <w:rsid w:val="186802BC"/>
    <w:rsid w:val="187A1D9E"/>
    <w:rsid w:val="187E2872"/>
    <w:rsid w:val="18934C0E"/>
    <w:rsid w:val="18DF02BC"/>
    <w:rsid w:val="19215BDC"/>
    <w:rsid w:val="192166BD"/>
    <w:rsid w:val="192D0BBE"/>
    <w:rsid w:val="1937087B"/>
    <w:rsid w:val="196B5C44"/>
    <w:rsid w:val="1980213D"/>
    <w:rsid w:val="19831126"/>
    <w:rsid w:val="19B412DF"/>
    <w:rsid w:val="19CB52B6"/>
    <w:rsid w:val="19F33BB6"/>
    <w:rsid w:val="1A183B50"/>
    <w:rsid w:val="1A1B465B"/>
    <w:rsid w:val="1A4E2830"/>
    <w:rsid w:val="1A756CC1"/>
    <w:rsid w:val="1A900B59"/>
    <w:rsid w:val="1ABF39A0"/>
    <w:rsid w:val="1B162736"/>
    <w:rsid w:val="1B171B26"/>
    <w:rsid w:val="1B2B1D84"/>
    <w:rsid w:val="1B2D1349"/>
    <w:rsid w:val="1B684130"/>
    <w:rsid w:val="1B8F54BD"/>
    <w:rsid w:val="1BD9502D"/>
    <w:rsid w:val="1BE91714"/>
    <w:rsid w:val="1BFE4A94"/>
    <w:rsid w:val="1C1523D1"/>
    <w:rsid w:val="1C4A1A87"/>
    <w:rsid w:val="1C782A98"/>
    <w:rsid w:val="1CBB4733"/>
    <w:rsid w:val="1CD346B4"/>
    <w:rsid w:val="1D0D0583"/>
    <w:rsid w:val="1D13456F"/>
    <w:rsid w:val="1D2633F0"/>
    <w:rsid w:val="1D496968"/>
    <w:rsid w:val="1D545578"/>
    <w:rsid w:val="1D9762A6"/>
    <w:rsid w:val="1DE82C1C"/>
    <w:rsid w:val="1E21051B"/>
    <w:rsid w:val="1E27531B"/>
    <w:rsid w:val="1E9331F6"/>
    <w:rsid w:val="1E9B1C91"/>
    <w:rsid w:val="1EBD633A"/>
    <w:rsid w:val="1EDE4548"/>
    <w:rsid w:val="1EE61F3B"/>
    <w:rsid w:val="1F0028D1"/>
    <w:rsid w:val="1F1F6936"/>
    <w:rsid w:val="1F262B56"/>
    <w:rsid w:val="1F394761"/>
    <w:rsid w:val="1F83778A"/>
    <w:rsid w:val="1FCF53A4"/>
    <w:rsid w:val="200C3C23"/>
    <w:rsid w:val="20115428"/>
    <w:rsid w:val="204D5FEA"/>
    <w:rsid w:val="208539D6"/>
    <w:rsid w:val="20BB11A5"/>
    <w:rsid w:val="20E35484"/>
    <w:rsid w:val="20F10CA9"/>
    <w:rsid w:val="212E5E92"/>
    <w:rsid w:val="21353FAA"/>
    <w:rsid w:val="21463165"/>
    <w:rsid w:val="21795DD8"/>
    <w:rsid w:val="21867A08"/>
    <w:rsid w:val="218B501C"/>
    <w:rsid w:val="21A67760"/>
    <w:rsid w:val="21B207FA"/>
    <w:rsid w:val="21CD2A4F"/>
    <w:rsid w:val="21CF5ACF"/>
    <w:rsid w:val="21DC7625"/>
    <w:rsid w:val="221559B0"/>
    <w:rsid w:val="22162B37"/>
    <w:rsid w:val="221C1D24"/>
    <w:rsid w:val="2221772E"/>
    <w:rsid w:val="22244B28"/>
    <w:rsid w:val="225D0766"/>
    <w:rsid w:val="22635EAC"/>
    <w:rsid w:val="22B3482A"/>
    <w:rsid w:val="22BB723B"/>
    <w:rsid w:val="22C02DD1"/>
    <w:rsid w:val="22CB0398"/>
    <w:rsid w:val="22EA1CD0"/>
    <w:rsid w:val="22FE4C9E"/>
    <w:rsid w:val="230F39BA"/>
    <w:rsid w:val="232B0864"/>
    <w:rsid w:val="234D33B5"/>
    <w:rsid w:val="234E6301"/>
    <w:rsid w:val="236023B6"/>
    <w:rsid w:val="23621DAC"/>
    <w:rsid w:val="23696C97"/>
    <w:rsid w:val="237A70F6"/>
    <w:rsid w:val="23AB3753"/>
    <w:rsid w:val="23B5012E"/>
    <w:rsid w:val="241832FC"/>
    <w:rsid w:val="244D0366"/>
    <w:rsid w:val="24562742"/>
    <w:rsid w:val="24926448"/>
    <w:rsid w:val="24B41987"/>
    <w:rsid w:val="24BB79C6"/>
    <w:rsid w:val="24E8350B"/>
    <w:rsid w:val="24EF141E"/>
    <w:rsid w:val="24F42ED8"/>
    <w:rsid w:val="255A0F8D"/>
    <w:rsid w:val="25791349"/>
    <w:rsid w:val="257F6C45"/>
    <w:rsid w:val="2601765A"/>
    <w:rsid w:val="266B71CA"/>
    <w:rsid w:val="26A83F7A"/>
    <w:rsid w:val="27315D1D"/>
    <w:rsid w:val="273D42E3"/>
    <w:rsid w:val="27693709"/>
    <w:rsid w:val="27A23469"/>
    <w:rsid w:val="27A46372"/>
    <w:rsid w:val="27AF30E6"/>
    <w:rsid w:val="27C02770"/>
    <w:rsid w:val="27E21561"/>
    <w:rsid w:val="282615FA"/>
    <w:rsid w:val="286650B3"/>
    <w:rsid w:val="286C6F77"/>
    <w:rsid w:val="2885273C"/>
    <w:rsid w:val="2895052E"/>
    <w:rsid w:val="289B1FE8"/>
    <w:rsid w:val="28B766F6"/>
    <w:rsid w:val="28E97F17"/>
    <w:rsid w:val="292813A2"/>
    <w:rsid w:val="293358C4"/>
    <w:rsid w:val="297665B1"/>
    <w:rsid w:val="297B7724"/>
    <w:rsid w:val="29802F8C"/>
    <w:rsid w:val="29B669AE"/>
    <w:rsid w:val="2A1927A2"/>
    <w:rsid w:val="2A3D0E7D"/>
    <w:rsid w:val="2A46446D"/>
    <w:rsid w:val="2A713442"/>
    <w:rsid w:val="2A81031B"/>
    <w:rsid w:val="2A8F792B"/>
    <w:rsid w:val="2AAB228B"/>
    <w:rsid w:val="2ABE5B1A"/>
    <w:rsid w:val="2ACE00E4"/>
    <w:rsid w:val="2AD76BDC"/>
    <w:rsid w:val="2AEC0472"/>
    <w:rsid w:val="2B0310C3"/>
    <w:rsid w:val="2B1A4D1A"/>
    <w:rsid w:val="2B230073"/>
    <w:rsid w:val="2B285689"/>
    <w:rsid w:val="2B364258"/>
    <w:rsid w:val="2B376855"/>
    <w:rsid w:val="2B3869FB"/>
    <w:rsid w:val="2B741F5F"/>
    <w:rsid w:val="2B797C93"/>
    <w:rsid w:val="2B85324D"/>
    <w:rsid w:val="2BA02EDA"/>
    <w:rsid w:val="2BB03572"/>
    <w:rsid w:val="2BC202E1"/>
    <w:rsid w:val="2BCC070B"/>
    <w:rsid w:val="2BCE74A7"/>
    <w:rsid w:val="2BED6AEE"/>
    <w:rsid w:val="2BEE593E"/>
    <w:rsid w:val="2BF13CCD"/>
    <w:rsid w:val="2C5B55EB"/>
    <w:rsid w:val="2CA11ADB"/>
    <w:rsid w:val="2CC14D50"/>
    <w:rsid w:val="2CD94E8D"/>
    <w:rsid w:val="2CF2794B"/>
    <w:rsid w:val="2CF80CFB"/>
    <w:rsid w:val="2D39175C"/>
    <w:rsid w:val="2D4D13D7"/>
    <w:rsid w:val="2D74105A"/>
    <w:rsid w:val="2D962D7E"/>
    <w:rsid w:val="2D986AF6"/>
    <w:rsid w:val="2DB04B6F"/>
    <w:rsid w:val="2DD93479"/>
    <w:rsid w:val="2DE31A25"/>
    <w:rsid w:val="2E140163"/>
    <w:rsid w:val="2E1A39AF"/>
    <w:rsid w:val="2E586286"/>
    <w:rsid w:val="2EE04211"/>
    <w:rsid w:val="2EEA0D4B"/>
    <w:rsid w:val="2F087CAC"/>
    <w:rsid w:val="2F1228D8"/>
    <w:rsid w:val="2F1D51F6"/>
    <w:rsid w:val="2F262F41"/>
    <w:rsid w:val="2F3B49F0"/>
    <w:rsid w:val="2F546A4D"/>
    <w:rsid w:val="2F6078A4"/>
    <w:rsid w:val="2F8A2159"/>
    <w:rsid w:val="2F9C489C"/>
    <w:rsid w:val="2FBE036A"/>
    <w:rsid w:val="2FC242FE"/>
    <w:rsid w:val="2FC33BD3"/>
    <w:rsid w:val="2FC67A85"/>
    <w:rsid w:val="2FFB15BE"/>
    <w:rsid w:val="30073ABF"/>
    <w:rsid w:val="30183F1E"/>
    <w:rsid w:val="301A5EE8"/>
    <w:rsid w:val="302E3CED"/>
    <w:rsid w:val="3045283A"/>
    <w:rsid w:val="30514F10"/>
    <w:rsid w:val="306C14C6"/>
    <w:rsid w:val="308415B4"/>
    <w:rsid w:val="30BF02A8"/>
    <w:rsid w:val="30C3584C"/>
    <w:rsid w:val="30DD2A72"/>
    <w:rsid w:val="30EB1633"/>
    <w:rsid w:val="30F6510D"/>
    <w:rsid w:val="312720AD"/>
    <w:rsid w:val="31796C3F"/>
    <w:rsid w:val="318B6972"/>
    <w:rsid w:val="320D1002"/>
    <w:rsid w:val="322F60DF"/>
    <w:rsid w:val="32377041"/>
    <w:rsid w:val="32625925"/>
    <w:rsid w:val="32747406"/>
    <w:rsid w:val="328F6E83"/>
    <w:rsid w:val="329A7D64"/>
    <w:rsid w:val="32B06690"/>
    <w:rsid w:val="32B53CA7"/>
    <w:rsid w:val="32B73E06"/>
    <w:rsid w:val="32BB71AA"/>
    <w:rsid w:val="32BF42E1"/>
    <w:rsid w:val="32C12A0D"/>
    <w:rsid w:val="32D305D1"/>
    <w:rsid w:val="32D81743"/>
    <w:rsid w:val="32E409DE"/>
    <w:rsid w:val="330242E5"/>
    <w:rsid w:val="3308545A"/>
    <w:rsid w:val="33150BE9"/>
    <w:rsid w:val="3328091C"/>
    <w:rsid w:val="338B4A07"/>
    <w:rsid w:val="338E53F8"/>
    <w:rsid w:val="33DA14EB"/>
    <w:rsid w:val="33E13A0E"/>
    <w:rsid w:val="34052A0C"/>
    <w:rsid w:val="340F037E"/>
    <w:rsid w:val="3411315F"/>
    <w:rsid w:val="347436ED"/>
    <w:rsid w:val="34761214"/>
    <w:rsid w:val="347D07F4"/>
    <w:rsid w:val="34B85CD0"/>
    <w:rsid w:val="34CE54F3"/>
    <w:rsid w:val="34E61A2F"/>
    <w:rsid w:val="34EE524E"/>
    <w:rsid w:val="35111E45"/>
    <w:rsid w:val="355527EC"/>
    <w:rsid w:val="35690E42"/>
    <w:rsid w:val="357C4F4F"/>
    <w:rsid w:val="35CB1129"/>
    <w:rsid w:val="35D703D8"/>
    <w:rsid w:val="35E87EEF"/>
    <w:rsid w:val="35F47491"/>
    <w:rsid w:val="361C51A2"/>
    <w:rsid w:val="361E641D"/>
    <w:rsid w:val="365D2ED0"/>
    <w:rsid w:val="367E0853"/>
    <w:rsid w:val="369167D9"/>
    <w:rsid w:val="36A361D1"/>
    <w:rsid w:val="36AA789A"/>
    <w:rsid w:val="36C546D4"/>
    <w:rsid w:val="374A66EF"/>
    <w:rsid w:val="37517D16"/>
    <w:rsid w:val="37531CE0"/>
    <w:rsid w:val="3760154E"/>
    <w:rsid w:val="37896FC1"/>
    <w:rsid w:val="378F58A4"/>
    <w:rsid w:val="37B22EAA"/>
    <w:rsid w:val="37C33F68"/>
    <w:rsid w:val="385366D3"/>
    <w:rsid w:val="385F275A"/>
    <w:rsid w:val="386D78F8"/>
    <w:rsid w:val="38BD7A52"/>
    <w:rsid w:val="38F640DE"/>
    <w:rsid w:val="39017807"/>
    <w:rsid w:val="39403976"/>
    <w:rsid w:val="394A0EC1"/>
    <w:rsid w:val="398443D3"/>
    <w:rsid w:val="39B86B9C"/>
    <w:rsid w:val="39BE097C"/>
    <w:rsid w:val="39C60BC1"/>
    <w:rsid w:val="39E76710"/>
    <w:rsid w:val="39EC2F95"/>
    <w:rsid w:val="3A594B0B"/>
    <w:rsid w:val="3A600D8D"/>
    <w:rsid w:val="3A8F73F4"/>
    <w:rsid w:val="3AA82343"/>
    <w:rsid w:val="3AC3717D"/>
    <w:rsid w:val="3AD06868"/>
    <w:rsid w:val="3AE710BD"/>
    <w:rsid w:val="3AEE244B"/>
    <w:rsid w:val="3AF13CEA"/>
    <w:rsid w:val="3B0C5D64"/>
    <w:rsid w:val="3B4F27BE"/>
    <w:rsid w:val="3B6E160F"/>
    <w:rsid w:val="3B81017B"/>
    <w:rsid w:val="3B96663F"/>
    <w:rsid w:val="3B971E28"/>
    <w:rsid w:val="3BBD0278"/>
    <w:rsid w:val="3BBD1E1E"/>
    <w:rsid w:val="3BF517E5"/>
    <w:rsid w:val="3C0E2679"/>
    <w:rsid w:val="3C123F18"/>
    <w:rsid w:val="3C177780"/>
    <w:rsid w:val="3C483AA3"/>
    <w:rsid w:val="3C5F2530"/>
    <w:rsid w:val="3C6127A9"/>
    <w:rsid w:val="3C7613D4"/>
    <w:rsid w:val="3C991F43"/>
    <w:rsid w:val="3C9C7C85"/>
    <w:rsid w:val="3CA60EB7"/>
    <w:rsid w:val="3CB86DF2"/>
    <w:rsid w:val="3CF03B2D"/>
    <w:rsid w:val="3D0F7AD8"/>
    <w:rsid w:val="3D3B749E"/>
    <w:rsid w:val="3D6F7148"/>
    <w:rsid w:val="3D7801D0"/>
    <w:rsid w:val="3E35213F"/>
    <w:rsid w:val="3E5A7DF8"/>
    <w:rsid w:val="3E88226F"/>
    <w:rsid w:val="3E94330A"/>
    <w:rsid w:val="3E9876AB"/>
    <w:rsid w:val="3EA80B63"/>
    <w:rsid w:val="3EC12500"/>
    <w:rsid w:val="3EDC1176"/>
    <w:rsid w:val="3F0F1FBD"/>
    <w:rsid w:val="3F1157CD"/>
    <w:rsid w:val="3F294E7B"/>
    <w:rsid w:val="3F3348D1"/>
    <w:rsid w:val="3F36616F"/>
    <w:rsid w:val="3F4C5993"/>
    <w:rsid w:val="3F75355D"/>
    <w:rsid w:val="3F88629F"/>
    <w:rsid w:val="3F887C4F"/>
    <w:rsid w:val="3F917849"/>
    <w:rsid w:val="3F936526"/>
    <w:rsid w:val="3FB87DDA"/>
    <w:rsid w:val="3FC627FB"/>
    <w:rsid w:val="403F72A5"/>
    <w:rsid w:val="404C551E"/>
    <w:rsid w:val="4089175F"/>
    <w:rsid w:val="40A91259"/>
    <w:rsid w:val="417E3FAB"/>
    <w:rsid w:val="41AC44C7"/>
    <w:rsid w:val="41B97E31"/>
    <w:rsid w:val="41F43F27"/>
    <w:rsid w:val="42022339"/>
    <w:rsid w:val="42026C2E"/>
    <w:rsid w:val="421718DA"/>
    <w:rsid w:val="4246443A"/>
    <w:rsid w:val="42725710"/>
    <w:rsid w:val="42BF46CD"/>
    <w:rsid w:val="42CB4E20"/>
    <w:rsid w:val="43947BBB"/>
    <w:rsid w:val="43A85705"/>
    <w:rsid w:val="43C26008"/>
    <w:rsid w:val="43DE0B83"/>
    <w:rsid w:val="43F95829"/>
    <w:rsid w:val="440B3EE6"/>
    <w:rsid w:val="44197D57"/>
    <w:rsid w:val="441A20EA"/>
    <w:rsid w:val="441A7E0D"/>
    <w:rsid w:val="444C3FF6"/>
    <w:rsid w:val="446B0669"/>
    <w:rsid w:val="44906321"/>
    <w:rsid w:val="44B13B32"/>
    <w:rsid w:val="44B244EA"/>
    <w:rsid w:val="452151CC"/>
    <w:rsid w:val="452E2A75"/>
    <w:rsid w:val="4550785F"/>
    <w:rsid w:val="455E1F7C"/>
    <w:rsid w:val="45704A09"/>
    <w:rsid w:val="458B6AE9"/>
    <w:rsid w:val="45C30031"/>
    <w:rsid w:val="460743C1"/>
    <w:rsid w:val="4646666F"/>
    <w:rsid w:val="469B0FAE"/>
    <w:rsid w:val="469C7200"/>
    <w:rsid w:val="46A56C5A"/>
    <w:rsid w:val="46C52171"/>
    <w:rsid w:val="46D324F5"/>
    <w:rsid w:val="46DF70EC"/>
    <w:rsid w:val="46F10BCE"/>
    <w:rsid w:val="470B1C8F"/>
    <w:rsid w:val="471A0124"/>
    <w:rsid w:val="472C7AD0"/>
    <w:rsid w:val="47392CA0"/>
    <w:rsid w:val="47501D98"/>
    <w:rsid w:val="475630E3"/>
    <w:rsid w:val="475A2C17"/>
    <w:rsid w:val="476F79AB"/>
    <w:rsid w:val="47770A9F"/>
    <w:rsid w:val="47906638"/>
    <w:rsid w:val="47946CDD"/>
    <w:rsid w:val="47A31EE7"/>
    <w:rsid w:val="47B70069"/>
    <w:rsid w:val="47B71E17"/>
    <w:rsid w:val="47C90257"/>
    <w:rsid w:val="47CF7161"/>
    <w:rsid w:val="47EB6190"/>
    <w:rsid w:val="48137327"/>
    <w:rsid w:val="48221986"/>
    <w:rsid w:val="4823225B"/>
    <w:rsid w:val="485B27A2"/>
    <w:rsid w:val="48654451"/>
    <w:rsid w:val="486755EB"/>
    <w:rsid w:val="48AC1250"/>
    <w:rsid w:val="48BD345D"/>
    <w:rsid w:val="48CB5B7A"/>
    <w:rsid w:val="48D22F2E"/>
    <w:rsid w:val="48D569F9"/>
    <w:rsid w:val="48FA32DD"/>
    <w:rsid w:val="491F2383"/>
    <w:rsid w:val="49282FCC"/>
    <w:rsid w:val="497A134E"/>
    <w:rsid w:val="49902920"/>
    <w:rsid w:val="499F0DB5"/>
    <w:rsid w:val="49AF724A"/>
    <w:rsid w:val="49B87F36"/>
    <w:rsid w:val="49CF669A"/>
    <w:rsid w:val="49F44C5D"/>
    <w:rsid w:val="4A244C3F"/>
    <w:rsid w:val="4A286FFC"/>
    <w:rsid w:val="4A563B69"/>
    <w:rsid w:val="4A5B4CDC"/>
    <w:rsid w:val="4A5D0A54"/>
    <w:rsid w:val="4A5E2A1E"/>
    <w:rsid w:val="4A8555A9"/>
    <w:rsid w:val="4A930919"/>
    <w:rsid w:val="4A9804CE"/>
    <w:rsid w:val="4AB034AB"/>
    <w:rsid w:val="4AB34B18"/>
    <w:rsid w:val="4AC94D68"/>
    <w:rsid w:val="4ACD6045"/>
    <w:rsid w:val="4AD52CE0"/>
    <w:rsid w:val="4ADD1B95"/>
    <w:rsid w:val="4AEE3DA2"/>
    <w:rsid w:val="4AF40C8C"/>
    <w:rsid w:val="4B010B05"/>
    <w:rsid w:val="4B1C090F"/>
    <w:rsid w:val="4B3701E6"/>
    <w:rsid w:val="4B5D397A"/>
    <w:rsid w:val="4B5D6832"/>
    <w:rsid w:val="4BA426B2"/>
    <w:rsid w:val="4BB072A9"/>
    <w:rsid w:val="4C106794"/>
    <w:rsid w:val="4CEA3DF8"/>
    <w:rsid w:val="4CF5766A"/>
    <w:rsid w:val="4CFD5F79"/>
    <w:rsid w:val="4D300AF1"/>
    <w:rsid w:val="4D331F40"/>
    <w:rsid w:val="4D3605CB"/>
    <w:rsid w:val="4D814A59"/>
    <w:rsid w:val="4D8C1650"/>
    <w:rsid w:val="4DA055A6"/>
    <w:rsid w:val="4DBE5C1B"/>
    <w:rsid w:val="4DBF1A26"/>
    <w:rsid w:val="4DE90EB2"/>
    <w:rsid w:val="4E3E10AE"/>
    <w:rsid w:val="4E61488B"/>
    <w:rsid w:val="4E9B7D9D"/>
    <w:rsid w:val="4E9C3B15"/>
    <w:rsid w:val="4EA07161"/>
    <w:rsid w:val="4EB15812"/>
    <w:rsid w:val="4ED27537"/>
    <w:rsid w:val="4F254080"/>
    <w:rsid w:val="4F432980"/>
    <w:rsid w:val="4F4620BA"/>
    <w:rsid w:val="4F555977"/>
    <w:rsid w:val="4F5607EC"/>
    <w:rsid w:val="4FA113E3"/>
    <w:rsid w:val="4FFF2824"/>
    <w:rsid w:val="500B71A4"/>
    <w:rsid w:val="502E69EF"/>
    <w:rsid w:val="503C5CFC"/>
    <w:rsid w:val="504306EC"/>
    <w:rsid w:val="505622BB"/>
    <w:rsid w:val="507C1E50"/>
    <w:rsid w:val="50A3118B"/>
    <w:rsid w:val="50D650BC"/>
    <w:rsid w:val="510A705E"/>
    <w:rsid w:val="5117221A"/>
    <w:rsid w:val="514F4E6E"/>
    <w:rsid w:val="516A1CA8"/>
    <w:rsid w:val="51823496"/>
    <w:rsid w:val="51874608"/>
    <w:rsid w:val="51D33CF1"/>
    <w:rsid w:val="51DF61F2"/>
    <w:rsid w:val="51E90DED"/>
    <w:rsid w:val="51EB103B"/>
    <w:rsid w:val="51F37EF0"/>
    <w:rsid w:val="52195BA8"/>
    <w:rsid w:val="5224454D"/>
    <w:rsid w:val="522B716E"/>
    <w:rsid w:val="52314F89"/>
    <w:rsid w:val="5245109E"/>
    <w:rsid w:val="52554706"/>
    <w:rsid w:val="52B130D1"/>
    <w:rsid w:val="52B551A5"/>
    <w:rsid w:val="52C06024"/>
    <w:rsid w:val="52CC08C8"/>
    <w:rsid w:val="534A1D91"/>
    <w:rsid w:val="53642E53"/>
    <w:rsid w:val="537B019D"/>
    <w:rsid w:val="538345FB"/>
    <w:rsid w:val="538E1C7E"/>
    <w:rsid w:val="53982AFD"/>
    <w:rsid w:val="53993858"/>
    <w:rsid w:val="539B01A9"/>
    <w:rsid w:val="53DD6A5D"/>
    <w:rsid w:val="53E73A84"/>
    <w:rsid w:val="53F73CC7"/>
    <w:rsid w:val="53F97C37"/>
    <w:rsid w:val="5449029B"/>
    <w:rsid w:val="544B4013"/>
    <w:rsid w:val="54F93A6F"/>
    <w:rsid w:val="55207C15"/>
    <w:rsid w:val="554051FA"/>
    <w:rsid w:val="55572544"/>
    <w:rsid w:val="55624A5B"/>
    <w:rsid w:val="5587107B"/>
    <w:rsid w:val="55937A20"/>
    <w:rsid w:val="55990DAE"/>
    <w:rsid w:val="55C00DCF"/>
    <w:rsid w:val="55CC4CE0"/>
    <w:rsid w:val="562B1266"/>
    <w:rsid w:val="566969D2"/>
    <w:rsid w:val="567C0C5D"/>
    <w:rsid w:val="56B32934"/>
    <w:rsid w:val="57106E4E"/>
    <w:rsid w:val="57174680"/>
    <w:rsid w:val="572F5526"/>
    <w:rsid w:val="573B036F"/>
    <w:rsid w:val="575C02E5"/>
    <w:rsid w:val="576A03E9"/>
    <w:rsid w:val="578147DD"/>
    <w:rsid w:val="57A474A5"/>
    <w:rsid w:val="57C71C02"/>
    <w:rsid w:val="57E57F14"/>
    <w:rsid w:val="57E66869"/>
    <w:rsid w:val="57FF6B31"/>
    <w:rsid w:val="58044C05"/>
    <w:rsid w:val="580C2769"/>
    <w:rsid w:val="580D4B64"/>
    <w:rsid w:val="5838665C"/>
    <w:rsid w:val="58660F97"/>
    <w:rsid w:val="586D09FC"/>
    <w:rsid w:val="58956C97"/>
    <w:rsid w:val="58A40F94"/>
    <w:rsid w:val="58CE59D8"/>
    <w:rsid w:val="58CF11A3"/>
    <w:rsid w:val="5959432D"/>
    <w:rsid w:val="595C45CC"/>
    <w:rsid w:val="599F42A2"/>
    <w:rsid w:val="59A55FE0"/>
    <w:rsid w:val="59B63CDD"/>
    <w:rsid w:val="59FB5B93"/>
    <w:rsid w:val="5A1804F3"/>
    <w:rsid w:val="5A315A59"/>
    <w:rsid w:val="5A4067D2"/>
    <w:rsid w:val="5A537461"/>
    <w:rsid w:val="5A8C6E0D"/>
    <w:rsid w:val="5A972811"/>
    <w:rsid w:val="5AA12AF6"/>
    <w:rsid w:val="5AAB25CA"/>
    <w:rsid w:val="5AAC50E0"/>
    <w:rsid w:val="5ABE7051"/>
    <w:rsid w:val="5ACE5056"/>
    <w:rsid w:val="5AD16543"/>
    <w:rsid w:val="5AD92379"/>
    <w:rsid w:val="5B03178A"/>
    <w:rsid w:val="5B266C40"/>
    <w:rsid w:val="5B370E4D"/>
    <w:rsid w:val="5B9938B6"/>
    <w:rsid w:val="5BE22FB3"/>
    <w:rsid w:val="5C341831"/>
    <w:rsid w:val="5C9D48B8"/>
    <w:rsid w:val="5CBE17E8"/>
    <w:rsid w:val="5CC04E72"/>
    <w:rsid w:val="5D026560"/>
    <w:rsid w:val="5D10417A"/>
    <w:rsid w:val="5D452DF5"/>
    <w:rsid w:val="5D755C5D"/>
    <w:rsid w:val="5D9F2CDA"/>
    <w:rsid w:val="5DA90FAB"/>
    <w:rsid w:val="5DB20C5F"/>
    <w:rsid w:val="5DD07337"/>
    <w:rsid w:val="5DD559A5"/>
    <w:rsid w:val="5DF03535"/>
    <w:rsid w:val="5E521731"/>
    <w:rsid w:val="5E744166"/>
    <w:rsid w:val="5E84084D"/>
    <w:rsid w:val="5E8E5228"/>
    <w:rsid w:val="5E9434BE"/>
    <w:rsid w:val="5EA3509D"/>
    <w:rsid w:val="5EBD5B0D"/>
    <w:rsid w:val="5EF86B45"/>
    <w:rsid w:val="5F320B59"/>
    <w:rsid w:val="5F3A53B0"/>
    <w:rsid w:val="5F7C1524"/>
    <w:rsid w:val="5FAF5212"/>
    <w:rsid w:val="5FC15189"/>
    <w:rsid w:val="5FC8476A"/>
    <w:rsid w:val="5FD4310E"/>
    <w:rsid w:val="5FD650D9"/>
    <w:rsid w:val="5FF27A39"/>
    <w:rsid w:val="5FF7504F"/>
    <w:rsid w:val="60344652"/>
    <w:rsid w:val="60430294"/>
    <w:rsid w:val="604A1623"/>
    <w:rsid w:val="604D2EC1"/>
    <w:rsid w:val="604D3502"/>
    <w:rsid w:val="604E10BD"/>
    <w:rsid w:val="6089495F"/>
    <w:rsid w:val="60A70823"/>
    <w:rsid w:val="60AC6B22"/>
    <w:rsid w:val="60EA5B24"/>
    <w:rsid w:val="6142679E"/>
    <w:rsid w:val="61573FF7"/>
    <w:rsid w:val="616109D2"/>
    <w:rsid w:val="61B76844"/>
    <w:rsid w:val="61B80D8C"/>
    <w:rsid w:val="61CF6026"/>
    <w:rsid w:val="620C1C83"/>
    <w:rsid w:val="6239194F"/>
    <w:rsid w:val="62483940"/>
    <w:rsid w:val="626A7D5A"/>
    <w:rsid w:val="62831868"/>
    <w:rsid w:val="628C3CE6"/>
    <w:rsid w:val="629772A1"/>
    <w:rsid w:val="62C84A81"/>
    <w:rsid w:val="634B3CB9"/>
    <w:rsid w:val="63696264"/>
    <w:rsid w:val="637F0ADE"/>
    <w:rsid w:val="643E58FA"/>
    <w:rsid w:val="64507A64"/>
    <w:rsid w:val="64656A2B"/>
    <w:rsid w:val="64852C29"/>
    <w:rsid w:val="648C220A"/>
    <w:rsid w:val="64947310"/>
    <w:rsid w:val="64A357A5"/>
    <w:rsid w:val="64E8140A"/>
    <w:rsid w:val="6502427A"/>
    <w:rsid w:val="651C569A"/>
    <w:rsid w:val="655B270F"/>
    <w:rsid w:val="656C5B97"/>
    <w:rsid w:val="65BB7B8B"/>
    <w:rsid w:val="65CD6F3F"/>
    <w:rsid w:val="65CE0600"/>
    <w:rsid w:val="661324B7"/>
    <w:rsid w:val="665578FF"/>
    <w:rsid w:val="666F2245"/>
    <w:rsid w:val="669453A6"/>
    <w:rsid w:val="66A852F5"/>
    <w:rsid w:val="66AD6467"/>
    <w:rsid w:val="66E4496D"/>
    <w:rsid w:val="66ED54CE"/>
    <w:rsid w:val="672524A2"/>
    <w:rsid w:val="67424E02"/>
    <w:rsid w:val="67615074"/>
    <w:rsid w:val="677156E7"/>
    <w:rsid w:val="6779703B"/>
    <w:rsid w:val="67A55390"/>
    <w:rsid w:val="67AC212D"/>
    <w:rsid w:val="67B216C7"/>
    <w:rsid w:val="67C1666E"/>
    <w:rsid w:val="6806079B"/>
    <w:rsid w:val="681A7B2C"/>
    <w:rsid w:val="683227FE"/>
    <w:rsid w:val="68442DFB"/>
    <w:rsid w:val="68615828"/>
    <w:rsid w:val="68683DE7"/>
    <w:rsid w:val="68723B13"/>
    <w:rsid w:val="688240E9"/>
    <w:rsid w:val="68EF2D67"/>
    <w:rsid w:val="69036813"/>
    <w:rsid w:val="69194288"/>
    <w:rsid w:val="693764BC"/>
    <w:rsid w:val="6949691B"/>
    <w:rsid w:val="69724444"/>
    <w:rsid w:val="69936754"/>
    <w:rsid w:val="69F30635"/>
    <w:rsid w:val="6A024D1C"/>
    <w:rsid w:val="6A1707C7"/>
    <w:rsid w:val="6A4B28AA"/>
    <w:rsid w:val="6A5424B9"/>
    <w:rsid w:val="6A554E4C"/>
    <w:rsid w:val="6AB22834"/>
    <w:rsid w:val="6AB9362D"/>
    <w:rsid w:val="6ACB7742"/>
    <w:rsid w:val="6AEC241B"/>
    <w:rsid w:val="6AF723A7"/>
    <w:rsid w:val="6AFD1D62"/>
    <w:rsid w:val="6AFE0987"/>
    <w:rsid w:val="6B166CD1"/>
    <w:rsid w:val="6B6A0DCB"/>
    <w:rsid w:val="6B932501"/>
    <w:rsid w:val="6BAF67DE"/>
    <w:rsid w:val="6BBF2659"/>
    <w:rsid w:val="6BF60044"/>
    <w:rsid w:val="6C042FCD"/>
    <w:rsid w:val="6C182ED1"/>
    <w:rsid w:val="6C1A634D"/>
    <w:rsid w:val="6C517895"/>
    <w:rsid w:val="6C951E77"/>
    <w:rsid w:val="6CDE3780"/>
    <w:rsid w:val="6CE93F71"/>
    <w:rsid w:val="6CF272CA"/>
    <w:rsid w:val="6CF625AC"/>
    <w:rsid w:val="6CFA1CDB"/>
    <w:rsid w:val="6CFC6731"/>
    <w:rsid w:val="6D08105F"/>
    <w:rsid w:val="6D154D66"/>
    <w:rsid w:val="6D464F20"/>
    <w:rsid w:val="6D821C9F"/>
    <w:rsid w:val="6DA34120"/>
    <w:rsid w:val="6DC42A14"/>
    <w:rsid w:val="6DC615E8"/>
    <w:rsid w:val="6DD8026E"/>
    <w:rsid w:val="6DD90074"/>
    <w:rsid w:val="6DEE33AC"/>
    <w:rsid w:val="6DF20BCA"/>
    <w:rsid w:val="6E1374F8"/>
    <w:rsid w:val="6E146DCC"/>
    <w:rsid w:val="6E300BBD"/>
    <w:rsid w:val="6E337B9A"/>
    <w:rsid w:val="6E5A3800"/>
    <w:rsid w:val="6E74460B"/>
    <w:rsid w:val="6EB56815"/>
    <w:rsid w:val="6EBA3E17"/>
    <w:rsid w:val="6ED924EF"/>
    <w:rsid w:val="6EEA6705"/>
    <w:rsid w:val="6EEF6F36"/>
    <w:rsid w:val="6EF07839"/>
    <w:rsid w:val="6F00098A"/>
    <w:rsid w:val="6F174DC6"/>
    <w:rsid w:val="6F2673B9"/>
    <w:rsid w:val="6F394D3C"/>
    <w:rsid w:val="6F677833"/>
    <w:rsid w:val="6F6C459D"/>
    <w:rsid w:val="6FE25F9A"/>
    <w:rsid w:val="6FE769C0"/>
    <w:rsid w:val="6FF1340C"/>
    <w:rsid w:val="6FFA58DA"/>
    <w:rsid w:val="701B0414"/>
    <w:rsid w:val="701E3F32"/>
    <w:rsid w:val="70957B36"/>
    <w:rsid w:val="70D72A5F"/>
    <w:rsid w:val="70E80619"/>
    <w:rsid w:val="7141612A"/>
    <w:rsid w:val="71744751"/>
    <w:rsid w:val="71D1098B"/>
    <w:rsid w:val="71D379C1"/>
    <w:rsid w:val="71FD4747"/>
    <w:rsid w:val="72451C4A"/>
    <w:rsid w:val="724F4877"/>
    <w:rsid w:val="726712B8"/>
    <w:rsid w:val="726F6CC7"/>
    <w:rsid w:val="728E539F"/>
    <w:rsid w:val="7298446F"/>
    <w:rsid w:val="729D0C65"/>
    <w:rsid w:val="729E46B1"/>
    <w:rsid w:val="72B55050"/>
    <w:rsid w:val="72D336FA"/>
    <w:rsid w:val="72EE22E1"/>
    <w:rsid w:val="730E04B9"/>
    <w:rsid w:val="732C6966"/>
    <w:rsid w:val="73700F48"/>
    <w:rsid w:val="73820D8E"/>
    <w:rsid w:val="73E443B4"/>
    <w:rsid w:val="73E47CE2"/>
    <w:rsid w:val="7463335E"/>
    <w:rsid w:val="746C5BB4"/>
    <w:rsid w:val="7483315C"/>
    <w:rsid w:val="748A603A"/>
    <w:rsid w:val="74C552BF"/>
    <w:rsid w:val="74EB6AD9"/>
    <w:rsid w:val="74EF5F37"/>
    <w:rsid w:val="74FC0CE6"/>
    <w:rsid w:val="74FE1728"/>
    <w:rsid w:val="75260C91"/>
    <w:rsid w:val="75347C5E"/>
    <w:rsid w:val="75371D1E"/>
    <w:rsid w:val="75834F63"/>
    <w:rsid w:val="75C90C9C"/>
    <w:rsid w:val="75CD4719"/>
    <w:rsid w:val="760439A8"/>
    <w:rsid w:val="762941A2"/>
    <w:rsid w:val="76342701"/>
    <w:rsid w:val="76345393"/>
    <w:rsid w:val="768A4CDF"/>
    <w:rsid w:val="76CD1EF5"/>
    <w:rsid w:val="76CE66B2"/>
    <w:rsid w:val="76DA5057"/>
    <w:rsid w:val="76EC08E6"/>
    <w:rsid w:val="770A2150"/>
    <w:rsid w:val="77421282"/>
    <w:rsid w:val="77586ECB"/>
    <w:rsid w:val="77855B80"/>
    <w:rsid w:val="77EE5092"/>
    <w:rsid w:val="77F03E6F"/>
    <w:rsid w:val="77F205C7"/>
    <w:rsid w:val="77FE796C"/>
    <w:rsid w:val="780F5CDE"/>
    <w:rsid w:val="781F4CEB"/>
    <w:rsid w:val="782D565A"/>
    <w:rsid w:val="783267CC"/>
    <w:rsid w:val="78336561"/>
    <w:rsid w:val="785726D7"/>
    <w:rsid w:val="79090999"/>
    <w:rsid w:val="79277A2D"/>
    <w:rsid w:val="79654CA0"/>
    <w:rsid w:val="798B17CB"/>
    <w:rsid w:val="79975481"/>
    <w:rsid w:val="79AC00AE"/>
    <w:rsid w:val="79AC0800"/>
    <w:rsid w:val="79CD0EA3"/>
    <w:rsid w:val="79DD09BA"/>
    <w:rsid w:val="7A0A61FA"/>
    <w:rsid w:val="7A0B3779"/>
    <w:rsid w:val="7A24483B"/>
    <w:rsid w:val="7A2465E9"/>
    <w:rsid w:val="7A2B63E0"/>
    <w:rsid w:val="7A4A24F3"/>
    <w:rsid w:val="7A505630"/>
    <w:rsid w:val="7A943974"/>
    <w:rsid w:val="7AD876C0"/>
    <w:rsid w:val="7AEA5B51"/>
    <w:rsid w:val="7AFF2BC3"/>
    <w:rsid w:val="7B046B46"/>
    <w:rsid w:val="7B116B6D"/>
    <w:rsid w:val="7B6F1AE6"/>
    <w:rsid w:val="7B8F030B"/>
    <w:rsid w:val="7B931C78"/>
    <w:rsid w:val="7BA90E03"/>
    <w:rsid w:val="7BEF1322"/>
    <w:rsid w:val="7C027020"/>
    <w:rsid w:val="7C030BAC"/>
    <w:rsid w:val="7C605FFE"/>
    <w:rsid w:val="7C6A2867"/>
    <w:rsid w:val="7C736FC7"/>
    <w:rsid w:val="7C7575D0"/>
    <w:rsid w:val="7C8F2245"/>
    <w:rsid w:val="7CBB76D8"/>
    <w:rsid w:val="7CCA791B"/>
    <w:rsid w:val="7CE83493"/>
    <w:rsid w:val="7D0273F1"/>
    <w:rsid w:val="7D0D2AD0"/>
    <w:rsid w:val="7D1E1A15"/>
    <w:rsid w:val="7D32101D"/>
    <w:rsid w:val="7D567401"/>
    <w:rsid w:val="7D7B6E68"/>
    <w:rsid w:val="7D9A18AA"/>
    <w:rsid w:val="7DAC5273"/>
    <w:rsid w:val="7DC600E3"/>
    <w:rsid w:val="7DDD367E"/>
    <w:rsid w:val="7DEF0124"/>
    <w:rsid w:val="7E327526"/>
    <w:rsid w:val="7E5849D9"/>
    <w:rsid w:val="7E730D4D"/>
    <w:rsid w:val="7ED01D98"/>
    <w:rsid w:val="7F076063"/>
    <w:rsid w:val="7F2552DD"/>
    <w:rsid w:val="7F392B36"/>
    <w:rsid w:val="7F413799"/>
    <w:rsid w:val="7F6672E9"/>
    <w:rsid w:val="7F765B38"/>
    <w:rsid w:val="7F86304D"/>
    <w:rsid w:val="7F963AE5"/>
    <w:rsid w:val="7F9C388A"/>
    <w:rsid w:val="7FD0349B"/>
    <w:rsid w:val="7FF65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60" w:lineRule="exact"/>
      <w:ind w:firstLine="640" w:firstLineChars="200"/>
      <w:jc w:val="both"/>
    </w:pPr>
    <w:rPr>
      <w:rFonts w:ascii="Times New Roman" w:hAnsi="Times New Roman" w:eastAsia="仿宋" w:cstheme="minorBidi"/>
      <w:kern w:val="2"/>
      <w:sz w:val="32"/>
      <w:szCs w:val="24"/>
      <w:lang w:val="en-US" w:eastAsia="zh-CN" w:bidi="ar-SA"/>
    </w:rPr>
  </w:style>
  <w:style w:type="paragraph" w:styleId="4">
    <w:name w:val="heading 1"/>
    <w:basedOn w:val="1"/>
    <w:next w:val="1"/>
    <w:link w:val="37"/>
    <w:qFormat/>
    <w:uiPriority w:val="0"/>
    <w:pPr>
      <w:keepNext w:val="0"/>
      <w:keepLines w:val="0"/>
      <w:kinsoku w:val="0"/>
      <w:overflowPunct w:val="0"/>
      <w:autoSpaceDE w:val="0"/>
      <w:autoSpaceDN w:val="0"/>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5">
    <w:name w:val="heading 2"/>
    <w:basedOn w:val="1"/>
    <w:next w:val="1"/>
    <w:link w:val="36"/>
    <w:unhideWhenUsed/>
    <w:qFormat/>
    <w:uiPriority w:val="0"/>
    <w:pPr>
      <w:keepNext w:val="0"/>
      <w:keepLines w:val="0"/>
      <w:kinsoku w:val="0"/>
      <w:overflowPunct w:val="0"/>
      <w:autoSpaceDE w:val="0"/>
      <w:autoSpaceDN w:val="0"/>
      <w:spacing w:beforeLines="0" w:beforeAutospacing="0" w:afterLines="0" w:afterAutospacing="0" w:line="560" w:lineRule="exact"/>
      <w:outlineLvl w:val="1"/>
    </w:pPr>
    <w:rPr>
      <w:rFonts w:ascii="Arial" w:hAnsi="Arial" w:eastAsia="黑体"/>
    </w:rPr>
  </w:style>
  <w:style w:type="paragraph" w:styleId="6">
    <w:name w:val="heading 3"/>
    <w:basedOn w:val="1"/>
    <w:next w:val="1"/>
    <w:link w:val="35"/>
    <w:unhideWhenUsed/>
    <w:qFormat/>
    <w:uiPriority w:val="0"/>
    <w:pPr>
      <w:keepNext w:val="0"/>
      <w:keepLines w:val="0"/>
      <w:kinsoku w:val="0"/>
      <w:overflowPunct w:val="0"/>
      <w:autoSpaceDE w:val="0"/>
      <w:autoSpaceDN w:val="0"/>
      <w:spacing w:beforeLines="0" w:beforeAutospacing="0" w:afterLines="0" w:afterAutospacing="0" w:line="560" w:lineRule="exact"/>
      <w:outlineLvl w:val="2"/>
    </w:pPr>
    <w:rPr>
      <w:rFonts w:eastAsia="楷体"/>
    </w:rPr>
  </w:style>
  <w:style w:type="paragraph" w:styleId="7">
    <w:name w:val="heading 4"/>
    <w:basedOn w:val="1"/>
    <w:next w:val="1"/>
    <w:link w:val="76"/>
    <w:unhideWhenUsed/>
    <w:qFormat/>
    <w:uiPriority w:val="0"/>
    <w:pPr>
      <w:keepNext/>
      <w:keepLines/>
      <w:spacing w:beforeLines="0" w:beforeAutospacing="0" w:afterLines="0" w:afterAutospacing="0" w:line="560" w:lineRule="exact"/>
      <w:outlineLvl w:val="3"/>
    </w:pPr>
    <w:rPr>
      <w:rFonts w:ascii="Times New Roman" w:hAnsi="Times New Roman"/>
      <w:b/>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before="0" w:after="0" w:line="540" w:lineRule="exact"/>
      <w:ind w:left="0" w:right="0" w:firstLine="420"/>
      <w:jc w:val="both"/>
    </w:pPr>
    <w:rPr>
      <w:rFonts w:ascii="Calibri" w:hAnsi="Calibri" w:eastAsia="仿宋_GB2312" w:cs="Times New Roman"/>
      <w:kern w:val="2"/>
      <w:sz w:val="21"/>
      <w:szCs w:val="24"/>
      <w:lang w:val="en-US" w:eastAsia="zh-CN" w:bidi="ar-SA"/>
    </w:rPr>
  </w:style>
  <w:style w:type="paragraph" w:styleId="3">
    <w:name w:val="Body Text Indent"/>
    <w:basedOn w:val="1"/>
    <w:qFormat/>
    <w:uiPriority w:val="0"/>
    <w:pPr>
      <w:spacing w:after="120"/>
      <w:ind w:left="420" w:leftChars="200"/>
    </w:pPr>
  </w:style>
  <w:style w:type="paragraph" w:styleId="8">
    <w:name w:val="Body Text"/>
    <w:basedOn w:val="1"/>
    <w:qFormat/>
    <w:uiPriority w:val="0"/>
    <w:pPr>
      <w:widowControl/>
      <w:suppressAutoHyphens w:val="0"/>
      <w:bidi w:val="0"/>
      <w:spacing w:beforeLines="0" w:beforeAutospacing="0" w:afterLines="58" w:afterAutospacing="0" w:line="240" w:lineRule="auto"/>
      <w:jc w:val="both"/>
    </w:pPr>
    <w:rPr>
      <w:rFonts w:ascii="等线" w:hAnsi="等线" w:cs="等线" w:eastAsiaTheme="minorEastAsia"/>
      <w:color w:val="auto"/>
      <w:kern w:val="0"/>
      <w:sz w:val="21"/>
      <w:szCs w:val="21"/>
      <w:lang w:val="en-US" w:eastAsia="zh-CN" w:bidi="hi-IN"/>
    </w:rPr>
  </w:style>
  <w:style w:type="paragraph" w:styleId="9">
    <w:name w:val="toc 3"/>
    <w:basedOn w:val="1"/>
    <w:next w:val="1"/>
    <w:qFormat/>
    <w:uiPriority w:val="0"/>
    <w:pPr>
      <w:ind w:left="840" w:leftChars="400"/>
    </w:p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qFormat/>
    <w:uiPriority w:val="0"/>
    <w:pPr>
      <w:spacing w:beforeAutospacing="0" w:afterAutospacing="0" w:line="600" w:lineRule="exact"/>
      <w:ind w:firstLine="880" w:firstLineChars="200"/>
      <w:jc w:val="both"/>
      <w:outlineLvl w:val="0"/>
    </w:pPr>
    <w:rPr>
      <w:rFonts w:ascii="仿宋" w:hAnsi="仿宋" w:cs="方正小标宋简体"/>
      <w:szCs w:val="44"/>
    </w:rPr>
  </w:style>
  <w:style w:type="paragraph" w:styleId="18">
    <w:name w:val="Body Text First Indent"/>
    <w:basedOn w:val="8"/>
    <w:qFormat/>
    <w:uiPriority w:val="0"/>
    <w:pPr>
      <w:spacing w:after="0" w:line="560" w:lineRule="exact"/>
      <w:ind w:firstLine="721"/>
    </w:pPr>
    <w:rPr>
      <w:rFonts w:eastAsia="仿宋_GB2312"/>
      <w:sz w:val="32"/>
    </w:rPr>
  </w:style>
  <w:style w:type="table" w:styleId="20">
    <w:name w:val="Table Grid"/>
    <w:basedOn w:val="19"/>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qFormat/>
    <w:uiPriority w:val="0"/>
    <w:rPr>
      <w:color w:val="576B95"/>
      <w:u w:val="none"/>
    </w:rPr>
  </w:style>
  <w:style w:type="character" w:styleId="25">
    <w:name w:val="Emphasis"/>
    <w:basedOn w:val="21"/>
    <w:qFormat/>
    <w:uiPriority w:val="0"/>
  </w:style>
  <w:style w:type="character" w:styleId="26">
    <w:name w:val="HTML Definition"/>
    <w:basedOn w:val="21"/>
    <w:qFormat/>
    <w:uiPriority w:val="0"/>
    <w:rPr>
      <w:i/>
      <w:iCs/>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576B95"/>
      <w:u w:val="none"/>
    </w:rPr>
  </w:style>
  <w:style w:type="character" w:styleId="30">
    <w:name w:val="HTML Code"/>
    <w:basedOn w:val="21"/>
    <w:qFormat/>
    <w:uiPriority w:val="0"/>
    <w:rPr>
      <w:rFonts w:hint="default" w:ascii="monospace" w:hAnsi="monospace" w:eastAsia="monospace" w:cs="monospace"/>
      <w:sz w:val="21"/>
      <w:szCs w:val="21"/>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1"/>
      <w:szCs w:val="21"/>
    </w:rPr>
  </w:style>
  <w:style w:type="character" w:styleId="33">
    <w:name w:val="HTML Sample"/>
    <w:basedOn w:val="21"/>
    <w:qFormat/>
    <w:uiPriority w:val="0"/>
    <w:rPr>
      <w:rFonts w:ascii="monospace" w:hAnsi="monospace" w:eastAsia="monospace" w:cs="monospace"/>
      <w:sz w:val="21"/>
      <w:szCs w:val="21"/>
    </w:rPr>
  </w:style>
  <w:style w:type="paragraph" w:customStyle="1" w:styleId="34">
    <w:name w:val="正文111"/>
    <w:qFormat/>
    <w:uiPriority w:val="0"/>
    <w:pPr>
      <w:widowControl w:val="0"/>
      <w:suppressAutoHyphens w:val="0"/>
      <w:bidi w:val="0"/>
      <w:spacing w:beforeLines="0" w:beforeAutospacing="0" w:afterLines="0" w:afterAutospacing="0"/>
      <w:jc w:val="both"/>
    </w:pPr>
    <w:rPr>
      <w:rFonts w:asciiTheme="minorHAnsi" w:hAnsiTheme="minorHAnsi" w:eastAsiaTheme="minorEastAsia" w:cstheme="minorBidi"/>
      <w:color w:val="auto"/>
      <w:kern w:val="0"/>
      <w:sz w:val="20"/>
      <w:szCs w:val="20"/>
      <w:lang w:val="en-US" w:eastAsia="zh-CN" w:bidi="hi-IN"/>
    </w:rPr>
  </w:style>
  <w:style w:type="character" w:customStyle="1" w:styleId="35">
    <w:name w:val="标题 3 Char"/>
    <w:link w:val="6"/>
    <w:qFormat/>
    <w:uiPriority w:val="0"/>
    <w:rPr>
      <w:rFonts w:eastAsia="楷体"/>
    </w:rPr>
  </w:style>
  <w:style w:type="character" w:customStyle="1" w:styleId="36">
    <w:name w:val="标题 2 Char"/>
    <w:link w:val="5"/>
    <w:qFormat/>
    <w:uiPriority w:val="0"/>
    <w:rPr>
      <w:rFonts w:ascii="Arial" w:hAnsi="Arial" w:eastAsia="黑体"/>
    </w:rPr>
  </w:style>
  <w:style w:type="character" w:customStyle="1" w:styleId="37">
    <w:name w:val="标题 1 Char"/>
    <w:link w:val="4"/>
    <w:qFormat/>
    <w:uiPriority w:val="0"/>
    <w:rPr>
      <w:rFonts w:ascii="Times New Roman" w:hAnsi="Times New Roman" w:eastAsia="方正小标宋简体"/>
      <w:kern w:val="44"/>
      <w:sz w:val="44"/>
    </w:rPr>
  </w:style>
  <w:style w:type="paragraph" w:customStyle="1" w:styleId="38">
    <w:name w:val="页脚1"/>
    <w:basedOn w:val="34"/>
    <w:qFormat/>
    <w:uiPriority w:val="0"/>
    <w:pPr>
      <w:tabs>
        <w:tab w:val="center" w:pos="4153"/>
        <w:tab w:val="right" w:pos="8306"/>
      </w:tabs>
      <w:snapToGrid w:val="0"/>
      <w:jc w:val="left"/>
    </w:pPr>
    <w:rPr>
      <w:sz w:val="18"/>
    </w:rPr>
  </w:style>
  <w:style w:type="paragraph" w:customStyle="1" w:styleId="39">
    <w:name w:val="标题 111"/>
    <w:basedOn w:val="34"/>
    <w:next w:val="34"/>
    <w:qFormat/>
    <w:uiPriority w:val="0"/>
    <w:pPr>
      <w:keepNext/>
      <w:keepLines/>
      <w:spacing w:line="576" w:lineRule="auto"/>
      <w:jc w:val="both"/>
      <w:outlineLvl w:val="0"/>
    </w:pPr>
    <w:rPr>
      <w:rFonts w:ascii="Calibri" w:hAnsi="Calibri" w:eastAsia="等线" w:cs="Times New Roman"/>
      <w:b/>
      <w:sz w:val="44"/>
      <w:szCs w:val="24"/>
    </w:rPr>
  </w:style>
  <w:style w:type="paragraph" w:customStyle="1" w:styleId="40">
    <w:name w:val="正文1"/>
    <w:qFormat/>
    <w:uiPriority w:val="0"/>
    <w:pPr>
      <w:widowControl w:val="0"/>
      <w:suppressAutoHyphens w:val="0"/>
      <w:kinsoku/>
      <w:overflowPunct/>
      <w:bidi w:val="0"/>
      <w:spacing w:beforeLines="0" w:beforeAutospacing="0" w:afterLines="0" w:afterAutospacing="0"/>
      <w:jc w:val="both"/>
    </w:pPr>
    <w:rPr>
      <w:rFonts w:ascii="Calibri" w:hAnsi="Calibri" w:eastAsia="宋体" w:cs="宋体"/>
      <w:color w:val="auto"/>
      <w:kern w:val="0"/>
      <w:sz w:val="20"/>
      <w:szCs w:val="20"/>
      <w:lang w:val="en-US" w:eastAsia="zh-CN" w:bidi="hi-IN"/>
    </w:rPr>
  </w:style>
  <w:style w:type="paragraph" w:customStyle="1" w:styleId="41">
    <w:name w:val="正文11"/>
    <w:qFormat/>
    <w:uiPriority w:val="0"/>
    <w:pPr>
      <w:widowControl w:val="0"/>
      <w:suppressAutoHyphens w:val="0"/>
      <w:kinsoku/>
      <w:overflowPunct/>
      <w:bidi w:val="0"/>
      <w:spacing w:beforeLines="0" w:beforeAutospacing="0" w:afterLines="0" w:afterAutospacing="0"/>
      <w:jc w:val="both"/>
    </w:pPr>
    <w:rPr>
      <w:rFonts w:ascii="Calibri" w:hAnsi="Calibri" w:eastAsia="宋体" w:cs="宋体"/>
      <w:color w:val="auto"/>
      <w:kern w:val="0"/>
      <w:sz w:val="20"/>
      <w:szCs w:val="20"/>
      <w:lang w:val="en-US" w:eastAsia="zh-CN" w:bidi="hi-IN"/>
    </w:rPr>
  </w:style>
  <w:style w:type="paragraph" w:customStyle="1" w:styleId="42">
    <w:name w:val="页眉1"/>
    <w:basedOn w:val="34"/>
    <w:qFormat/>
    <w:uiPriority w:val="0"/>
    <w:pPr>
      <w:tabs>
        <w:tab w:val="center" w:pos="4153"/>
        <w:tab w:val="right" w:pos="8306"/>
      </w:tabs>
      <w:snapToGrid w:val="0"/>
    </w:pPr>
    <w:rPr>
      <w:sz w:val="18"/>
    </w:rPr>
  </w:style>
  <w:style w:type="paragraph" w:customStyle="1" w:styleId="43">
    <w:name w:val="框架内容"/>
    <w:basedOn w:val="34"/>
    <w:qFormat/>
    <w:uiPriority w:val="0"/>
  </w:style>
  <w:style w:type="paragraph" w:customStyle="1" w:styleId="44">
    <w:name w:val="正文12"/>
    <w:qFormat/>
    <w:uiPriority w:val="0"/>
    <w:pPr>
      <w:widowControl w:val="0"/>
      <w:jc w:val="both"/>
    </w:pPr>
    <w:rPr>
      <w:rFonts w:ascii="Calibri" w:hAnsi="Calibri" w:eastAsia="等线" w:cs="Times New Roman"/>
      <w:kern w:val="2"/>
      <w:sz w:val="21"/>
      <w:szCs w:val="24"/>
      <w:lang w:val="en-US" w:eastAsia="zh-CN" w:bidi="hi-IN"/>
    </w:rPr>
  </w:style>
  <w:style w:type="paragraph" w:customStyle="1" w:styleId="45">
    <w:name w:val="ql-block"/>
    <w:basedOn w:val="1"/>
    <w:qFormat/>
    <w:uiPriority w:val="0"/>
    <w:pPr>
      <w:jc w:val="left"/>
    </w:pPr>
    <w:rPr>
      <w:kern w:val="0"/>
      <w:lang w:val="en-US" w:eastAsia="zh-CN" w:bidi="ar"/>
    </w:rPr>
  </w:style>
  <w:style w:type="paragraph" w:customStyle="1" w:styleId="46">
    <w:name w:val="ql-block2"/>
    <w:basedOn w:val="1"/>
    <w:qFormat/>
    <w:uiPriority w:val="0"/>
    <w:pPr>
      <w:jc w:val="left"/>
    </w:pPr>
    <w:rPr>
      <w:kern w:val="0"/>
      <w:lang w:val="en-US" w:eastAsia="zh-CN" w:bidi="ar"/>
    </w:rPr>
  </w:style>
  <w:style w:type="paragraph" w:customStyle="1" w:styleId="47">
    <w:name w:val="ql-block4"/>
    <w:basedOn w:val="1"/>
    <w:qFormat/>
    <w:uiPriority w:val="0"/>
    <w:pPr>
      <w:jc w:val="left"/>
    </w:pPr>
    <w:rPr>
      <w:kern w:val="0"/>
      <w:lang w:val="en-US" w:eastAsia="zh-CN" w:bidi="ar"/>
    </w:rPr>
  </w:style>
  <w:style w:type="character" w:customStyle="1" w:styleId="48">
    <w:name w:val="nub"/>
    <w:basedOn w:val="21"/>
    <w:qFormat/>
    <w:uiPriority w:val="0"/>
  </w:style>
  <w:style w:type="paragraph" w:styleId="49">
    <w:name w:val="List Paragraph"/>
    <w:basedOn w:val="1"/>
    <w:qFormat/>
    <w:uiPriority w:val="34"/>
    <w:pPr>
      <w:ind w:firstLine="420" w:firstLineChars="200"/>
    </w:pPr>
  </w:style>
  <w:style w:type="character" w:customStyle="1" w:styleId="50">
    <w:name w:val="yunting"/>
    <w:basedOn w:val="21"/>
    <w:qFormat/>
    <w:uiPriority w:val="0"/>
  </w:style>
  <w:style w:type="character" w:customStyle="1" w:styleId="51">
    <w:name w:val="tag"/>
    <w:basedOn w:val="21"/>
    <w:qFormat/>
    <w:uiPriority w:val="0"/>
    <w:rPr>
      <w:sz w:val="0"/>
      <w:szCs w:val="0"/>
    </w:rPr>
  </w:style>
  <w:style w:type="character" w:customStyle="1" w:styleId="52">
    <w:name w:val="tag1"/>
    <w:basedOn w:val="21"/>
    <w:qFormat/>
    <w:uiPriority w:val="0"/>
    <w:rPr>
      <w:sz w:val="0"/>
      <w:szCs w:val="0"/>
    </w:rPr>
  </w:style>
  <w:style w:type="character" w:customStyle="1" w:styleId="53">
    <w:name w:val="pic"/>
    <w:basedOn w:val="21"/>
    <w:qFormat/>
    <w:uiPriority w:val="0"/>
    <w:rPr>
      <w:sz w:val="0"/>
      <w:szCs w:val="0"/>
    </w:rPr>
  </w:style>
  <w:style w:type="paragraph" w:customStyle="1" w:styleId="54">
    <w:name w:val="contentfont"/>
    <w:basedOn w:val="1"/>
    <w:qFormat/>
    <w:uiPriority w:val="0"/>
    <w:pPr>
      <w:jc w:val="left"/>
    </w:pPr>
    <w:rPr>
      <w:kern w:val="0"/>
      <w:lang w:val="en-US" w:eastAsia="zh-CN" w:bidi="ar"/>
    </w:rPr>
  </w:style>
  <w:style w:type="paragraph" w:customStyle="1" w:styleId="55">
    <w:name w:val="contentfont2"/>
    <w:basedOn w:val="1"/>
    <w:qFormat/>
    <w:uiPriority w:val="0"/>
    <w:pPr>
      <w:jc w:val="left"/>
    </w:pPr>
    <w:rPr>
      <w:kern w:val="0"/>
      <w:lang w:val="en-US" w:eastAsia="zh-CN" w:bidi="ar"/>
    </w:rPr>
  </w:style>
  <w:style w:type="paragraph" w:customStyle="1" w:styleId="56">
    <w:name w:val="contentfont4"/>
    <w:basedOn w:val="1"/>
    <w:qFormat/>
    <w:uiPriority w:val="0"/>
    <w:pPr>
      <w:pBdr>
        <w:left w:val="none" w:color="auto" w:sz="0" w:space="0"/>
        <w:right w:val="none" w:color="auto" w:sz="0" w:space="0"/>
      </w:pBdr>
      <w:jc w:val="both"/>
    </w:pPr>
    <w:rPr>
      <w:kern w:val="0"/>
      <w:lang w:val="en-US" w:eastAsia="zh-CN" w:bidi="ar"/>
    </w:rPr>
  </w:style>
  <w:style w:type="paragraph" w:customStyle="1" w:styleId="57">
    <w:name w:val="contentfont6"/>
    <w:basedOn w:val="1"/>
    <w:qFormat/>
    <w:uiPriority w:val="0"/>
    <w:pPr>
      <w:jc w:val="left"/>
    </w:pPr>
    <w:rPr>
      <w:kern w:val="0"/>
      <w:lang w:val="en-US" w:eastAsia="zh-CN" w:bidi="ar"/>
    </w:rPr>
  </w:style>
  <w:style w:type="paragraph" w:customStyle="1" w:styleId="58">
    <w:name w:val="contentfont8"/>
    <w:basedOn w:val="1"/>
    <w:qFormat/>
    <w:uiPriority w:val="0"/>
    <w:pPr>
      <w:jc w:val="left"/>
    </w:pPr>
    <w:rPr>
      <w:kern w:val="0"/>
      <w:lang w:val="en-US" w:eastAsia="zh-CN" w:bidi="ar"/>
    </w:rPr>
  </w:style>
  <w:style w:type="paragraph" w:customStyle="1" w:styleId="59">
    <w:name w:val="contentfont10"/>
    <w:basedOn w:val="1"/>
    <w:qFormat/>
    <w:uiPriority w:val="0"/>
    <w:pPr>
      <w:jc w:val="left"/>
    </w:pPr>
    <w:rPr>
      <w:kern w:val="0"/>
      <w:lang w:val="en-US" w:eastAsia="zh-CN" w:bidi="ar"/>
    </w:rPr>
  </w:style>
  <w:style w:type="paragraph" w:customStyle="1" w:styleId="60">
    <w:name w:val="样式6"/>
    <w:basedOn w:val="4"/>
    <w:qFormat/>
    <w:uiPriority w:val="0"/>
    <w:pPr>
      <w:numPr>
        <w:ilvl w:val="0"/>
        <w:numId w:val="1"/>
      </w:numPr>
    </w:pPr>
  </w:style>
  <w:style w:type="paragraph" w:customStyle="1" w:styleId="61">
    <w:name w:val="Body text|1"/>
    <w:basedOn w:val="1"/>
    <w:qFormat/>
    <w:uiPriority w:val="0"/>
    <w:pPr>
      <w:spacing w:after="520" w:line="360" w:lineRule="auto"/>
      <w:ind w:firstLine="400"/>
    </w:pPr>
    <w:rPr>
      <w:rFonts w:ascii="宋体" w:hAnsi="宋体" w:eastAsia="宋体" w:cs="宋体"/>
      <w:color w:val="ADAFBC"/>
      <w:sz w:val="26"/>
      <w:szCs w:val="26"/>
      <w:lang w:val="zh-TW" w:eastAsia="zh-TW" w:bidi="zh-TW"/>
    </w:rPr>
  </w:style>
  <w:style w:type="paragraph" w:customStyle="1" w:styleId="62">
    <w:name w:val="Header or footer|2"/>
    <w:basedOn w:val="1"/>
    <w:qFormat/>
    <w:uiPriority w:val="0"/>
    <w:rPr>
      <w:sz w:val="20"/>
      <w:szCs w:val="20"/>
      <w:lang w:val="zh-CN"/>
    </w:rPr>
  </w:style>
  <w:style w:type="character" w:customStyle="1" w:styleId="63">
    <w:name w:val="datetime"/>
    <w:basedOn w:val="21"/>
    <w:qFormat/>
    <w:uiPriority w:val="0"/>
  </w:style>
  <w:style w:type="character" w:customStyle="1" w:styleId="64">
    <w:name w:val="datetime1"/>
    <w:basedOn w:val="21"/>
    <w:qFormat/>
    <w:uiPriority w:val="0"/>
  </w:style>
  <w:style w:type="character" w:customStyle="1" w:styleId="65">
    <w:name w:val="datetime2"/>
    <w:basedOn w:val="21"/>
    <w:qFormat/>
    <w:uiPriority w:val="0"/>
  </w:style>
  <w:style w:type="character" w:customStyle="1" w:styleId="66">
    <w:name w:val="datetime3"/>
    <w:basedOn w:val="21"/>
    <w:qFormat/>
    <w:uiPriority w:val="0"/>
  </w:style>
  <w:style w:type="character" w:customStyle="1" w:styleId="67">
    <w:name w:val="datetime4"/>
    <w:basedOn w:val="21"/>
    <w:qFormat/>
    <w:uiPriority w:val="0"/>
  </w:style>
  <w:style w:type="character" w:customStyle="1" w:styleId="68">
    <w:name w:val="datetime5"/>
    <w:basedOn w:val="21"/>
    <w:qFormat/>
    <w:uiPriority w:val="0"/>
  </w:style>
  <w:style w:type="character" w:customStyle="1" w:styleId="69">
    <w:name w:val="datetime6"/>
    <w:basedOn w:val="21"/>
    <w:qFormat/>
    <w:uiPriority w:val="0"/>
  </w:style>
  <w:style w:type="character" w:customStyle="1" w:styleId="70">
    <w:name w:val="datetime7"/>
    <w:basedOn w:val="21"/>
    <w:qFormat/>
    <w:uiPriority w:val="0"/>
  </w:style>
  <w:style w:type="character" w:customStyle="1" w:styleId="71">
    <w:name w:val="datetime8"/>
    <w:basedOn w:val="21"/>
    <w:qFormat/>
    <w:uiPriority w:val="0"/>
  </w:style>
  <w:style w:type="character" w:customStyle="1" w:styleId="72">
    <w:name w:val="datetime9"/>
    <w:basedOn w:val="21"/>
    <w:qFormat/>
    <w:uiPriority w:val="0"/>
  </w:style>
  <w:style w:type="character" w:customStyle="1" w:styleId="73">
    <w:name w:val="datetime10"/>
    <w:basedOn w:val="21"/>
    <w:qFormat/>
    <w:uiPriority w:val="0"/>
  </w:style>
  <w:style w:type="character" w:customStyle="1" w:styleId="74">
    <w:name w:val="datetime11"/>
    <w:basedOn w:val="21"/>
    <w:qFormat/>
    <w:uiPriority w:val="0"/>
  </w:style>
  <w:style w:type="paragraph" w:customStyle="1" w:styleId="75">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character" w:customStyle="1" w:styleId="76">
    <w:name w:val="标题 4 Char"/>
    <w:link w:val="7"/>
    <w:qFormat/>
    <w:uiPriority w:val="0"/>
    <w:rPr>
      <w:rFonts w:ascii="Times New Roman" w:hAnsi="Times New Roman"/>
      <w:b/>
    </w:rPr>
  </w:style>
  <w:style w:type="paragraph" w:customStyle="1" w:styleId="77">
    <w:name w:val="TOC 标题"/>
    <w:basedOn w:val="78"/>
    <w:next w:val="40"/>
    <w:qFormat/>
    <w:uiPriority w:val="0"/>
    <w:pPr>
      <w:widowControl/>
      <w:numPr>
        <w:ilvl w:val="0"/>
        <w:numId w:val="0"/>
      </w:numPr>
      <w:spacing w:line="276" w:lineRule="auto"/>
      <w:jc w:val="left"/>
    </w:pPr>
    <w:rPr>
      <w:rFonts w:ascii="Cambria" w:hAnsi="Cambria" w:eastAsia="宋体" w:cs="Times New Roman"/>
      <w:color w:val="365F91"/>
      <w:kern w:val="0"/>
      <w:sz w:val="28"/>
      <w:szCs w:val="28"/>
    </w:rPr>
  </w:style>
  <w:style w:type="paragraph" w:customStyle="1" w:styleId="78">
    <w:name w:val="标题 11"/>
    <w:basedOn w:val="40"/>
    <w:next w:val="40"/>
    <w:qFormat/>
    <w:uiPriority w:val="0"/>
    <w:pPr>
      <w:keepNext/>
      <w:keepLines/>
      <w:spacing w:line="576" w:lineRule="auto"/>
      <w:outlineLvl w:val="0"/>
    </w:pPr>
    <w:rPr>
      <w:b/>
      <w:bCs/>
      <w:kern w:val="2"/>
      <w:sz w:val="44"/>
      <w:szCs w:val="44"/>
    </w:rPr>
  </w:style>
  <w:style w:type="paragraph" w:customStyle="1" w:styleId="79">
    <w:name w:val="目录 11"/>
    <w:basedOn w:val="40"/>
    <w:next w:val="40"/>
    <w:qFormat/>
    <w:uiPriority w:val="0"/>
    <w:pPr>
      <w:widowControl/>
      <w:tabs>
        <w:tab w:val="right" w:leader="dot" w:pos="9344"/>
      </w:tabs>
      <w:spacing w:line="276" w:lineRule="auto"/>
      <w:jc w:val="left"/>
    </w:pPr>
    <w:rPr>
      <w:rFonts w:ascii="Calibri" w:hAnsi="Calibri" w:cs="Calibri"/>
      <w:kern w:val="0"/>
      <w:sz w:val="24"/>
      <w:szCs w:val="22"/>
      <w:lang w:val="zh-CN" w:eastAsia="zh-CN"/>
    </w:rPr>
  </w:style>
  <w:style w:type="table" w:customStyle="1" w:styleId="80">
    <w:name w:val="Table Normal"/>
    <w:semiHidden/>
    <w:unhideWhenUsed/>
    <w:qFormat/>
    <w:uiPriority w:val="0"/>
    <w:tblPr>
      <w:tblCellMar>
        <w:top w:w="0" w:type="dxa"/>
        <w:left w:w="0" w:type="dxa"/>
        <w:bottom w:w="0" w:type="dxa"/>
        <w:right w:w="0" w:type="dxa"/>
      </w:tblCellMar>
    </w:tblPr>
  </w:style>
  <w:style w:type="paragraph" w:customStyle="1" w:styleId="81">
    <w:name w:val="正文文本1"/>
    <w:qFormat/>
    <w:uiPriority w:val="0"/>
    <w:pPr>
      <w:widowControl/>
      <w:suppressAutoHyphens w:val="0"/>
      <w:bidi w:val="0"/>
      <w:spacing w:beforeLines="0" w:beforeAutospacing="0" w:afterLines="0" w:afterAutospacing="0" w:line="240" w:lineRule="auto"/>
      <w:jc w:val="both"/>
    </w:pPr>
    <w:rPr>
      <w:rFonts w:ascii="等线" w:hAnsi="等线" w:eastAsia="等线" w:cs="等线"/>
      <w:color w:val="auto"/>
      <w:kern w:val="0"/>
      <w:sz w:val="21"/>
      <w:szCs w:val="21"/>
      <w:lang w:val="en-US" w:eastAsia="zh-CN" w:bidi="hi-IN"/>
    </w:rPr>
  </w:style>
  <w:style w:type="character" w:customStyle="1" w:styleId="82">
    <w:name w:val="页码1"/>
    <w:basedOn w:val="83"/>
    <w:qFormat/>
    <w:uiPriority w:val="0"/>
    <w:rPr>
      <w:rFonts w:cs="Times New Roman"/>
      <w:lang w:bidi="ar-SA"/>
    </w:rPr>
  </w:style>
  <w:style w:type="character" w:customStyle="1" w:styleId="83">
    <w:name w:val="默认段落字体1"/>
    <w:qFormat/>
    <w:uiPriority w:val="0"/>
  </w:style>
  <w:style w:type="paragraph" w:customStyle="1" w:styleId="84">
    <w:name w:val="封面1-技术文件标题"/>
    <w:basedOn w:val="1"/>
    <w:qFormat/>
    <w:uiPriority w:val="0"/>
    <w:pPr>
      <w:autoSpaceDE/>
      <w:autoSpaceDN/>
      <w:spacing w:line="600" w:lineRule="exact"/>
      <w:jc w:val="center"/>
    </w:pPr>
    <w:rPr>
      <w:rFonts w:ascii="Times New Roman" w:hAnsi="Times New Roman" w:eastAsia="方正小标宋简体" w:cs="Times New Roman"/>
      <w:kern w:val="2"/>
      <w:sz w:val="44"/>
      <w:szCs w:val="44"/>
      <w:lang w:val="en-US" w:bidi="ar-SA"/>
    </w:rPr>
  </w:style>
  <w:style w:type="paragraph" w:customStyle="1" w:styleId="85">
    <w:name w:val="表格3-标题行"/>
    <w:basedOn w:val="86"/>
    <w:next w:val="86"/>
    <w:qFormat/>
    <w:uiPriority w:val="0"/>
    <w:pPr>
      <w:pBdr>
        <w:top w:val="none" w:color="auto" w:sz="0" w:space="1"/>
        <w:left w:val="none" w:color="auto" w:sz="0" w:space="4"/>
        <w:bottom w:val="none" w:color="auto" w:sz="0" w:space="1"/>
        <w:right w:val="none" w:color="auto" w:sz="0" w:space="4"/>
      </w:pBdr>
    </w:pPr>
    <w:rPr>
      <w:rFonts w:eastAsia="黑体"/>
    </w:rPr>
  </w:style>
  <w:style w:type="paragraph" w:customStyle="1" w:styleId="86">
    <w:name w:val="表格2-表内正文"/>
    <w:basedOn w:val="1"/>
    <w:qFormat/>
    <w:uiPriority w:val="0"/>
    <w:pPr>
      <w:spacing w:line="400" w:lineRule="exact"/>
      <w:jc w:val="center"/>
    </w:pPr>
    <w:rPr>
      <w:rFonts w:eastAsia="仿宋_GB2312" w:cs="Times New Roman"/>
      <w:sz w:val="24"/>
      <w:szCs w:val="28"/>
    </w:rPr>
  </w:style>
  <w:style w:type="paragraph" w:customStyle="1" w:styleId="8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4.jpeg"/><Relationship Id="rId21" Type="http://schemas.openxmlformats.org/officeDocument/2006/relationships/image" Target="media/image13.jpeg"/><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233</Words>
  <Characters>233</Characters>
  <Lines>0</Lines>
  <Paragraphs>0</Paragraphs>
  <TotalTime>0</TotalTime>
  <ScaleCrop>false</ScaleCrop>
  <LinksUpToDate>false</LinksUpToDate>
  <CharactersWithSpaces>331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2022-01-29T01:29:00Z</dcterms:created>
  <dc:creator>Administrator</dc:creator>
  <cp:lastModifiedBy>蚊子</cp:lastModifiedBy>
  <cp:lastPrinted>2023-09-01T02:12:00Z</cp:lastPrinted>
  <dcterms:modified xsi:type="dcterms:W3CDTF">2023-09-13T02:31:23Z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79EBC538CF884086951622DE88393827_13</vt:lpwstr>
  </property>
</Properties>
</file>