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center"/>
        <w:rPr>
          <w:rFonts w:hint="eastAsia" w:ascii="Times New Roman" w:hAnsi="仿宋" w:eastAsia="仿宋" w:cs="Times New Roman"/>
          <w:color w:val="000000" w:themeColor="text1"/>
          <w:sz w:val="32"/>
          <w:szCs w:val="32"/>
          <w:lang w:val="en-US" w:eastAsia="zh-CN"/>
        </w:rPr>
      </w:pPr>
      <w:bookmarkStart w:id="3" w:name="_GoBack"/>
      <w:bookmarkStart w:id="0" w:name="_Toc97908055"/>
      <w:r>
        <w:rPr>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-2266315</wp:posOffset>
                </wp:positionV>
                <wp:extent cx="1821815" cy="476250"/>
                <wp:effectExtent l="0" t="0" r="6985" b="0"/>
                <wp:wrapNone/>
                <wp:docPr id="30" name="文本框 31"/>
                <wp:cNvGraphicFramePr/>
                <a:graphic xmlns:a="http://schemas.openxmlformats.org/drawingml/2006/main">
                  <a:graphicData uri="http://schemas.microsoft.com/office/word/2010/wordprocessingShape">
                    <wps:wsp>
                      <wps:cNvSpPr txBox="1"/>
                      <wps:spPr>
                        <a:xfrm>
                          <a:off x="0" y="0"/>
                          <a:ext cx="1821815" cy="476250"/>
                        </a:xfrm>
                        <a:prstGeom prst="rect">
                          <a:avLst/>
                        </a:prstGeom>
                        <a:solidFill>
                          <a:srgbClr val="FFFFFF"/>
                        </a:solidFill>
                        <a:ln>
                          <a:noFill/>
                        </a:ln>
                      </wps:spPr>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YYCR-2022-14003</w:t>
                            </w:r>
                          </w:p>
                        </w:txbxContent>
                      </wps:txbx>
                      <wps:bodyPr upright="1"/>
                    </wps:wsp>
                  </a:graphicData>
                </a:graphic>
              </wp:anchor>
            </w:drawing>
          </mc:Choice>
          <mc:Fallback>
            <w:pict>
              <v:shape id="文本框 31" o:spid="_x0000_s1026" o:spt="202" type="#_x0000_t202" style="position:absolute;left:0pt;margin-left:-2.5pt;margin-top:-178.45pt;height:37.5pt;width:143.45pt;z-index:251660288;mso-width-relative:page;mso-height-relative:page;" fillcolor="#FFFFFF" filled="t" stroked="f" coordsize="21600,21600" o:gfxdata="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c/RBzXAAAADAEAAA8AAAAAAAAAAQAgAAAAIgAAAGRycy9kb3ducmV2&#10;LnhtbFBLAQIUABQAAAAIAIdO4kBHDuS0xAEAAHkDAAAOAAAAAAAAAAEAIAAAACYBAABkcnMvZTJv&#10;RG9jLnhtbFBLBQYAAAAABgAGAFkBAABcBQAAAAA=&#10;">
                <v:fill on="t" focussize="0,0"/>
                <v:stroke on="f"/>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YYCR-2022-14003</w:t>
                      </w:r>
                    </w:p>
                  </w:txbxContent>
                </v:textbox>
              </v:shape>
            </w:pict>
          </mc:Fallback>
        </mc:AlternateContent>
      </w:r>
      <w:r>
        <w:rPr>
          <w:rFonts w:hint="eastAsia" w:ascii="Times New Roman" w:hAnsi="仿宋" w:eastAsia="仿宋" w:cs="Times New Roman"/>
          <w:color w:val="000000" w:themeColor="text1"/>
          <w:sz w:val="32"/>
          <w:szCs w:val="32"/>
          <w:lang w:val="en-US" w:eastAsia="zh-CN"/>
        </w:rPr>
        <w:t>益人社发〔2022〕69号</w:t>
      </w:r>
    </w:p>
    <w:p>
      <w:pPr>
        <w:widowControl w:val="0"/>
        <w:spacing w:line="600" w:lineRule="exact"/>
        <w:jc w:val="center"/>
        <w:rPr>
          <w:rFonts w:hint="default" w:ascii="Times New Roman" w:hAnsi="仿宋" w:eastAsia="仿宋" w:cs="Times New Roman"/>
          <w:color w:val="000000" w:themeColor="text1"/>
          <w:sz w:val="32"/>
          <w:szCs w:val="32"/>
          <w:lang w:val="en-US" w:eastAsia="zh-CN"/>
        </w:rPr>
      </w:pPr>
    </w:p>
    <w:bookmarkEnd w:id="3"/>
    <w:p>
      <w:pPr>
        <w:spacing w:line="680" w:lineRule="exact"/>
        <w:jc w:val="center"/>
        <w:rPr>
          <w:rFonts w:ascii="方正小标宋简体" w:hAnsi="黑体" w:eastAsia="方正小标宋简体" w:cs="Times New Roman"/>
          <w:color w:val="000000" w:themeColor="text1"/>
          <w:sz w:val="44"/>
          <w:szCs w:val="44"/>
        </w:rPr>
      </w:pPr>
      <w:r>
        <w:rPr>
          <w:rFonts w:hint="eastAsia" w:ascii="方正小标宋简体" w:hAnsi="黑体" w:eastAsia="方正小标宋简体" w:cs="方正小标宋简体"/>
          <w:color w:val="000000" w:themeColor="text1"/>
          <w:sz w:val="44"/>
          <w:szCs w:val="44"/>
        </w:rPr>
        <w:t>益阳市人力资源和社会保障局</w:t>
      </w:r>
    </w:p>
    <w:p>
      <w:pPr>
        <w:spacing w:line="680" w:lineRule="exact"/>
        <w:jc w:val="center"/>
        <w:rPr>
          <w:rFonts w:ascii="方正小标宋简体" w:hAnsi="黑体" w:eastAsia="方正小标宋简体" w:cs="Times New Roman"/>
          <w:color w:val="000000" w:themeColor="text1"/>
          <w:sz w:val="44"/>
          <w:szCs w:val="44"/>
        </w:rPr>
      </w:pPr>
      <w:r>
        <w:rPr>
          <w:rFonts w:hint="eastAsia" w:ascii="方正小标宋简体" w:hAnsi="黑体" w:eastAsia="方正小标宋简体" w:cs="方正小标宋简体"/>
          <w:color w:val="000000" w:themeColor="text1"/>
          <w:sz w:val="44"/>
          <w:szCs w:val="44"/>
        </w:rPr>
        <w:t>关于印发《益阳市工伤认定工作规范（试行）》的通知</w:t>
      </w:r>
    </w:p>
    <w:p>
      <w:pPr>
        <w:spacing w:line="680" w:lineRule="exact"/>
        <w:rPr>
          <w:rFonts w:ascii="黑体" w:hAnsi="黑体" w:eastAsia="黑体" w:cs="Times New Roman"/>
          <w:color w:val="000000" w:themeColor="text1"/>
          <w:sz w:val="32"/>
          <w:szCs w:val="32"/>
        </w:rPr>
      </w:pPr>
    </w:p>
    <w:p>
      <w:pPr>
        <w:widowControl w:val="0"/>
        <w:spacing w:line="600" w:lineRule="exact"/>
        <w:rPr>
          <w:rFonts w:ascii="Times New Roman" w:hAnsi="Times New Roman" w:eastAsia="仿宋" w:cs="Times New Roman"/>
          <w:color w:val="000000" w:themeColor="text1"/>
          <w:sz w:val="32"/>
          <w:szCs w:val="32"/>
        </w:rPr>
      </w:pPr>
      <w:r>
        <w:rPr>
          <w:rFonts w:hint="eastAsia" w:ascii="Times New Roman" w:hAnsi="仿宋" w:eastAsia="仿宋" w:cs="Times New Roman"/>
          <w:color w:val="000000" w:themeColor="text1"/>
          <w:sz w:val="32"/>
          <w:szCs w:val="32"/>
        </w:rPr>
        <w:t>各区县（市）人力资源和社会保障局，局属各有关科室、二级机构，各有关参保单位：</w:t>
      </w:r>
    </w:p>
    <w:p>
      <w:pPr>
        <w:widowControl w:val="0"/>
        <w:spacing w:line="6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xml:space="preserve">    </w:t>
      </w:r>
      <w:r>
        <w:rPr>
          <w:rFonts w:hint="eastAsia" w:ascii="Times New Roman" w:hAnsi="仿宋" w:eastAsia="仿宋" w:cs="Times New Roman"/>
          <w:color w:val="000000" w:themeColor="text1"/>
          <w:sz w:val="32"/>
          <w:szCs w:val="32"/>
        </w:rPr>
        <w:t>现将《益阳市工伤认定工作规范（试行）》印发给你们，请遵照执行。</w:t>
      </w:r>
    </w:p>
    <w:p>
      <w:pPr>
        <w:widowControl w:val="0"/>
        <w:spacing w:line="600" w:lineRule="exact"/>
        <w:rPr>
          <w:rFonts w:ascii="Times New Roman" w:hAnsi="Times New Roman" w:eastAsia="仿宋" w:cs="Times New Roman"/>
          <w:color w:val="000000" w:themeColor="text1"/>
          <w:sz w:val="32"/>
          <w:szCs w:val="32"/>
        </w:rPr>
      </w:pPr>
    </w:p>
    <w:p>
      <w:pPr>
        <w:widowControl w:val="0"/>
        <w:spacing w:line="600" w:lineRule="exact"/>
        <w:rPr>
          <w:rFonts w:ascii="Times New Roman" w:hAnsi="Times New Roman" w:eastAsia="仿宋" w:cs="Times New Roman"/>
          <w:color w:val="000000" w:themeColor="text1"/>
          <w:sz w:val="32"/>
          <w:szCs w:val="32"/>
        </w:rPr>
      </w:pPr>
    </w:p>
    <w:p>
      <w:pPr>
        <w:widowControl w:val="0"/>
        <w:spacing w:line="600" w:lineRule="exact"/>
        <w:ind w:firstLine="3148" w:firstLineChars="984"/>
        <w:jc w:val="center"/>
        <w:rPr>
          <w:rFonts w:ascii="Times New Roman" w:hAnsi="Times New Roman" w:eastAsia="仿宋" w:cs="Times New Roman"/>
          <w:color w:val="000000" w:themeColor="text1"/>
          <w:sz w:val="32"/>
          <w:szCs w:val="32"/>
        </w:rPr>
      </w:pPr>
      <w:r>
        <w:rPr>
          <w:rFonts w:hint="eastAsia" w:ascii="Times New Roman" w:hAnsi="仿宋" w:eastAsia="仿宋" w:cs="Times New Roman"/>
          <w:color w:val="000000" w:themeColor="text1"/>
          <w:sz w:val="32"/>
          <w:szCs w:val="32"/>
        </w:rPr>
        <w:t>益阳市人力资源和社会保障局</w:t>
      </w:r>
    </w:p>
    <w:p>
      <w:pPr>
        <w:widowControl w:val="0"/>
        <w:spacing w:line="600" w:lineRule="exact"/>
        <w:ind w:firstLine="3148" w:firstLineChars="984"/>
        <w:jc w:val="center"/>
        <w:rPr>
          <w:rFonts w:hint="eastAsia" w:ascii="Times New Roman" w:hAnsi="仿宋" w:eastAsia="仿宋" w:cs="Times New Roman"/>
          <w:color w:val="000000" w:themeColor="text1"/>
          <w:sz w:val="32"/>
          <w:szCs w:val="32"/>
        </w:rPr>
        <w:sectPr>
          <w:headerReference r:id="rId3" w:type="default"/>
          <w:footerReference r:id="rId4" w:type="default"/>
          <w:footerReference r:id="rId5" w:type="even"/>
          <w:pgSz w:w="11906" w:h="16838"/>
          <w:pgMar w:top="5329" w:right="1361" w:bottom="1814" w:left="1644" w:header="851" w:footer="1134" w:gutter="0"/>
          <w:pgNumType w:fmt="numberInDash"/>
          <w:cols w:space="720" w:num="1"/>
          <w:titlePg/>
          <w:docGrid w:type="lines" w:linePitch="312" w:charSpace="0"/>
        </w:sectPr>
      </w:pPr>
      <w:r>
        <w:rPr>
          <w:rFonts w:ascii="Times New Roman" w:hAnsi="Times New Roman" w:eastAsia="仿宋" w:cs="Times New Roman"/>
          <w:color w:val="000000" w:themeColor="text1"/>
          <w:sz w:val="32"/>
          <w:szCs w:val="32"/>
        </w:rPr>
        <w:t>2022</w:t>
      </w:r>
      <w:r>
        <w:rPr>
          <w:rFonts w:hint="eastAsia" w:ascii="Times New Roman" w:hAnsi="仿宋" w:eastAsia="仿宋" w:cs="Times New Roman"/>
          <w:color w:val="000000" w:themeColor="text1"/>
          <w:sz w:val="32"/>
          <w:szCs w:val="32"/>
        </w:rPr>
        <w:t>年</w:t>
      </w:r>
      <w:r>
        <w:rPr>
          <w:rFonts w:hint="eastAsia" w:ascii="Times New Roman" w:hAnsi="Times New Roman" w:eastAsia="仿宋" w:cs="Times New Roman"/>
          <w:color w:val="000000" w:themeColor="text1"/>
          <w:sz w:val="32"/>
          <w:szCs w:val="32"/>
          <w:lang w:val="en-US" w:eastAsia="zh-CN"/>
        </w:rPr>
        <w:t>10</w:t>
      </w:r>
      <w:r>
        <w:rPr>
          <w:rFonts w:hint="eastAsia" w:ascii="Times New Roman" w:hAnsi="仿宋" w:eastAsia="仿宋" w:cs="Times New Roman"/>
          <w:color w:val="000000" w:themeColor="text1"/>
          <w:sz w:val="32"/>
          <w:szCs w:val="32"/>
        </w:rPr>
        <w:t>月</w:t>
      </w:r>
      <w:r>
        <w:rPr>
          <w:rFonts w:hint="eastAsia" w:ascii="Times New Roman" w:hAnsi="Times New Roman" w:eastAsia="仿宋" w:cs="Times New Roman"/>
          <w:color w:val="000000" w:themeColor="text1"/>
          <w:sz w:val="32"/>
          <w:szCs w:val="32"/>
          <w:lang w:val="en-US" w:eastAsia="zh-CN"/>
        </w:rPr>
        <w:t>12</w:t>
      </w:r>
      <w:r>
        <w:rPr>
          <w:rFonts w:hint="eastAsia" w:ascii="Times New Roman" w:hAnsi="仿宋" w:eastAsia="仿宋" w:cs="Times New Roman"/>
          <w:color w:val="000000" w:themeColor="text1"/>
          <w:sz w:val="32"/>
          <w:szCs w:val="32"/>
        </w:rPr>
        <w:t>日</w:t>
      </w:r>
    </w:p>
    <w:p>
      <w:pPr>
        <w:widowControl w:val="0"/>
        <w:spacing w:line="600" w:lineRule="exact"/>
        <w:jc w:val="center"/>
        <w:rPr>
          <w:rFonts w:ascii="黑体" w:hAnsi="黑体" w:eastAsia="黑体" w:cs="Times New Roman"/>
          <w:color w:val="000000" w:themeColor="text1"/>
          <w:sz w:val="44"/>
          <w:szCs w:val="44"/>
        </w:rPr>
      </w:pPr>
      <w:r>
        <w:rPr>
          <w:rFonts w:hint="eastAsia" w:ascii="方正小标宋简体" w:hAnsi="黑体" w:eastAsia="方正小标宋简体" w:cs="方正小标宋简体"/>
          <w:color w:val="000000" w:themeColor="text1"/>
          <w:sz w:val="44"/>
          <w:szCs w:val="44"/>
        </w:rPr>
        <w:t>益阳市工伤认定工作规范（试行）</w:t>
      </w:r>
    </w:p>
    <w:p>
      <w:pPr>
        <w:widowControl w:val="0"/>
        <w:spacing w:line="580" w:lineRule="exact"/>
        <w:ind w:firstLine="660"/>
        <w:rPr>
          <w:rFonts w:ascii="Times New Roman" w:hAnsi="Times New Roman" w:eastAsia="方正仿宋简体" w:cs="Times New Roman"/>
          <w:color w:val="000000" w:themeColor="text1"/>
          <w:sz w:val="32"/>
          <w:szCs w:val="32"/>
        </w:rPr>
      </w:pPr>
    </w:p>
    <w:p>
      <w:pPr>
        <w:widowControl w:val="0"/>
        <w:tabs>
          <w:tab w:val="left" w:pos="-180"/>
          <w:tab w:val="left" w:pos="0"/>
        </w:tabs>
        <w:spacing w:line="540" w:lineRule="exact"/>
        <w:jc w:val="center"/>
        <w:rPr>
          <w:rFonts w:ascii="黑体" w:eastAsia="黑体" w:cs="Times New Roman"/>
          <w:color w:val="000000" w:themeColor="text1"/>
          <w:sz w:val="32"/>
          <w:szCs w:val="32"/>
        </w:rPr>
      </w:pPr>
      <w:r>
        <w:rPr>
          <w:rFonts w:hint="eastAsia" w:ascii="黑体" w:eastAsia="黑体" w:cs="黑体"/>
          <w:color w:val="000000" w:themeColor="text1"/>
          <w:sz w:val="32"/>
          <w:szCs w:val="32"/>
        </w:rPr>
        <w:t>第一章</w:t>
      </w:r>
      <w:r>
        <w:rPr>
          <w:rFonts w:ascii="黑体" w:eastAsia="黑体" w:cs="黑体"/>
          <w:color w:val="000000" w:themeColor="text1"/>
          <w:sz w:val="32"/>
          <w:szCs w:val="32"/>
        </w:rPr>
        <w:t xml:space="preserve"> </w:t>
      </w:r>
      <w:r>
        <w:rPr>
          <w:rFonts w:hint="eastAsia" w:ascii="黑体" w:eastAsia="黑体" w:cs="黑体"/>
          <w:color w:val="000000" w:themeColor="text1"/>
          <w:sz w:val="32"/>
          <w:szCs w:val="32"/>
        </w:rPr>
        <w:t>总</w:t>
      </w:r>
      <w:r>
        <w:rPr>
          <w:rFonts w:ascii="黑体" w:eastAsia="黑体" w:cs="黑体"/>
          <w:color w:val="000000" w:themeColor="text1"/>
          <w:sz w:val="32"/>
          <w:szCs w:val="32"/>
        </w:rPr>
        <w:t xml:space="preserve"> </w:t>
      </w:r>
      <w:r>
        <w:rPr>
          <w:rFonts w:hint="eastAsia" w:ascii="黑体" w:eastAsia="黑体" w:cs="黑体"/>
          <w:color w:val="000000" w:themeColor="text1"/>
          <w:sz w:val="32"/>
          <w:szCs w:val="32"/>
        </w:rPr>
        <w:t>则</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第一条</w:t>
      </w:r>
      <w:r>
        <w:rPr>
          <w:rFonts w:ascii="Times New Roman" w:hAnsi="Times New Roman" w:eastAsia="方正仿宋简体" w:cs="Times New Roman"/>
          <w:color w:val="000000" w:themeColor="text1"/>
          <w:sz w:val="32"/>
          <w:szCs w:val="32"/>
        </w:rPr>
        <w:t xml:space="preserve"> </w:t>
      </w:r>
      <w:r>
        <w:rPr>
          <w:rFonts w:hint="eastAsia" w:ascii="仿宋" w:hAnsi="仿宋" w:eastAsia="仿宋" w:cs="仿宋"/>
          <w:color w:val="000000" w:themeColor="text1"/>
          <w:sz w:val="32"/>
          <w:szCs w:val="32"/>
        </w:rPr>
        <w:t>为规范工伤保险行政行为，统一工伤认定标准，切实维护用人单位和职工工伤保险权益，根据《工伤保险条例》（国务院令第</w:t>
      </w:r>
      <w:r>
        <w:rPr>
          <w:rFonts w:ascii="仿宋" w:hAnsi="仿宋" w:eastAsia="仿宋" w:cs="仿宋"/>
          <w:color w:val="000000" w:themeColor="text1"/>
          <w:sz w:val="32"/>
          <w:szCs w:val="32"/>
        </w:rPr>
        <w:t>586</w:t>
      </w:r>
      <w:r>
        <w:rPr>
          <w:rFonts w:hint="eastAsia" w:ascii="仿宋" w:hAnsi="仿宋" w:eastAsia="仿宋" w:cs="仿宋"/>
          <w:color w:val="000000" w:themeColor="text1"/>
          <w:sz w:val="32"/>
          <w:szCs w:val="32"/>
        </w:rPr>
        <w:t>号）等政策法规精神，结合我市实际，制订本规范。</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第二条</w:t>
      </w:r>
      <w:r>
        <w:rPr>
          <w:rFonts w:ascii="Times New Roman" w:hAnsi="Times New Roman" w:eastAsia="方正仿宋简体" w:cs="Times New Roman"/>
          <w:b/>
          <w:bCs/>
          <w:color w:val="000000" w:themeColor="text1"/>
          <w:sz w:val="32"/>
          <w:szCs w:val="32"/>
        </w:rPr>
        <w:t xml:space="preserve"> </w:t>
      </w:r>
      <w:r>
        <w:rPr>
          <w:rFonts w:hint="eastAsia" w:ascii="仿宋" w:hAnsi="仿宋" w:eastAsia="仿宋" w:cs="仿宋"/>
          <w:color w:val="000000" w:themeColor="text1"/>
          <w:sz w:val="32"/>
          <w:szCs w:val="32"/>
        </w:rPr>
        <w:t>全市工伤保险行政部门开展工伤认定工作，以及事故伤害职工或用人单位等申请工伤认定，适用本规范。</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第三条</w:t>
      </w:r>
      <w:r>
        <w:rPr>
          <w:rFonts w:ascii="黑体" w:hAnsi="黑体" w:eastAsia="黑体" w:cs="黑体"/>
          <w:color w:val="000000" w:themeColor="text1"/>
          <w:sz w:val="32"/>
          <w:szCs w:val="32"/>
        </w:rPr>
        <w:t xml:space="preserve"> </w:t>
      </w:r>
      <w:r>
        <w:rPr>
          <w:rFonts w:ascii="Times New Roman" w:hAnsi="Times New Roman" w:eastAsia="方正仿宋简体" w:cs="Times New Roman"/>
          <w:color w:val="000000" w:themeColor="text1"/>
          <w:sz w:val="32"/>
          <w:szCs w:val="32"/>
        </w:rPr>
        <w:t> </w:t>
      </w:r>
      <w:r>
        <w:rPr>
          <w:rFonts w:hint="eastAsia" w:ascii="仿宋" w:hAnsi="仿宋" w:eastAsia="仿宋" w:cs="仿宋"/>
          <w:color w:val="000000" w:themeColor="text1"/>
          <w:sz w:val="32"/>
          <w:szCs w:val="32"/>
        </w:rPr>
        <w:t>全市工伤保险行政部门分别按照下列管理权限开展工伤认定工作：</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一）市工伤保险行政部门负责市和高新区行政区域内各类组织及有雇工的个体工商户（以下简称用人单位）的工伤认定工作。应当由省工伤保险行政部门进行工伤认定的事项，根据属地原则由市工伤保险行政部门办理。</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二）各区县（市）工伤保险行政部门负责本行政区域内各类组织（市属单位除外）和有雇工的个体工商户（以下简称用人单位）的工伤认定工作。涉及死亡或者重大疑难的工伤认定事项和公务员工伤认定事项，应在认定时限内及时报市工伤保险行政部门备案审查。</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第四条</w:t>
      </w:r>
      <w:r>
        <w:rPr>
          <w:rFonts w:ascii="黑体" w:hAnsi="黑体" w:eastAsia="黑体" w:cs="黑体"/>
          <w:color w:val="000000" w:themeColor="text1"/>
          <w:sz w:val="32"/>
          <w:szCs w:val="32"/>
        </w:rPr>
        <w:t xml:space="preserve"> </w:t>
      </w:r>
      <w:r>
        <w:rPr>
          <w:rFonts w:hint="eastAsia" w:ascii="仿宋" w:hAnsi="仿宋" w:eastAsia="仿宋" w:cs="仿宋"/>
          <w:color w:val="000000" w:themeColor="text1"/>
          <w:sz w:val="32"/>
          <w:szCs w:val="32"/>
        </w:rPr>
        <w:t>全市人社部门应加快推进工伤认定、劳动能力鉴定、经办信息一体化建设，实现工伤认定工作流程电子化闭环。通过互联网渠道，实现工伤认定线上申请、受理及认定决定送达。加强与劳动关系等人社内部信息共享，实现业务协同办理。加强与法院、公安交警、卫健委、退役军人事务局、应急管理、医疗机构等部门和单位的信息共享，减少证明材料，方便群众办事。</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第五条</w:t>
      </w:r>
      <w:r>
        <w:rPr>
          <w:rFonts w:ascii="Times New Roman" w:hAnsi="Times New Roman" w:eastAsia="方正仿宋简体" w:cs="Times New Roman"/>
          <w:color w:val="000000" w:themeColor="text1"/>
          <w:sz w:val="32"/>
          <w:szCs w:val="32"/>
        </w:rPr>
        <w:t xml:space="preserve"> </w:t>
      </w:r>
      <w:r>
        <w:rPr>
          <w:rFonts w:hint="eastAsia" w:ascii="仿宋" w:hAnsi="仿宋" w:eastAsia="仿宋" w:cs="仿宋"/>
          <w:color w:val="000000" w:themeColor="text1"/>
          <w:sz w:val="32"/>
          <w:szCs w:val="32"/>
        </w:rPr>
        <w:t>本规范依据下列文件制定：</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（一）《中华人民共和国社会保险法》</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（二）《中华人民共和国职业病防治法》</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（三）《中华人民共和国刑法》</w:t>
      </w:r>
    </w:p>
    <w:p>
      <w:pPr>
        <w:widowControl w:val="0"/>
        <w:tabs>
          <w:tab w:val="left" w:pos="-180"/>
          <w:tab w:val="left" w:pos="0"/>
        </w:tabs>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（四）《工伤保险条例》</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国务院令第</w:t>
      </w:r>
      <w:r>
        <w:rPr>
          <w:rFonts w:ascii="仿宋" w:hAnsi="仿宋" w:eastAsia="仿宋" w:cs="仿宋"/>
          <w:color w:val="000000" w:themeColor="text1"/>
          <w:sz w:val="32"/>
          <w:szCs w:val="32"/>
        </w:rPr>
        <w:t>586</w:t>
      </w:r>
      <w:r>
        <w:rPr>
          <w:rFonts w:hint="eastAsia" w:ascii="仿宋" w:hAnsi="仿宋" w:eastAsia="仿宋" w:cs="仿宋"/>
          <w:color w:val="000000" w:themeColor="text1"/>
          <w:sz w:val="32"/>
          <w:szCs w:val="32"/>
        </w:rPr>
        <w:t>号</w:t>
      </w:r>
      <w:r>
        <w:rPr>
          <w:rFonts w:ascii="仿宋" w:hAnsi="仿宋" w:eastAsia="仿宋" w:cs="仿宋"/>
          <w:color w:val="000000" w:themeColor="text1"/>
          <w:sz w:val="32"/>
          <w:szCs w:val="32"/>
        </w:rPr>
        <w:t>)</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（五）《全国人民代表大会常务委员会关于</w:t>
      </w:r>
      <w:r>
        <w:rPr>
          <w:rFonts w:ascii="仿宋" w:hAnsi="仿宋" w:eastAsia="仿宋" w:cs="仿宋"/>
          <w:color w:val="000000" w:themeColor="text1"/>
          <w:sz w:val="32"/>
          <w:szCs w:val="32"/>
        </w:rPr>
        <w:t>&lt;</w:t>
      </w:r>
      <w:r>
        <w:rPr>
          <w:rFonts w:hint="eastAsia" w:ascii="仿宋" w:hAnsi="仿宋" w:eastAsia="仿宋" w:cs="仿宋"/>
          <w:color w:val="000000" w:themeColor="text1"/>
          <w:sz w:val="32"/>
          <w:szCs w:val="32"/>
        </w:rPr>
        <w:t>中华人民共和国刑法</w:t>
      </w:r>
      <w:r>
        <w:rPr>
          <w:rFonts w:ascii="仿宋" w:hAnsi="仿宋" w:eastAsia="仿宋" w:cs="仿宋"/>
          <w:color w:val="000000" w:themeColor="text1"/>
          <w:sz w:val="32"/>
          <w:szCs w:val="32"/>
        </w:rPr>
        <w:t>&gt;</w:t>
      </w:r>
      <w:r>
        <w:rPr>
          <w:rFonts w:hint="eastAsia" w:ascii="仿宋" w:hAnsi="仿宋" w:eastAsia="仿宋" w:cs="仿宋"/>
          <w:color w:val="000000" w:themeColor="text1"/>
          <w:sz w:val="32"/>
          <w:szCs w:val="32"/>
        </w:rPr>
        <w:t>第二百六十六条的解释》</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（六）《工伤认定办法》</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人力资源和社会保障部令第</w:t>
      </w:r>
      <w:r>
        <w:rPr>
          <w:rFonts w:ascii="仿宋" w:hAnsi="仿宋" w:eastAsia="仿宋" w:cs="仿宋"/>
          <w:color w:val="000000" w:themeColor="text1"/>
          <w:sz w:val="32"/>
          <w:szCs w:val="32"/>
        </w:rPr>
        <w:t>8</w:t>
      </w:r>
      <w:r>
        <w:rPr>
          <w:rFonts w:hint="eastAsia" w:ascii="仿宋" w:hAnsi="仿宋" w:eastAsia="仿宋" w:cs="仿宋"/>
          <w:color w:val="000000" w:themeColor="text1"/>
          <w:sz w:val="32"/>
          <w:szCs w:val="32"/>
        </w:rPr>
        <w:t>号</w:t>
      </w:r>
      <w:r>
        <w:rPr>
          <w:rFonts w:ascii="仿宋" w:hAnsi="仿宋" w:eastAsia="仿宋" w:cs="仿宋"/>
          <w:color w:val="000000" w:themeColor="text1"/>
          <w:sz w:val="32"/>
          <w:szCs w:val="32"/>
        </w:rPr>
        <w:t>)</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（七）《非法用工单位伤亡人员一次性赔偿办法》</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人力资源和社会保障部令第</w:t>
      </w:r>
      <w:r>
        <w:rPr>
          <w:rFonts w:ascii="仿宋" w:hAnsi="仿宋" w:eastAsia="仿宋" w:cs="仿宋"/>
          <w:color w:val="000000" w:themeColor="text1"/>
          <w:sz w:val="32"/>
          <w:szCs w:val="32"/>
        </w:rPr>
        <w:t>9</w:t>
      </w:r>
      <w:r>
        <w:rPr>
          <w:rFonts w:hint="eastAsia" w:ascii="仿宋" w:hAnsi="仿宋" w:eastAsia="仿宋" w:cs="仿宋"/>
          <w:color w:val="000000" w:themeColor="text1"/>
          <w:sz w:val="32"/>
          <w:szCs w:val="32"/>
        </w:rPr>
        <w:t>号</w:t>
      </w:r>
      <w:r>
        <w:rPr>
          <w:rFonts w:ascii="仿宋" w:hAnsi="仿宋" w:eastAsia="仿宋" w:cs="仿宋"/>
          <w:color w:val="000000" w:themeColor="text1"/>
          <w:sz w:val="32"/>
          <w:szCs w:val="32"/>
        </w:rPr>
        <w:t>)</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（八）《实施</w:t>
      </w:r>
      <w:r>
        <w:rPr>
          <w:rFonts w:ascii="仿宋" w:hAnsi="仿宋" w:eastAsia="仿宋" w:cs="仿宋"/>
          <w:color w:val="000000" w:themeColor="text1"/>
          <w:sz w:val="32"/>
          <w:szCs w:val="32"/>
        </w:rPr>
        <w:t>&lt;</w:t>
      </w:r>
      <w:r>
        <w:rPr>
          <w:rFonts w:hint="eastAsia" w:ascii="仿宋" w:hAnsi="仿宋" w:eastAsia="仿宋" w:cs="仿宋"/>
          <w:color w:val="000000" w:themeColor="text1"/>
          <w:sz w:val="32"/>
          <w:szCs w:val="32"/>
        </w:rPr>
        <w:t>中华人民共和国社会保险法</w:t>
      </w:r>
      <w:r>
        <w:rPr>
          <w:rFonts w:ascii="仿宋" w:hAnsi="仿宋" w:eastAsia="仿宋" w:cs="仿宋"/>
          <w:color w:val="000000" w:themeColor="text1"/>
          <w:sz w:val="32"/>
          <w:szCs w:val="32"/>
        </w:rPr>
        <w:t>&gt;</w:t>
      </w:r>
      <w:r>
        <w:rPr>
          <w:rFonts w:hint="eastAsia" w:ascii="仿宋" w:hAnsi="仿宋" w:eastAsia="仿宋" w:cs="仿宋"/>
          <w:color w:val="000000" w:themeColor="text1"/>
          <w:sz w:val="32"/>
          <w:szCs w:val="32"/>
        </w:rPr>
        <w:t>若干规定》（人社部令第</w:t>
      </w:r>
      <w:r>
        <w:rPr>
          <w:rFonts w:ascii="仿宋" w:hAnsi="仿宋" w:eastAsia="仿宋" w:cs="仿宋"/>
          <w:color w:val="000000" w:themeColor="text1"/>
          <w:sz w:val="32"/>
          <w:szCs w:val="32"/>
        </w:rPr>
        <w:t>13</w:t>
      </w:r>
      <w:r>
        <w:rPr>
          <w:rFonts w:hint="eastAsia" w:ascii="仿宋" w:hAnsi="仿宋" w:eastAsia="仿宋" w:cs="仿宋"/>
          <w:color w:val="000000" w:themeColor="text1"/>
          <w:sz w:val="32"/>
          <w:szCs w:val="32"/>
        </w:rPr>
        <w:t>号）</w:t>
      </w:r>
    </w:p>
    <w:p>
      <w:pPr>
        <w:widowControl w:val="0"/>
        <w:tabs>
          <w:tab w:val="left" w:pos="-180"/>
          <w:tab w:val="left" w:pos="0"/>
        </w:tabs>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（九）《湖南省实施</w:t>
      </w:r>
      <w:r>
        <w:rPr>
          <w:rFonts w:ascii="仿宋" w:hAnsi="仿宋" w:eastAsia="仿宋" w:cs="仿宋"/>
          <w:color w:val="000000" w:themeColor="text1"/>
          <w:sz w:val="32"/>
          <w:szCs w:val="32"/>
        </w:rPr>
        <w:t>&lt;</w:t>
      </w:r>
      <w:r>
        <w:rPr>
          <w:rFonts w:hint="eastAsia" w:ascii="仿宋" w:hAnsi="仿宋" w:eastAsia="仿宋" w:cs="仿宋"/>
          <w:color w:val="000000" w:themeColor="text1"/>
          <w:sz w:val="32"/>
          <w:szCs w:val="32"/>
        </w:rPr>
        <w:t>工伤保险条例</w:t>
      </w:r>
      <w:r>
        <w:rPr>
          <w:rFonts w:ascii="仿宋" w:hAnsi="仿宋" w:eastAsia="仿宋" w:cs="仿宋"/>
          <w:color w:val="000000" w:themeColor="text1"/>
          <w:sz w:val="32"/>
          <w:szCs w:val="32"/>
        </w:rPr>
        <w:t>&gt;</w:t>
      </w:r>
      <w:r>
        <w:rPr>
          <w:rFonts w:hint="eastAsia" w:ascii="仿宋" w:hAnsi="仿宋" w:eastAsia="仿宋" w:cs="仿宋"/>
          <w:color w:val="000000" w:themeColor="text1"/>
          <w:sz w:val="32"/>
          <w:szCs w:val="32"/>
        </w:rPr>
        <w:t>办法》</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湖南省人民政府令第</w:t>
      </w:r>
      <w:r>
        <w:rPr>
          <w:rFonts w:ascii="仿宋" w:hAnsi="仿宋" w:eastAsia="仿宋" w:cs="仿宋"/>
          <w:color w:val="000000" w:themeColor="text1"/>
          <w:sz w:val="32"/>
          <w:szCs w:val="32"/>
        </w:rPr>
        <w:t>267</w:t>
      </w:r>
      <w:r>
        <w:rPr>
          <w:rFonts w:hint="eastAsia" w:ascii="仿宋" w:hAnsi="仿宋" w:eastAsia="仿宋" w:cs="仿宋"/>
          <w:color w:val="000000" w:themeColor="text1"/>
          <w:sz w:val="32"/>
          <w:szCs w:val="32"/>
        </w:rPr>
        <w:t>号</w:t>
      </w:r>
      <w:r>
        <w:rPr>
          <w:rFonts w:ascii="仿宋" w:hAnsi="仿宋" w:eastAsia="仿宋" w:cs="仿宋"/>
          <w:color w:val="000000" w:themeColor="text1"/>
          <w:sz w:val="32"/>
          <w:szCs w:val="32"/>
        </w:rPr>
        <w:t>)</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（十）《湖南省行政程序规定》（湖南省人民政府令第</w:t>
      </w:r>
      <w:r>
        <w:rPr>
          <w:rFonts w:ascii="仿宋" w:hAnsi="仿宋" w:eastAsia="仿宋" w:cs="仿宋"/>
          <w:color w:val="000000" w:themeColor="text1"/>
          <w:sz w:val="32"/>
          <w:szCs w:val="32"/>
        </w:rPr>
        <w:t>222</w:t>
      </w:r>
      <w:r>
        <w:rPr>
          <w:rFonts w:hint="eastAsia" w:ascii="仿宋" w:hAnsi="仿宋" w:eastAsia="仿宋" w:cs="仿宋"/>
          <w:color w:val="000000" w:themeColor="text1"/>
          <w:sz w:val="32"/>
          <w:szCs w:val="32"/>
        </w:rPr>
        <w:t>号）</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（十一）《劳务派遣暂行规定》（人力资源和社会保障部令第</w:t>
      </w:r>
      <w:r>
        <w:rPr>
          <w:rFonts w:ascii="仿宋" w:hAnsi="仿宋" w:eastAsia="仿宋" w:cs="仿宋"/>
          <w:color w:val="000000" w:themeColor="text1"/>
          <w:sz w:val="32"/>
          <w:szCs w:val="32"/>
        </w:rPr>
        <w:t>22</w:t>
      </w:r>
      <w:r>
        <w:rPr>
          <w:rFonts w:hint="eastAsia" w:ascii="仿宋" w:hAnsi="仿宋" w:eastAsia="仿宋" w:cs="仿宋"/>
          <w:color w:val="000000" w:themeColor="text1"/>
          <w:sz w:val="32"/>
          <w:szCs w:val="32"/>
        </w:rPr>
        <w:t>号）</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（十二）《关于实施</w:t>
      </w:r>
      <w:r>
        <w:rPr>
          <w:rFonts w:ascii="仿宋" w:hAnsi="仿宋" w:eastAsia="仿宋" w:cs="仿宋"/>
          <w:color w:val="000000" w:themeColor="text1"/>
          <w:sz w:val="32"/>
          <w:szCs w:val="32"/>
        </w:rPr>
        <w:t>&lt;</w:t>
      </w:r>
      <w:r>
        <w:rPr>
          <w:rFonts w:hint="eastAsia" w:ascii="仿宋" w:hAnsi="仿宋" w:eastAsia="仿宋" w:cs="仿宋"/>
          <w:color w:val="000000" w:themeColor="text1"/>
          <w:sz w:val="32"/>
          <w:szCs w:val="32"/>
        </w:rPr>
        <w:t>工伤保险条例</w:t>
      </w:r>
      <w:r>
        <w:rPr>
          <w:rFonts w:ascii="仿宋" w:hAnsi="仿宋" w:eastAsia="仿宋" w:cs="仿宋"/>
          <w:color w:val="000000" w:themeColor="text1"/>
          <w:sz w:val="32"/>
          <w:szCs w:val="32"/>
        </w:rPr>
        <w:t>&gt;</w:t>
      </w:r>
      <w:r>
        <w:rPr>
          <w:rFonts w:hint="eastAsia" w:ascii="仿宋" w:hAnsi="仿宋" w:eastAsia="仿宋" w:cs="仿宋"/>
          <w:color w:val="000000" w:themeColor="text1"/>
          <w:sz w:val="32"/>
          <w:szCs w:val="32"/>
        </w:rPr>
        <w:t>若干问题的意见》（劳社部函〔</w:t>
      </w:r>
      <w:r>
        <w:rPr>
          <w:rFonts w:ascii="仿宋" w:hAnsi="仿宋" w:eastAsia="仿宋" w:cs="仿宋"/>
          <w:color w:val="000000" w:themeColor="text1"/>
          <w:sz w:val="32"/>
          <w:szCs w:val="32"/>
        </w:rPr>
        <w:t>2004</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256</w:t>
      </w:r>
      <w:r>
        <w:rPr>
          <w:rFonts w:hint="eastAsia" w:ascii="仿宋" w:hAnsi="仿宋" w:eastAsia="仿宋" w:cs="仿宋"/>
          <w:color w:val="000000" w:themeColor="text1"/>
          <w:sz w:val="32"/>
          <w:szCs w:val="32"/>
        </w:rPr>
        <w:t>号）</w:t>
      </w:r>
    </w:p>
    <w:p>
      <w:pPr>
        <w:widowControl w:val="0"/>
        <w:tabs>
          <w:tab w:val="left" w:pos="-180"/>
          <w:tab w:val="left" w:pos="0"/>
        </w:tabs>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（十三）《人力资源社会保障部关于执行</w:t>
      </w:r>
      <w:r>
        <w:rPr>
          <w:rFonts w:ascii="仿宋" w:hAnsi="仿宋" w:eastAsia="仿宋" w:cs="仿宋"/>
          <w:color w:val="000000" w:themeColor="text1"/>
          <w:sz w:val="32"/>
          <w:szCs w:val="32"/>
        </w:rPr>
        <w:t>&lt;</w:t>
      </w:r>
      <w:r>
        <w:rPr>
          <w:rFonts w:hint="eastAsia" w:ascii="仿宋" w:hAnsi="仿宋" w:eastAsia="仿宋" w:cs="仿宋"/>
          <w:color w:val="000000" w:themeColor="text1"/>
          <w:sz w:val="32"/>
          <w:szCs w:val="32"/>
        </w:rPr>
        <w:t>工伤保险条例</w:t>
      </w:r>
      <w:r>
        <w:rPr>
          <w:rFonts w:ascii="仿宋" w:hAnsi="仿宋" w:eastAsia="仿宋" w:cs="仿宋"/>
          <w:color w:val="000000" w:themeColor="text1"/>
          <w:sz w:val="32"/>
          <w:szCs w:val="32"/>
        </w:rPr>
        <w:t>&gt;</w:t>
      </w:r>
      <w:r>
        <w:rPr>
          <w:rFonts w:hint="eastAsia" w:ascii="仿宋" w:hAnsi="仿宋" w:eastAsia="仿宋" w:cs="仿宋"/>
          <w:color w:val="000000" w:themeColor="text1"/>
          <w:sz w:val="32"/>
          <w:szCs w:val="32"/>
        </w:rPr>
        <w:t>若干问题的意见》</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人社部发〔</w:t>
      </w:r>
      <w:r>
        <w:rPr>
          <w:rFonts w:ascii="仿宋" w:hAnsi="仿宋" w:eastAsia="仿宋" w:cs="仿宋"/>
          <w:color w:val="000000" w:themeColor="text1"/>
          <w:sz w:val="32"/>
          <w:szCs w:val="32"/>
        </w:rPr>
        <w:t>2013</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34</w:t>
      </w:r>
      <w:r>
        <w:rPr>
          <w:rFonts w:hint="eastAsia" w:ascii="仿宋" w:hAnsi="仿宋" w:eastAsia="仿宋" w:cs="仿宋"/>
          <w:color w:val="000000" w:themeColor="text1"/>
          <w:sz w:val="32"/>
          <w:szCs w:val="32"/>
        </w:rPr>
        <w:t>号</w:t>
      </w:r>
      <w:r>
        <w:rPr>
          <w:rFonts w:ascii="仿宋" w:hAnsi="仿宋" w:eastAsia="仿宋" w:cs="仿宋"/>
          <w:color w:val="000000" w:themeColor="text1"/>
          <w:sz w:val="32"/>
          <w:szCs w:val="32"/>
        </w:rPr>
        <w:t>)</w:t>
      </w:r>
    </w:p>
    <w:p>
      <w:pPr>
        <w:widowControl w:val="0"/>
        <w:tabs>
          <w:tab w:val="left" w:pos="-180"/>
          <w:tab w:val="left" w:pos="0"/>
        </w:tabs>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（十四）《人力资源社会保障部关于执行</w:t>
      </w:r>
      <w:r>
        <w:rPr>
          <w:rFonts w:ascii="仿宋" w:hAnsi="仿宋" w:eastAsia="仿宋" w:cs="仿宋"/>
          <w:color w:val="000000" w:themeColor="text1"/>
          <w:sz w:val="32"/>
          <w:szCs w:val="32"/>
        </w:rPr>
        <w:t>&lt;</w:t>
      </w:r>
      <w:r>
        <w:rPr>
          <w:rFonts w:hint="eastAsia" w:ascii="仿宋" w:hAnsi="仿宋" w:eastAsia="仿宋" w:cs="仿宋"/>
          <w:color w:val="000000" w:themeColor="text1"/>
          <w:sz w:val="32"/>
          <w:szCs w:val="32"/>
        </w:rPr>
        <w:t>工伤保险条例</w:t>
      </w:r>
      <w:r>
        <w:rPr>
          <w:rFonts w:ascii="仿宋" w:hAnsi="仿宋" w:eastAsia="仿宋" w:cs="仿宋"/>
          <w:color w:val="000000" w:themeColor="text1"/>
          <w:sz w:val="32"/>
          <w:szCs w:val="32"/>
        </w:rPr>
        <w:t>&gt;</w:t>
      </w:r>
      <w:r>
        <w:rPr>
          <w:rFonts w:hint="eastAsia" w:ascii="仿宋" w:hAnsi="仿宋" w:eastAsia="仿宋" w:cs="仿宋"/>
          <w:color w:val="000000" w:themeColor="text1"/>
          <w:sz w:val="32"/>
          <w:szCs w:val="32"/>
        </w:rPr>
        <w:t>若干问题的意见</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二</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人社部发〔</w:t>
      </w:r>
      <w:r>
        <w:rPr>
          <w:rFonts w:ascii="仿宋" w:hAnsi="仿宋" w:eastAsia="仿宋" w:cs="仿宋"/>
          <w:color w:val="000000" w:themeColor="text1"/>
          <w:sz w:val="32"/>
          <w:szCs w:val="32"/>
        </w:rPr>
        <w:t>2016</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29</w:t>
      </w:r>
      <w:r>
        <w:rPr>
          <w:rFonts w:hint="eastAsia" w:ascii="仿宋" w:hAnsi="仿宋" w:eastAsia="仿宋" w:cs="仿宋"/>
          <w:color w:val="000000" w:themeColor="text1"/>
          <w:sz w:val="32"/>
          <w:szCs w:val="32"/>
        </w:rPr>
        <w:t>号</w:t>
      </w:r>
      <w:r>
        <w:rPr>
          <w:rFonts w:ascii="仿宋" w:hAnsi="仿宋" w:eastAsia="仿宋" w:cs="仿宋"/>
          <w:color w:val="000000" w:themeColor="text1"/>
          <w:sz w:val="32"/>
          <w:szCs w:val="32"/>
        </w:rPr>
        <w:t>)</w:t>
      </w:r>
    </w:p>
    <w:p>
      <w:pPr>
        <w:widowControl w:val="0"/>
        <w:tabs>
          <w:tab w:val="left" w:pos="-180"/>
          <w:tab w:val="left" w:pos="0"/>
        </w:tabs>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（十五）《关于工伤保险有关规定处理意见的函》</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人社厅函〔</w:t>
      </w:r>
      <w:r>
        <w:rPr>
          <w:rFonts w:ascii="仿宋" w:hAnsi="仿宋" w:eastAsia="仿宋" w:cs="仿宋"/>
          <w:color w:val="000000" w:themeColor="text1"/>
          <w:sz w:val="32"/>
          <w:szCs w:val="32"/>
        </w:rPr>
        <w:t>2011</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339</w:t>
      </w:r>
      <w:r>
        <w:rPr>
          <w:rFonts w:hint="eastAsia" w:ascii="仿宋" w:hAnsi="仿宋" w:eastAsia="仿宋" w:cs="仿宋"/>
          <w:color w:val="000000" w:themeColor="text1"/>
          <w:sz w:val="32"/>
          <w:szCs w:val="32"/>
        </w:rPr>
        <w:t>号</w:t>
      </w:r>
      <w:r>
        <w:rPr>
          <w:rFonts w:ascii="仿宋" w:hAnsi="仿宋" w:eastAsia="仿宋" w:cs="仿宋"/>
          <w:color w:val="000000" w:themeColor="text1"/>
          <w:sz w:val="32"/>
          <w:szCs w:val="32"/>
        </w:rPr>
        <w:t>)</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（十六）《社会保险领域严重失信人名单管理暂行办法》（人社部规〔</w:t>
      </w:r>
      <w:r>
        <w:rPr>
          <w:rFonts w:ascii="仿宋" w:hAnsi="仿宋" w:eastAsia="仿宋" w:cs="仿宋"/>
          <w:color w:val="000000" w:themeColor="text1"/>
          <w:sz w:val="32"/>
          <w:szCs w:val="32"/>
        </w:rPr>
        <w:t>2019</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w:t>
      </w:r>
      <w:r>
        <w:rPr>
          <w:rFonts w:hint="eastAsia" w:ascii="仿宋" w:hAnsi="仿宋" w:eastAsia="仿宋" w:cs="仿宋"/>
          <w:color w:val="000000" w:themeColor="text1"/>
          <w:sz w:val="32"/>
          <w:szCs w:val="32"/>
        </w:rPr>
        <w:t>号）</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（十七）《关于对社会保险领域严重失信企业及其有关人员实施联合惩戒的合作备忘录》（发改财金〔</w:t>
      </w:r>
      <w:r>
        <w:rPr>
          <w:rFonts w:ascii="仿宋" w:hAnsi="仿宋" w:eastAsia="仿宋" w:cs="仿宋"/>
          <w:color w:val="000000" w:themeColor="text1"/>
          <w:sz w:val="32"/>
          <w:szCs w:val="32"/>
        </w:rPr>
        <w:t>2018</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1704</w:t>
      </w:r>
      <w:r>
        <w:rPr>
          <w:rFonts w:hint="eastAsia" w:ascii="仿宋" w:hAnsi="仿宋" w:eastAsia="仿宋" w:cs="仿宋"/>
          <w:color w:val="000000" w:themeColor="text1"/>
          <w:sz w:val="32"/>
          <w:szCs w:val="32"/>
        </w:rPr>
        <w:t>号）</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（十八）《最高人民法院、最高人民检察院关于办理诈骗刑事案件具体应用法律若干问题的解释》（法释〔</w:t>
      </w:r>
      <w:r>
        <w:rPr>
          <w:rFonts w:ascii="仿宋" w:hAnsi="仿宋" w:eastAsia="仿宋" w:cs="仿宋"/>
          <w:color w:val="000000" w:themeColor="text1"/>
          <w:sz w:val="32"/>
          <w:szCs w:val="32"/>
        </w:rPr>
        <w:t>2011</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7</w:t>
      </w:r>
      <w:r>
        <w:rPr>
          <w:rFonts w:hint="eastAsia" w:ascii="仿宋" w:hAnsi="仿宋" w:eastAsia="仿宋" w:cs="仿宋"/>
          <w:color w:val="000000" w:themeColor="text1"/>
          <w:sz w:val="32"/>
          <w:szCs w:val="32"/>
        </w:rPr>
        <w:t>号）</w:t>
      </w:r>
    </w:p>
    <w:p>
      <w:pPr>
        <w:widowControl w:val="0"/>
        <w:tabs>
          <w:tab w:val="left" w:pos="-180"/>
          <w:tab w:val="left" w:pos="0"/>
        </w:tabs>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（十九）《关于审理工伤保险行政案件若干问题的规定》</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法释〔</w:t>
      </w:r>
      <w:r>
        <w:rPr>
          <w:rFonts w:ascii="仿宋" w:hAnsi="仿宋" w:eastAsia="仿宋" w:cs="仿宋"/>
          <w:color w:val="000000" w:themeColor="text1"/>
          <w:sz w:val="32"/>
          <w:szCs w:val="32"/>
        </w:rPr>
        <w:t>2014</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9</w:t>
      </w:r>
      <w:r>
        <w:rPr>
          <w:rFonts w:hint="eastAsia" w:ascii="仿宋" w:hAnsi="仿宋" w:eastAsia="仿宋" w:cs="仿宋"/>
          <w:color w:val="000000" w:themeColor="text1"/>
          <w:sz w:val="32"/>
          <w:szCs w:val="32"/>
        </w:rPr>
        <w:t>号</w:t>
      </w:r>
      <w:r>
        <w:rPr>
          <w:rFonts w:ascii="仿宋" w:hAnsi="仿宋" w:eastAsia="仿宋" w:cs="仿宋"/>
          <w:color w:val="000000" w:themeColor="text1"/>
          <w:sz w:val="32"/>
          <w:szCs w:val="32"/>
        </w:rPr>
        <w:t>)</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（二十）《湖南省人民政府办公厅关于湖南省工伤保险省级统筹的实施意见》（湘政办发〔</w:t>
      </w:r>
      <w:r>
        <w:rPr>
          <w:rFonts w:ascii="仿宋" w:hAnsi="仿宋" w:eastAsia="仿宋" w:cs="仿宋"/>
          <w:color w:val="000000" w:themeColor="text1"/>
          <w:sz w:val="32"/>
          <w:szCs w:val="32"/>
        </w:rPr>
        <w:t>2020</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55</w:t>
      </w:r>
      <w:r>
        <w:rPr>
          <w:rFonts w:hint="eastAsia" w:ascii="仿宋" w:hAnsi="仿宋" w:eastAsia="仿宋" w:cs="仿宋"/>
          <w:color w:val="000000" w:themeColor="text1"/>
          <w:sz w:val="32"/>
          <w:szCs w:val="32"/>
        </w:rPr>
        <w:t>号）</w:t>
      </w:r>
    </w:p>
    <w:p>
      <w:pPr>
        <w:widowControl w:val="0"/>
        <w:tabs>
          <w:tab w:val="left" w:pos="-180"/>
          <w:tab w:val="left" w:pos="0"/>
        </w:tabs>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（二十一）《人力资源社会保障部</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住房城乡建设部</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安全监管总局</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全国总工会关于进一步做好建筑业工伤保险工作的意见》</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人社部发〔</w:t>
      </w:r>
      <w:r>
        <w:rPr>
          <w:rFonts w:ascii="仿宋" w:hAnsi="仿宋" w:eastAsia="仿宋" w:cs="仿宋"/>
          <w:color w:val="000000" w:themeColor="text1"/>
          <w:sz w:val="32"/>
          <w:szCs w:val="32"/>
        </w:rPr>
        <w:t>2014</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103</w:t>
      </w:r>
      <w:r>
        <w:rPr>
          <w:rFonts w:hint="eastAsia" w:ascii="仿宋" w:hAnsi="仿宋" w:eastAsia="仿宋" w:cs="仿宋"/>
          <w:color w:val="000000" w:themeColor="text1"/>
          <w:sz w:val="32"/>
          <w:szCs w:val="32"/>
        </w:rPr>
        <w:t>号</w:t>
      </w:r>
      <w:r>
        <w:rPr>
          <w:rFonts w:ascii="仿宋" w:hAnsi="仿宋" w:eastAsia="仿宋" w:cs="仿宋"/>
          <w:color w:val="000000" w:themeColor="text1"/>
          <w:sz w:val="32"/>
          <w:szCs w:val="32"/>
        </w:rPr>
        <w:t>)</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（二十二）《人力资源社会保障部</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交通运输部</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水利部</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能源局</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铁路局</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民航局关于铁路、公路、水运、水利、能源、机场工程建设项目参加工伤保险工作的通知》（人社部发〔</w:t>
      </w:r>
      <w:r>
        <w:rPr>
          <w:rFonts w:ascii="仿宋" w:hAnsi="仿宋" w:eastAsia="仿宋" w:cs="仿宋"/>
          <w:color w:val="000000" w:themeColor="text1"/>
          <w:sz w:val="32"/>
          <w:szCs w:val="32"/>
        </w:rPr>
        <w:t>2018</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3</w:t>
      </w:r>
      <w:r>
        <w:rPr>
          <w:rFonts w:hint="eastAsia" w:ascii="仿宋" w:hAnsi="仿宋" w:eastAsia="仿宋" w:cs="仿宋"/>
          <w:color w:val="000000" w:themeColor="text1"/>
          <w:sz w:val="32"/>
          <w:szCs w:val="32"/>
        </w:rPr>
        <w:t>号）</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（二十三）《人力资源社会保障部</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国家卫生健康委员会</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国家医疗保障局</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关于进一步规范劳动能力鉴定工作的通知》（人社部发〔</w:t>
      </w:r>
      <w:r>
        <w:rPr>
          <w:rFonts w:ascii="仿宋" w:hAnsi="仿宋" w:eastAsia="仿宋" w:cs="仿宋"/>
          <w:color w:val="000000" w:themeColor="text1"/>
          <w:sz w:val="32"/>
          <w:szCs w:val="32"/>
        </w:rPr>
        <w:t>2020</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91</w:t>
      </w:r>
      <w:r>
        <w:rPr>
          <w:rFonts w:hint="eastAsia" w:ascii="仿宋" w:hAnsi="仿宋" w:eastAsia="仿宋" w:cs="仿宋"/>
          <w:color w:val="000000" w:themeColor="text1"/>
          <w:sz w:val="32"/>
          <w:szCs w:val="32"/>
        </w:rPr>
        <w:t>号）</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（二十四）《人力资源社会保障部关于第二批取消部分规章规范性文件设定的证明材料的决定》（人社部发〔</w:t>
      </w:r>
      <w:r>
        <w:rPr>
          <w:rFonts w:ascii="仿宋" w:hAnsi="仿宋" w:eastAsia="仿宋" w:cs="仿宋"/>
          <w:color w:val="000000" w:themeColor="text1"/>
          <w:sz w:val="32"/>
          <w:szCs w:val="32"/>
        </w:rPr>
        <w:t>2019</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115</w:t>
      </w:r>
      <w:r>
        <w:rPr>
          <w:rFonts w:hint="eastAsia" w:ascii="仿宋" w:hAnsi="仿宋" w:eastAsia="仿宋" w:cs="仿宋"/>
          <w:color w:val="000000" w:themeColor="text1"/>
          <w:sz w:val="32"/>
          <w:szCs w:val="32"/>
        </w:rPr>
        <w:t>号）</w:t>
      </w:r>
    </w:p>
    <w:p>
      <w:pPr>
        <w:widowControl w:val="0"/>
        <w:tabs>
          <w:tab w:val="left" w:pos="-180"/>
          <w:tab w:val="left" w:pos="0"/>
        </w:tabs>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（二十五）《</w:t>
      </w:r>
      <w:r>
        <w:rPr>
          <w:rFonts w:ascii="仿宋" w:hAnsi="仿宋" w:eastAsia="仿宋" w:cs="仿宋"/>
          <w:bCs/>
          <w:color w:val="000000" w:themeColor="text1"/>
          <w:sz w:val="32"/>
          <w:szCs w:val="32"/>
        </w:rPr>
        <w:t>人力资源社会保障部法规司关于如何理解</w:t>
      </w:r>
      <w:r>
        <w:rPr>
          <w:rFonts w:ascii="仿宋" w:hAnsi="仿宋" w:eastAsia="仿宋" w:cs="仿宋"/>
          <w:color w:val="000000" w:themeColor="text1"/>
          <w:sz w:val="32"/>
          <w:szCs w:val="32"/>
        </w:rPr>
        <w:t>&lt;</w:t>
      </w:r>
      <w:r>
        <w:rPr>
          <w:rFonts w:ascii="仿宋" w:hAnsi="仿宋" w:eastAsia="仿宋" w:cs="仿宋"/>
          <w:bCs/>
          <w:color w:val="000000" w:themeColor="text1"/>
          <w:sz w:val="32"/>
          <w:szCs w:val="32"/>
        </w:rPr>
        <w:t>工伤保险条例</w:t>
      </w:r>
      <w:r>
        <w:rPr>
          <w:rFonts w:ascii="仿宋" w:hAnsi="仿宋" w:eastAsia="仿宋" w:cs="仿宋"/>
          <w:color w:val="000000" w:themeColor="text1"/>
          <w:sz w:val="32"/>
          <w:szCs w:val="32"/>
        </w:rPr>
        <w:t>&gt;</w:t>
      </w:r>
      <w:r>
        <w:rPr>
          <w:rFonts w:ascii="仿宋" w:hAnsi="仿宋" w:eastAsia="仿宋" w:cs="仿宋"/>
          <w:bCs/>
          <w:color w:val="000000" w:themeColor="text1"/>
          <w:sz w:val="32"/>
          <w:szCs w:val="32"/>
        </w:rPr>
        <w:t>第十五条第（一）项的复函</w:t>
      </w:r>
      <w:r>
        <w:rPr>
          <w:rFonts w:hint="eastAsia" w:ascii="仿宋" w:hAnsi="仿宋" w:eastAsia="仿宋" w:cs="仿宋"/>
          <w:color w:val="000000" w:themeColor="text1"/>
          <w:sz w:val="32"/>
          <w:szCs w:val="32"/>
        </w:rPr>
        <w:t>》</w:t>
      </w:r>
    </w:p>
    <w:p>
      <w:pPr>
        <w:widowControl w:val="0"/>
        <w:tabs>
          <w:tab w:val="left" w:pos="-180"/>
          <w:tab w:val="left" w:pos="0"/>
        </w:tabs>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（二十六）《益阳市人民政府关于印发</w:t>
      </w:r>
      <w:r>
        <w:rPr>
          <w:rFonts w:ascii="仿宋" w:hAnsi="仿宋" w:eastAsia="仿宋" w:cs="仿宋"/>
          <w:color w:val="000000" w:themeColor="text1"/>
          <w:sz w:val="32"/>
          <w:szCs w:val="32"/>
        </w:rPr>
        <w:t>&lt;</w:t>
      </w:r>
      <w:r>
        <w:rPr>
          <w:rFonts w:hint="eastAsia" w:ascii="仿宋" w:hAnsi="仿宋" w:eastAsia="仿宋" w:cs="仿宋"/>
          <w:color w:val="000000" w:themeColor="text1"/>
          <w:sz w:val="32"/>
          <w:szCs w:val="32"/>
        </w:rPr>
        <w:t>益阳市开展工伤保险省级统筹实施方案（试行）</w:t>
      </w:r>
      <w:r>
        <w:rPr>
          <w:rFonts w:ascii="仿宋" w:hAnsi="仿宋" w:eastAsia="仿宋" w:cs="仿宋"/>
          <w:color w:val="000000" w:themeColor="text1"/>
          <w:sz w:val="32"/>
          <w:szCs w:val="32"/>
        </w:rPr>
        <w:t>&gt;</w:t>
      </w:r>
      <w:r>
        <w:rPr>
          <w:rFonts w:hint="eastAsia" w:ascii="仿宋" w:hAnsi="仿宋" w:eastAsia="仿宋" w:cs="仿宋"/>
          <w:color w:val="000000" w:themeColor="text1"/>
          <w:sz w:val="32"/>
          <w:szCs w:val="32"/>
        </w:rPr>
        <w:t>的通知》</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益政函〔</w:t>
      </w:r>
      <w:r>
        <w:rPr>
          <w:rFonts w:ascii="仿宋" w:hAnsi="仿宋" w:eastAsia="仿宋" w:cs="仿宋"/>
          <w:color w:val="000000" w:themeColor="text1"/>
          <w:sz w:val="32"/>
          <w:szCs w:val="32"/>
        </w:rPr>
        <w:t>2020</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228</w:t>
      </w:r>
      <w:r>
        <w:rPr>
          <w:rFonts w:hint="eastAsia" w:ascii="仿宋" w:hAnsi="仿宋" w:eastAsia="仿宋" w:cs="仿宋"/>
          <w:color w:val="000000" w:themeColor="text1"/>
          <w:sz w:val="32"/>
          <w:szCs w:val="32"/>
        </w:rPr>
        <w:t>号</w:t>
      </w:r>
      <w:r>
        <w:rPr>
          <w:rFonts w:ascii="仿宋" w:hAnsi="仿宋" w:eastAsia="仿宋" w:cs="仿宋"/>
          <w:color w:val="000000" w:themeColor="text1"/>
          <w:sz w:val="32"/>
          <w:szCs w:val="32"/>
        </w:rPr>
        <w:t>)</w:t>
      </w:r>
    </w:p>
    <w:p>
      <w:pPr>
        <w:widowControl w:val="0"/>
        <w:tabs>
          <w:tab w:val="left" w:pos="-180"/>
          <w:tab w:val="left" w:pos="0"/>
        </w:tabs>
        <w:spacing w:line="540" w:lineRule="exact"/>
        <w:ind w:firstLine="800" w:firstLineChars="250"/>
        <w:rPr>
          <w:rFonts w:ascii="仿宋" w:hAnsi="仿宋" w:eastAsia="仿宋" w:cs="仿宋"/>
          <w:color w:val="000000" w:themeColor="text1"/>
          <w:sz w:val="32"/>
          <w:szCs w:val="32"/>
        </w:rPr>
      </w:pP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二十七</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《湖南省人力资源和社会保障厅</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中共湖南省委组织部</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湖南省财政厅</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湖南省退役军人事务厅</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国家税务总局湖南省税务局关于印发</w:t>
      </w:r>
      <w:r>
        <w:rPr>
          <w:rFonts w:ascii="仿宋" w:hAnsi="仿宋" w:eastAsia="仿宋" w:cs="仿宋"/>
          <w:color w:val="000000" w:themeColor="text1"/>
          <w:sz w:val="32"/>
          <w:szCs w:val="32"/>
        </w:rPr>
        <w:t>&lt;</w:t>
      </w:r>
      <w:r>
        <w:rPr>
          <w:rFonts w:hint="eastAsia" w:ascii="仿宋" w:hAnsi="仿宋" w:eastAsia="仿宋" w:cs="仿宋"/>
          <w:color w:val="000000" w:themeColor="text1"/>
          <w:sz w:val="32"/>
          <w:szCs w:val="32"/>
        </w:rPr>
        <w:t>湖南省公务员工伤保险管理实施办法）</w:t>
      </w:r>
      <w:r>
        <w:rPr>
          <w:rFonts w:ascii="仿宋" w:hAnsi="仿宋" w:eastAsia="仿宋" w:cs="仿宋"/>
          <w:color w:val="000000" w:themeColor="text1"/>
          <w:sz w:val="32"/>
          <w:szCs w:val="32"/>
        </w:rPr>
        <w:t>&gt;</w:t>
      </w:r>
      <w:r>
        <w:rPr>
          <w:rFonts w:hint="eastAsia" w:ascii="仿宋" w:hAnsi="仿宋" w:eastAsia="仿宋" w:cs="仿宋"/>
          <w:color w:val="000000" w:themeColor="text1"/>
          <w:sz w:val="32"/>
          <w:szCs w:val="32"/>
        </w:rPr>
        <w:t>的通知》</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湘人社规〔</w:t>
      </w:r>
      <w:r>
        <w:rPr>
          <w:rFonts w:ascii="仿宋" w:hAnsi="仿宋" w:eastAsia="仿宋" w:cs="仿宋"/>
          <w:color w:val="000000" w:themeColor="text1"/>
          <w:sz w:val="32"/>
          <w:szCs w:val="32"/>
        </w:rPr>
        <w:t>2022</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20</w:t>
      </w:r>
      <w:r>
        <w:rPr>
          <w:rFonts w:hint="eastAsia" w:ascii="仿宋" w:hAnsi="仿宋" w:eastAsia="仿宋" w:cs="仿宋"/>
          <w:color w:val="000000" w:themeColor="text1"/>
          <w:sz w:val="32"/>
          <w:szCs w:val="32"/>
        </w:rPr>
        <w:t>号</w:t>
      </w:r>
      <w:r>
        <w:rPr>
          <w:rFonts w:ascii="仿宋" w:hAnsi="仿宋" w:eastAsia="仿宋" w:cs="仿宋"/>
          <w:color w:val="000000" w:themeColor="text1"/>
          <w:sz w:val="32"/>
          <w:szCs w:val="32"/>
        </w:rPr>
        <w:t>)</w:t>
      </w:r>
    </w:p>
    <w:p>
      <w:pPr>
        <w:widowControl w:val="0"/>
        <w:tabs>
          <w:tab w:val="left" w:pos="-180"/>
          <w:tab w:val="left" w:pos="0"/>
        </w:tabs>
        <w:spacing w:line="540" w:lineRule="exact"/>
        <w:rPr>
          <w:rFonts w:ascii="黑体" w:hAnsi="黑体" w:eastAsia="黑体" w:cs="Times New Roman"/>
          <w:color w:val="000000" w:themeColor="text1"/>
          <w:sz w:val="32"/>
          <w:szCs w:val="32"/>
        </w:rPr>
      </w:pPr>
      <w:r>
        <w:rPr>
          <w:rFonts w:ascii="仿宋" w:hAnsi="仿宋" w:eastAsia="仿宋" w:cs="仿宋"/>
          <w:color w:val="000000" w:themeColor="text1"/>
          <w:sz w:val="32"/>
          <w:szCs w:val="32"/>
        </w:rPr>
        <w:t xml:space="preserve">                    </w:t>
      </w:r>
      <w:r>
        <w:rPr>
          <w:rFonts w:hint="eastAsia" w:ascii="黑体" w:hAnsi="黑体" w:eastAsia="黑体" w:cs="黑体"/>
          <w:color w:val="000000" w:themeColor="text1"/>
          <w:sz w:val="32"/>
          <w:szCs w:val="32"/>
        </w:rPr>
        <w:t>第二章</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报告申请</w:t>
      </w:r>
    </w:p>
    <w:p>
      <w:pPr>
        <w:widowControl w:val="0"/>
        <w:tabs>
          <w:tab w:val="left" w:pos="-180"/>
          <w:tab w:val="left" w:pos="0"/>
        </w:tabs>
        <w:spacing w:line="540" w:lineRule="exact"/>
        <w:ind w:firstLine="645"/>
        <w:rPr>
          <w:rFonts w:ascii="仿宋" w:hAnsi="仿宋" w:eastAsia="仿宋" w:cs="仿宋"/>
          <w:color w:val="000000" w:themeColor="text1"/>
          <w:sz w:val="32"/>
          <w:szCs w:val="32"/>
        </w:rPr>
      </w:pPr>
      <w:r>
        <w:rPr>
          <w:rFonts w:hint="eastAsia" w:ascii="黑体" w:hAnsi="黑体" w:eastAsia="黑体" w:cs="黑体"/>
          <w:color w:val="000000" w:themeColor="text1"/>
          <w:sz w:val="32"/>
          <w:szCs w:val="32"/>
        </w:rPr>
        <w:t>第六条</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工伤保险行政部门应设立工伤认定业务受理窗口，受理工伤事故报告和工伤认定申请、免费提供工伤认定咨询等服务。</w:t>
      </w:r>
    </w:p>
    <w:p>
      <w:pPr>
        <w:widowControl w:val="0"/>
        <w:tabs>
          <w:tab w:val="left" w:pos="-180"/>
          <w:tab w:val="left" w:pos="0"/>
        </w:tabs>
        <w:spacing w:line="540" w:lineRule="exact"/>
        <w:ind w:firstLine="645"/>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第七条</w:t>
      </w:r>
      <w:r>
        <w:rPr>
          <w:rFonts w:ascii="黑体" w:hAnsi="黑体" w:eastAsia="黑体" w:cs="黑体"/>
          <w:color w:val="000000" w:themeColor="text1"/>
          <w:sz w:val="32"/>
          <w:szCs w:val="32"/>
        </w:rPr>
        <w:t xml:space="preserve"> </w:t>
      </w:r>
      <w:r>
        <w:rPr>
          <w:rFonts w:hint="eastAsia" w:ascii="仿宋" w:hAnsi="仿宋" w:eastAsia="仿宋" w:cs="仿宋"/>
          <w:color w:val="000000" w:themeColor="text1"/>
          <w:sz w:val="32"/>
          <w:szCs w:val="32"/>
        </w:rPr>
        <w:t>用人单位和受伤职工应自觉遵守《社会保险法》《工伤保险条例》等法律法规的规定，不得以虚构事实、弄虚作假等手段骗取工伤保险基金。申请人应对所申请工伤认定事项的真实性负责，用人单位法人代表（主要负责人）应当签名承诺申报工伤情况属实。</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第八条</w:t>
      </w:r>
      <w:r>
        <w:rPr>
          <w:rFonts w:ascii="仿宋" w:hAnsi="仿宋" w:eastAsia="仿宋" w:cs="仿宋"/>
          <w:color w:val="000000" w:themeColor="text1"/>
          <w:sz w:val="32"/>
          <w:szCs w:val="32"/>
        </w:rPr>
        <w:t xml:space="preserve"> </w:t>
      </w:r>
      <w:r>
        <w:rPr>
          <w:rFonts w:hint="eastAsia" w:ascii="仿宋" w:hAnsi="仿宋" w:eastAsia="仿宋" w:cs="仿宋"/>
          <w:b/>
          <w:bCs/>
          <w:color w:val="000000" w:themeColor="text1"/>
          <w:sz w:val="32"/>
          <w:szCs w:val="32"/>
        </w:rPr>
        <w:t>工伤事故报告时限：</w:t>
      </w:r>
      <w:r>
        <w:rPr>
          <w:rFonts w:hint="eastAsia" w:ascii="仿宋" w:hAnsi="仿宋" w:eastAsia="仿宋" w:cs="仿宋"/>
          <w:color w:val="000000" w:themeColor="text1"/>
          <w:sz w:val="32"/>
          <w:szCs w:val="32"/>
        </w:rPr>
        <w:t>重伤、死亡事故</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上下班途中的交通事故，应当在</w:t>
      </w:r>
      <w:r>
        <w:rPr>
          <w:rFonts w:ascii="仿宋" w:hAnsi="仿宋" w:eastAsia="仿宋" w:cs="仿宋"/>
          <w:color w:val="000000" w:themeColor="text1"/>
          <w:sz w:val="32"/>
          <w:szCs w:val="32"/>
        </w:rPr>
        <w:t>24</w:t>
      </w:r>
      <w:r>
        <w:rPr>
          <w:rFonts w:hint="eastAsia" w:ascii="仿宋" w:hAnsi="仿宋" w:eastAsia="仿宋" w:cs="仿宋"/>
          <w:color w:val="000000" w:themeColor="text1"/>
          <w:sz w:val="32"/>
          <w:szCs w:val="32"/>
        </w:rPr>
        <w:t>小时内电话、微信、</w:t>
      </w:r>
      <w:r>
        <w:rPr>
          <w:rFonts w:ascii="仿宋" w:hAnsi="仿宋" w:eastAsia="仿宋" w:cs="仿宋"/>
          <w:color w:val="000000" w:themeColor="text1"/>
          <w:sz w:val="32"/>
          <w:szCs w:val="32"/>
        </w:rPr>
        <w:t>QQ</w:t>
      </w:r>
      <w:r>
        <w:rPr>
          <w:rFonts w:hint="eastAsia" w:ascii="仿宋" w:hAnsi="仿宋" w:eastAsia="仿宋" w:cs="仿宋"/>
          <w:color w:val="000000" w:themeColor="text1"/>
          <w:sz w:val="32"/>
          <w:szCs w:val="32"/>
        </w:rPr>
        <w:t>报告；轻伤事故或患职业病，应当在</w:t>
      </w:r>
      <w:r>
        <w:rPr>
          <w:rFonts w:ascii="仿宋" w:hAnsi="仿宋" w:eastAsia="仿宋" w:cs="仿宋"/>
          <w:color w:val="000000" w:themeColor="text1"/>
          <w:sz w:val="32"/>
          <w:szCs w:val="32"/>
        </w:rPr>
        <w:t>3</w:t>
      </w:r>
      <w:r>
        <w:rPr>
          <w:rFonts w:hint="eastAsia" w:ascii="仿宋" w:hAnsi="仿宋" w:eastAsia="仿宋" w:cs="仿宋"/>
          <w:color w:val="000000" w:themeColor="text1"/>
          <w:sz w:val="32"/>
          <w:szCs w:val="32"/>
        </w:rPr>
        <w:t>日内报告，并提交《工伤事故报告表》（附件</w:t>
      </w:r>
      <w:r>
        <w:rPr>
          <w:rFonts w:ascii="仿宋" w:hAnsi="仿宋" w:eastAsia="仿宋" w:cs="仿宋"/>
          <w:color w:val="000000" w:themeColor="text1"/>
          <w:sz w:val="32"/>
          <w:szCs w:val="32"/>
        </w:rPr>
        <w:t>2</w:t>
      </w:r>
      <w:r>
        <w:rPr>
          <w:rFonts w:hint="eastAsia" w:ascii="仿宋" w:hAnsi="仿宋" w:eastAsia="仿宋" w:cs="仿宋"/>
          <w:color w:val="000000" w:themeColor="text1"/>
          <w:sz w:val="32"/>
          <w:szCs w:val="32"/>
        </w:rPr>
        <w:t>）至工伤保险行政部门和经办机构。工伤保险行政部门和经办机构应当建立《工伤事故报告登记台账》（附件</w:t>
      </w:r>
      <w:r>
        <w:rPr>
          <w:rFonts w:ascii="仿宋" w:hAnsi="仿宋" w:eastAsia="仿宋" w:cs="仿宋"/>
          <w:color w:val="000000" w:themeColor="text1"/>
          <w:sz w:val="32"/>
          <w:szCs w:val="32"/>
        </w:rPr>
        <w:t>3</w:t>
      </w:r>
      <w:r>
        <w:rPr>
          <w:rFonts w:hint="eastAsia" w:ascii="仿宋" w:hAnsi="仿宋" w:eastAsia="仿宋" w:cs="仿宋"/>
          <w:color w:val="000000" w:themeColor="text1"/>
          <w:sz w:val="32"/>
          <w:szCs w:val="32"/>
        </w:rPr>
        <w:t>），予以登记。</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工伤保险经办机构收到死亡事故报告后，需</w:t>
      </w:r>
      <w:r>
        <w:rPr>
          <w:rFonts w:ascii="仿宋" w:hAnsi="仿宋" w:eastAsia="仿宋" w:cs="仿宋"/>
          <w:color w:val="000000" w:themeColor="text1"/>
          <w:sz w:val="32"/>
          <w:szCs w:val="32"/>
        </w:rPr>
        <w:t>24</w:t>
      </w:r>
      <w:r>
        <w:rPr>
          <w:rFonts w:hint="eastAsia" w:ascii="仿宋" w:hAnsi="仿宋" w:eastAsia="仿宋" w:cs="仿宋"/>
          <w:color w:val="000000" w:themeColor="text1"/>
          <w:sz w:val="32"/>
          <w:szCs w:val="32"/>
        </w:rPr>
        <w:t>小时内在用人单位显著位置和人社部门官网上发布《死亡事故报告信息公示》（附件</w:t>
      </w:r>
      <w:r>
        <w:rPr>
          <w:rFonts w:ascii="仿宋" w:hAnsi="仿宋" w:eastAsia="仿宋" w:cs="仿宋"/>
          <w:color w:val="000000" w:themeColor="text1"/>
          <w:sz w:val="32"/>
          <w:szCs w:val="32"/>
        </w:rPr>
        <w:t>4</w:t>
      </w:r>
      <w:r>
        <w:rPr>
          <w:rFonts w:hint="eastAsia" w:ascii="仿宋" w:hAnsi="仿宋" w:eastAsia="仿宋" w:cs="仿宋"/>
          <w:color w:val="000000" w:themeColor="text1"/>
          <w:sz w:val="32"/>
          <w:szCs w:val="32"/>
        </w:rPr>
        <w:t>），接受群众举报和监督，公示期为</w:t>
      </w:r>
      <w:r>
        <w:rPr>
          <w:rFonts w:ascii="仿宋" w:hAnsi="仿宋" w:eastAsia="仿宋" w:cs="仿宋"/>
          <w:color w:val="000000" w:themeColor="text1"/>
          <w:sz w:val="32"/>
          <w:szCs w:val="32"/>
        </w:rPr>
        <w:t>10</w:t>
      </w:r>
      <w:r>
        <w:rPr>
          <w:rFonts w:hint="eastAsia" w:ascii="仿宋" w:hAnsi="仿宋" w:eastAsia="仿宋" w:cs="仿宋"/>
          <w:color w:val="000000" w:themeColor="text1"/>
          <w:sz w:val="32"/>
          <w:szCs w:val="32"/>
        </w:rPr>
        <w:t>日。</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第九条</w:t>
      </w:r>
      <w:r>
        <w:rPr>
          <w:rFonts w:ascii="仿宋" w:hAnsi="仿宋" w:eastAsia="仿宋" w:cs="仿宋"/>
          <w:color w:val="000000" w:themeColor="text1"/>
          <w:sz w:val="32"/>
          <w:szCs w:val="32"/>
        </w:rPr>
        <w:t xml:space="preserve"> </w:t>
      </w:r>
      <w:r>
        <w:rPr>
          <w:rFonts w:hint="eastAsia" w:ascii="仿宋" w:hAnsi="仿宋" w:eastAsia="仿宋" w:cs="仿宋"/>
          <w:b/>
          <w:bCs/>
          <w:color w:val="000000" w:themeColor="text1"/>
          <w:sz w:val="32"/>
          <w:szCs w:val="32"/>
        </w:rPr>
        <w:t>工伤认定申请时限：</w:t>
      </w:r>
      <w:r>
        <w:rPr>
          <w:rFonts w:hint="eastAsia" w:ascii="仿宋" w:hAnsi="仿宋" w:eastAsia="仿宋" w:cs="仿宋"/>
          <w:color w:val="000000" w:themeColor="text1"/>
          <w:sz w:val="32"/>
          <w:szCs w:val="32"/>
        </w:rPr>
        <w:t>用人单位应当自事故伤害发生或诊断鉴定为职业病之日起</w:t>
      </w:r>
      <w:r>
        <w:rPr>
          <w:rFonts w:ascii="仿宋" w:hAnsi="仿宋" w:eastAsia="仿宋" w:cs="仿宋"/>
          <w:color w:val="000000" w:themeColor="text1"/>
          <w:sz w:val="32"/>
          <w:szCs w:val="32"/>
        </w:rPr>
        <w:t>30</w:t>
      </w:r>
      <w:r>
        <w:rPr>
          <w:rFonts w:hint="eastAsia" w:ascii="仿宋" w:hAnsi="仿宋" w:eastAsia="仿宋" w:cs="仿宋"/>
          <w:color w:val="000000" w:themeColor="text1"/>
          <w:sz w:val="32"/>
          <w:szCs w:val="32"/>
        </w:rPr>
        <w:t>日内提出申请，因特殊原因不能在</w:t>
      </w:r>
      <w:r>
        <w:rPr>
          <w:rFonts w:ascii="仿宋" w:hAnsi="仿宋" w:eastAsia="仿宋" w:cs="仿宋"/>
          <w:color w:val="000000" w:themeColor="text1"/>
          <w:sz w:val="32"/>
          <w:szCs w:val="32"/>
        </w:rPr>
        <w:t>30</w:t>
      </w:r>
      <w:r>
        <w:rPr>
          <w:rFonts w:hint="eastAsia" w:ascii="仿宋" w:hAnsi="仿宋" w:eastAsia="仿宋" w:cs="仿宋"/>
          <w:color w:val="000000" w:themeColor="text1"/>
          <w:sz w:val="32"/>
          <w:szCs w:val="32"/>
        </w:rPr>
        <w:t>日内提出申请的，经所属工伤保险行政部门同意，可以延长</w:t>
      </w:r>
      <w:r>
        <w:rPr>
          <w:rFonts w:ascii="仿宋" w:hAnsi="仿宋" w:eastAsia="仿宋" w:cs="仿宋"/>
          <w:color w:val="000000" w:themeColor="text1"/>
          <w:sz w:val="32"/>
          <w:szCs w:val="32"/>
        </w:rPr>
        <w:t>60</w:t>
      </w:r>
      <w:r>
        <w:rPr>
          <w:rFonts w:hint="eastAsia" w:ascii="仿宋" w:hAnsi="仿宋" w:eastAsia="仿宋" w:cs="仿宋"/>
          <w:color w:val="000000" w:themeColor="text1"/>
          <w:sz w:val="32"/>
          <w:szCs w:val="32"/>
        </w:rPr>
        <w:t>日。</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用人单位未按前款规定提出工伤认定申请的，职工或近亲属、工会组织可自事故伤害发生或诊断鉴定为职业病之日起</w:t>
      </w:r>
      <w:r>
        <w:rPr>
          <w:rFonts w:ascii="仿宋" w:hAnsi="仿宋" w:eastAsia="仿宋" w:cs="仿宋"/>
          <w:color w:val="000000" w:themeColor="text1"/>
          <w:sz w:val="32"/>
          <w:szCs w:val="32"/>
        </w:rPr>
        <w:t>1</w:t>
      </w:r>
      <w:r>
        <w:rPr>
          <w:rFonts w:hint="eastAsia" w:ascii="仿宋" w:hAnsi="仿宋" w:eastAsia="仿宋" w:cs="仿宋"/>
          <w:color w:val="000000" w:themeColor="text1"/>
          <w:sz w:val="32"/>
          <w:szCs w:val="32"/>
        </w:rPr>
        <w:t>年内提出申请，职工所在单位是否同意申请工伤认定（签字、盖章），不是必经程序。</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用人单位未在规定时限内提出申请的，从事故伤害发生或职业病确诊之日起到工伤保险行政部门受理工伤认定申请之日止的工伤待遇等有关费用由用人单位承担。</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有下列情形之一的，被延误的时间不计算在工伤认定申请时限内：</w:t>
      </w:r>
    </w:p>
    <w:p>
      <w:pPr>
        <w:widowControl w:val="0"/>
        <w:spacing w:line="540" w:lineRule="exact"/>
        <w:ind w:firstLine="480" w:firstLineChars="1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（一）受不可抗力影响的；</w:t>
      </w:r>
      <w:r>
        <w:rPr>
          <w:rFonts w:ascii="仿宋" w:hAnsi="仿宋" w:eastAsia="仿宋" w:cs="仿宋"/>
          <w:color w:val="000000" w:themeColor="text1"/>
          <w:sz w:val="32"/>
          <w:szCs w:val="32"/>
        </w:rPr>
        <w:t xml:space="preserve"> </w:t>
      </w:r>
      <w:r>
        <w:rPr>
          <w:rFonts w:ascii="仿宋" w:hAnsi="仿宋" w:eastAsia="仿宋" w:cs="仿宋"/>
          <w:color w:val="000000" w:themeColor="text1"/>
          <w:sz w:val="32"/>
          <w:szCs w:val="32"/>
        </w:rPr>
        <w:br w:type="textWrapping"/>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（二）职工由于被国家机关依法采取强制措施等人身自由受到限制不能申请工伤认定的；</w:t>
      </w:r>
      <w:r>
        <w:rPr>
          <w:rFonts w:ascii="仿宋" w:hAnsi="仿宋" w:eastAsia="仿宋" w:cs="仿宋"/>
          <w:color w:val="000000" w:themeColor="text1"/>
          <w:sz w:val="32"/>
          <w:szCs w:val="32"/>
        </w:rPr>
        <w:t xml:space="preserve"> </w:t>
      </w:r>
      <w:r>
        <w:rPr>
          <w:rFonts w:ascii="仿宋" w:hAnsi="仿宋" w:eastAsia="仿宋" w:cs="仿宋"/>
          <w:color w:val="000000" w:themeColor="text1"/>
          <w:sz w:val="32"/>
          <w:szCs w:val="32"/>
        </w:rPr>
        <w:br w:type="textWrapping"/>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（三）申请人正式提交了工伤认定申请，但因社会保险机构未登记或者材料遗失等原因造成申请超时限的；</w:t>
      </w:r>
      <w:r>
        <w:rPr>
          <w:rFonts w:ascii="仿宋" w:hAnsi="仿宋" w:eastAsia="仿宋" w:cs="仿宋"/>
          <w:color w:val="000000" w:themeColor="text1"/>
          <w:sz w:val="32"/>
          <w:szCs w:val="32"/>
        </w:rPr>
        <w:t xml:space="preserve"> </w:t>
      </w:r>
      <w:r>
        <w:rPr>
          <w:rFonts w:ascii="仿宋" w:hAnsi="仿宋" w:eastAsia="仿宋" w:cs="仿宋"/>
          <w:color w:val="000000" w:themeColor="text1"/>
          <w:sz w:val="32"/>
          <w:szCs w:val="32"/>
        </w:rPr>
        <w:br w:type="textWrapping"/>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（四）当事人就确认劳动关系申请劳动仲裁或提起民事诉讼的；</w:t>
      </w:r>
      <w:r>
        <w:rPr>
          <w:rFonts w:ascii="仿宋" w:hAnsi="仿宋" w:eastAsia="仿宋" w:cs="仿宋"/>
          <w:color w:val="000000" w:themeColor="text1"/>
          <w:sz w:val="32"/>
          <w:szCs w:val="32"/>
        </w:rPr>
        <w:t xml:space="preserve"> </w:t>
      </w:r>
    </w:p>
    <w:p>
      <w:pPr>
        <w:widowControl w:val="0"/>
        <w:spacing w:line="540" w:lineRule="exact"/>
        <w:ind w:firstLine="480" w:firstLineChars="15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（五）其他符合法律法规规定的情形。</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第十条</w:t>
      </w:r>
      <w:r>
        <w:rPr>
          <w:rFonts w:ascii="楷体" w:hAnsi="楷体" w:eastAsia="楷体" w:cs="楷体"/>
          <w:b/>
          <w:bCs/>
          <w:color w:val="000000" w:themeColor="text1"/>
          <w:sz w:val="32"/>
          <w:szCs w:val="32"/>
        </w:rPr>
        <w:t xml:space="preserve"> </w:t>
      </w:r>
      <w:r>
        <w:rPr>
          <w:rFonts w:hint="eastAsia" w:ascii="仿宋" w:hAnsi="仿宋" w:eastAsia="仿宋" w:cs="仿宋"/>
          <w:b/>
          <w:bCs/>
          <w:color w:val="000000" w:themeColor="text1"/>
          <w:sz w:val="32"/>
          <w:szCs w:val="32"/>
        </w:rPr>
        <w:t>工伤认定申请有关事项：</w:t>
      </w:r>
      <w:r>
        <w:rPr>
          <w:rFonts w:hint="eastAsia" w:ascii="仿宋" w:hAnsi="仿宋" w:eastAsia="仿宋" w:cs="仿宋"/>
          <w:color w:val="000000" w:themeColor="text1"/>
          <w:sz w:val="32"/>
          <w:szCs w:val="32"/>
        </w:rPr>
        <w:t>申请人应按照《申请工伤认定材料清单》（附件</w:t>
      </w:r>
      <w:r>
        <w:rPr>
          <w:rFonts w:ascii="仿宋" w:hAnsi="仿宋" w:eastAsia="仿宋" w:cs="仿宋"/>
          <w:color w:val="000000" w:themeColor="text1"/>
          <w:sz w:val="32"/>
          <w:szCs w:val="32"/>
        </w:rPr>
        <w:t>5</w:t>
      </w:r>
      <w:r>
        <w:rPr>
          <w:rFonts w:hint="eastAsia" w:ascii="仿宋" w:hAnsi="仿宋" w:eastAsia="仿宋" w:cs="仿宋"/>
          <w:color w:val="000000" w:themeColor="text1"/>
          <w:sz w:val="32"/>
          <w:szCs w:val="32"/>
        </w:rPr>
        <w:t>）准备申请材料，申请时应填写《工伤认定申请表》（附件</w:t>
      </w:r>
      <w:r>
        <w:rPr>
          <w:rFonts w:ascii="仿宋" w:hAnsi="仿宋" w:eastAsia="仿宋" w:cs="仿宋"/>
          <w:color w:val="000000" w:themeColor="text1"/>
          <w:sz w:val="32"/>
          <w:szCs w:val="32"/>
        </w:rPr>
        <w:t>6</w:t>
      </w:r>
      <w:r>
        <w:rPr>
          <w:rFonts w:hint="eastAsia" w:ascii="仿宋" w:hAnsi="仿宋" w:eastAsia="仿宋" w:cs="仿宋"/>
          <w:color w:val="000000" w:themeColor="text1"/>
          <w:sz w:val="32"/>
          <w:szCs w:val="32"/>
        </w:rPr>
        <w:t>）和《申请工伤认定承诺书》（附件</w:t>
      </w:r>
      <w:r>
        <w:rPr>
          <w:rFonts w:ascii="仿宋" w:hAnsi="仿宋" w:eastAsia="仿宋" w:cs="仿宋"/>
          <w:color w:val="000000" w:themeColor="text1"/>
          <w:sz w:val="32"/>
          <w:szCs w:val="32"/>
        </w:rPr>
        <w:t>7</w:t>
      </w:r>
      <w:r>
        <w:rPr>
          <w:rFonts w:hint="eastAsia" w:ascii="仿宋" w:hAnsi="仿宋" w:eastAsia="仿宋" w:cs="仿宋"/>
          <w:color w:val="000000" w:themeColor="text1"/>
          <w:sz w:val="32"/>
          <w:szCs w:val="32"/>
        </w:rPr>
        <w:t>），在《工伤认定申请登记台账》（附件</w:t>
      </w:r>
      <w:r>
        <w:rPr>
          <w:rFonts w:ascii="仿宋" w:hAnsi="仿宋" w:eastAsia="仿宋" w:cs="仿宋"/>
          <w:color w:val="000000" w:themeColor="text1"/>
          <w:sz w:val="32"/>
          <w:szCs w:val="32"/>
        </w:rPr>
        <w:t>8</w:t>
      </w:r>
      <w:r>
        <w:rPr>
          <w:rFonts w:hint="eastAsia" w:ascii="仿宋" w:hAnsi="仿宋" w:eastAsia="仿宋" w:cs="仿宋"/>
          <w:color w:val="000000" w:themeColor="text1"/>
          <w:sz w:val="32"/>
          <w:szCs w:val="32"/>
        </w:rPr>
        <w:t>）进行登记，申请时间以申请人首次到工伤保险行政部门提交材料的实际时间为准。</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劳务派遣单位跨行政区域派遣职工，应在用工单位所在地参加工伤保险，向用工单位所在地工伤保险行政部门申请工伤认定；建筑施工企业按项目参保的，应在施工项目所在地参加工伤保险，向项目所在地工伤保险行政部门申请工伤认定；参加工伤保险用人单位注册地与生产经营地不在同一行政区域，或事故发生地不在参保地的，向参保地工伤保险行政部门申请工伤认定；未参加工伤保险的，向用人单位生产经营地工伤保险行政部门申请工伤认定。</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第十一条</w:t>
      </w:r>
      <w:r>
        <w:rPr>
          <w:rFonts w:ascii="黑体" w:hAnsi="黑体" w:eastAsia="黑体" w:cs="黑体"/>
          <w:color w:val="000000" w:themeColor="text1"/>
          <w:sz w:val="32"/>
          <w:szCs w:val="32"/>
        </w:rPr>
        <w:t xml:space="preserve"> </w:t>
      </w:r>
      <w:r>
        <w:rPr>
          <w:rFonts w:hint="eastAsia" w:ascii="仿宋" w:hAnsi="仿宋" w:eastAsia="仿宋" w:cs="仿宋"/>
          <w:color w:val="000000" w:themeColor="text1"/>
          <w:sz w:val="32"/>
          <w:szCs w:val="32"/>
        </w:rPr>
        <w:t>申请工伤认定需提交下列材料：</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（一）通用性材料：</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1.</w:t>
      </w:r>
      <w:r>
        <w:rPr>
          <w:rFonts w:hint="eastAsia" w:ascii="仿宋" w:hAnsi="仿宋" w:eastAsia="仿宋" w:cs="仿宋"/>
          <w:color w:val="000000" w:themeColor="text1"/>
          <w:sz w:val="32"/>
          <w:szCs w:val="32"/>
        </w:rPr>
        <w:t>用人单位已参加工伤保险的，提交工伤事故报告表；用人单位未参加工伤保险的，提交单位设立登记或设立批准证明网络打印件或复印件（如营业执照等）；</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2.</w:t>
      </w:r>
      <w:r>
        <w:rPr>
          <w:rFonts w:hint="eastAsia" w:ascii="仿宋" w:hAnsi="仿宋" w:eastAsia="仿宋" w:cs="仿宋"/>
          <w:color w:val="000000" w:themeColor="text1"/>
          <w:sz w:val="32"/>
          <w:szCs w:val="32"/>
        </w:rPr>
        <w:t>工伤认定申请表；</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3.</w:t>
      </w:r>
      <w:r>
        <w:rPr>
          <w:rFonts w:hint="eastAsia" w:ascii="仿宋" w:hAnsi="仿宋" w:eastAsia="仿宋" w:cs="仿宋"/>
          <w:color w:val="000000" w:themeColor="text1"/>
          <w:sz w:val="32"/>
          <w:szCs w:val="32"/>
        </w:rPr>
        <w:t>申请工伤认定承诺书；</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4.</w:t>
      </w:r>
      <w:bookmarkStart w:id="1" w:name="OLE_LINK1"/>
      <w:r>
        <w:rPr>
          <w:rFonts w:hint="eastAsia" w:ascii="仿宋" w:hAnsi="仿宋" w:eastAsia="仿宋" w:cs="仿宋"/>
          <w:color w:val="000000" w:themeColor="text1"/>
          <w:sz w:val="32"/>
          <w:szCs w:val="32"/>
        </w:rPr>
        <w:t>受伤</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患职业病</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职工身份证复印件</w:t>
      </w:r>
      <w:bookmarkEnd w:id="1"/>
      <w:r>
        <w:rPr>
          <w:rFonts w:hint="eastAsia" w:ascii="仿宋" w:hAnsi="仿宋" w:eastAsia="仿宋" w:cs="仿宋"/>
          <w:color w:val="000000" w:themeColor="text1"/>
          <w:sz w:val="32"/>
          <w:szCs w:val="32"/>
        </w:rPr>
        <w:t>；</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5.</w:t>
      </w:r>
      <w:r>
        <w:rPr>
          <w:rFonts w:hint="eastAsia" w:ascii="仿宋" w:hAnsi="仿宋" w:eastAsia="仿宋" w:cs="仿宋"/>
          <w:color w:val="000000" w:themeColor="text1"/>
          <w:sz w:val="32"/>
          <w:szCs w:val="32"/>
        </w:rPr>
        <w:t>工伤保险经办机构出具的受伤（患职业病）职工参加工伤保险证明；</w:t>
      </w:r>
    </w:p>
    <w:p>
      <w:pPr>
        <w:widowControl w:val="0"/>
        <w:tabs>
          <w:tab w:val="left" w:pos="-180"/>
          <w:tab w:val="left" w:pos="0"/>
        </w:tabs>
        <w:spacing w:line="54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6.</w:t>
      </w:r>
      <w:r>
        <w:rPr>
          <w:rFonts w:hint="eastAsia" w:ascii="仿宋" w:hAnsi="仿宋" w:eastAsia="仿宋" w:cs="仿宋"/>
          <w:color w:val="000000" w:themeColor="text1"/>
          <w:sz w:val="32"/>
          <w:szCs w:val="32"/>
        </w:rPr>
        <w:t>受到事故伤害的，提交医疗诊断证明书；</w:t>
      </w:r>
      <w:r>
        <w:rPr>
          <w:rFonts w:ascii="仿宋" w:hAnsi="仿宋" w:eastAsia="仿宋" w:cs="仿宋"/>
          <w:color w:val="000000" w:themeColor="text1"/>
          <w:sz w:val="32"/>
          <w:szCs w:val="32"/>
        </w:rPr>
        <w:t xml:space="preserve"> </w:t>
      </w:r>
    </w:p>
    <w:p>
      <w:pPr>
        <w:widowControl w:val="0"/>
        <w:tabs>
          <w:tab w:val="left" w:pos="-180"/>
          <w:tab w:val="left" w:pos="0"/>
        </w:tabs>
        <w:spacing w:line="54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7.</w:t>
      </w:r>
      <w:r>
        <w:rPr>
          <w:rFonts w:hint="eastAsia" w:ascii="仿宋" w:hAnsi="仿宋" w:eastAsia="仿宋" w:cs="仿宋"/>
          <w:color w:val="000000" w:themeColor="text1"/>
          <w:sz w:val="32"/>
          <w:szCs w:val="32"/>
        </w:rPr>
        <w:t>患职业病的，提交职业病诊断证明书</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职业病诊断鉴定书</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 xml:space="preserve"> </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8.</w:t>
      </w:r>
      <w:r>
        <w:rPr>
          <w:rFonts w:hint="eastAsia" w:ascii="仿宋" w:hAnsi="仿宋" w:eastAsia="仿宋" w:cs="仿宋"/>
          <w:color w:val="000000" w:themeColor="text1"/>
          <w:sz w:val="32"/>
          <w:szCs w:val="32"/>
        </w:rPr>
        <w:t>劳动（人事）关系有关证明；</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9.</w:t>
      </w:r>
      <w:r>
        <w:rPr>
          <w:rFonts w:hint="eastAsia" w:ascii="仿宋" w:hAnsi="仿宋" w:eastAsia="仿宋" w:cs="仿宋"/>
          <w:color w:val="000000" w:themeColor="text1"/>
          <w:sz w:val="32"/>
          <w:szCs w:val="32"/>
        </w:rPr>
        <w:t>现场视频、照片、</w:t>
      </w:r>
      <w:r>
        <w:rPr>
          <w:rFonts w:ascii="仿宋" w:hAnsi="仿宋" w:eastAsia="仿宋" w:cs="仿宋"/>
          <w:color w:val="000000" w:themeColor="text1"/>
          <w:sz w:val="32"/>
          <w:szCs w:val="32"/>
        </w:rPr>
        <w:t>120</w:t>
      </w:r>
      <w:r>
        <w:rPr>
          <w:rFonts w:hint="eastAsia" w:ascii="仿宋" w:hAnsi="仿宋" w:eastAsia="仿宋" w:cs="仿宋"/>
          <w:color w:val="000000" w:themeColor="text1"/>
          <w:sz w:val="32"/>
          <w:szCs w:val="32"/>
        </w:rPr>
        <w:t>出车单、打卡记录、证人证言（附件</w:t>
      </w:r>
      <w:r>
        <w:rPr>
          <w:rFonts w:ascii="仿宋" w:hAnsi="仿宋" w:eastAsia="仿宋" w:cs="仿宋"/>
          <w:color w:val="000000" w:themeColor="text1"/>
          <w:sz w:val="32"/>
          <w:szCs w:val="32"/>
        </w:rPr>
        <w:t>9</w:t>
      </w:r>
      <w:r>
        <w:rPr>
          <w:rFonts w:hint="eastAsia" w:ascii="仿宋" w:hAnsi="仿宋" w:eastAsia="仿宋" w:cs="仿宋"/>
          <w:color w:val="000000" w:themeColor="text1"/>
          <w:sz w:val="32"/>
          <w:szCs w:val="32"/>
        </w:rPr>
        <w:t>）等能够提供的证明材料；</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10.</w:t>
      </w:r>
      <w:r>
        <w:rPr>
          <w:rFonts w:hint="eastAsia" w:ascii="仿宋" w:hAnsi="仿宋" w:eastAsia="仿宋" w:cs="仿宋"/>
          <w:color w:val="000000" w:themeColor="text1"/>
          <w:sz w:val="32"/>
          <w:szCs w:val="32"/>
        </w:rPr>
        <w:t>用人单位申请的，提交《用人单位授权委托书》（附件</w:t>
      </w:r>
      <w:r>
        <w:rPr>
          <w:rFonts w:ascii="仿宋" w:hAnsi="仿宋" w:eastAsia="仿宋" w:cs="仿宋"/>
          <w:color w:val="000000" w:themeColor="text1"/>
          <w:sz w:val="32"/>
          <w:szCs w:val="32"/>
        </w:rPr>
        <w:t>10</w:t>
      </w:r>
      <w:r>
        <w:rPr>
          <w:rFonts w:hint="eastAsia" w:ascii="仿宋" w:hAnsi="仿宋" w:eastAsia="仿宋" w:cs="仿宋"/>
          <w:color w:val="000000" w:themeColor="text1"/>
          <w:sz w:val="32"/>
          <w:szCs w:val="32"/>
        </w:rPr>
        <w:t>）及被授权人身份证复印件；</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11.</w:t>
      </w:r>
      <w:r>
        <w:rPr>
          <w:rFonts w:hint="eastAsia" w:ascii="仿宋" w:hAnsi="仿宋" w:eastAsia="仿宋" w:cs="仿宋"/>
          <w:color w:val="000000" w:themeColor="text1"/>
          <w:sz w:val="32"/>
          <w:szCs w:val="32"/>
        </w:rPr>
        <w:t>职工死亡，近亲属申请的，提交《职工近亲属授权委托书》（附件</w:t>
      </w:r>
      <w:r>
        <w:rPr>
          <w:rFonts w:ascii="仿宋" w:hAnsi="仿宋" w:eastAsia="仿宋" w:cs="仿宋"/>
          <w:color w:val="000000" w:themeColor="text1"/>
          <w:sz w:val="32"/>
          <w:szCs w:val="32"/>
        </w:rPr>
        <w:t>11</w:t>
      </w:r>
      <w:r>
        <w:rPr>
          <w:rFonts w:hint="eastAsia" w:ascii="仿宋" w:hAnsi="仿宋" w:eastAsia="仿宋" w:cs="仿宋"/>
          <w:color w:val="000000" w:themeColor="text1"/>
          <w:sz w:val="32"/>
          <w:szCs w:val="32"/>
        </w:rPr>
        <w:t>）及被授权人身份证复印件；</w:t>
      </w:r>
    </w:p>
    <w:p>
      <w:pPr>
        <w:widowControl w:val="0"/>
        <w:tabs>
          <w:tab w:val="left" w:pos="-180"/>
          <w:tab w:val="left" w:pos="0"/>
        </w:tabs>
        <w:spacing w:line="540" w:lineRule="exact"/>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（二）有以下情形之一的，还应提交相应证明材料：</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1.</w:t>
      </w:r>
      <w:r>
        <w:rPr>
          <w:rFonts w:hint="eastAsia" w:ascii="仿宋" w:hAnsi="仿宋" w:eastAsia="仿宋" w:cs="仿宋"/>
          <w:color w:val="000000" w:themeColor="text1"/>
          <w:sz w:val="32"/>
          <w:szCs w:val="32"/>
        </w:rPr>
        <w:t>在工作时间和工作场所内，因履行工作职责受到暴力等意外伤害的，提交人民法院裁判文书或公安部门的证明或其他证明。</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2.</w:t>
      </w:r>
      <w:r>
        <w:rPr>
          <w:rFonts w:hint="eastAsia" w:ascii="仿宋" w:hAnsi="仿宋" w:eastAsia="仿宋" w:cs="仿宋"/>
          <w:color w:val="000000" w:themeColor="text1"/>
          <w:sz w:val="32"/>
          <w:szCs w:val="32"/>
        </w:rPr>
        <w:t>因工外出期间，由于工作原因受到伤害的，提交公安部门的证明或其他证明；因发生事故下落不明，提出因工死亡认定申请的，提交人民法院宣告死亡的文书。</w:t>
      </w:r>
    </w:p>
    <w:p>
      <w:pPr>
        <w:widowControl w:val="0"/>
        <w:tabs>
          <w:tab w:val="left" w:pos="-180"/>
          <w:tab w:val="left" w:pos="0"/>
        </w:tabs>
        <w:spacing w:line="54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3.</w:t>
      </w:r>
      <w:r>
        <w:rPr>
          <w:rFonts w:hint="eastAsia" w:ascii="仿宋" w:hAnsi="仿宋" w:eastAsia="仿宋" w:cs="仿宋"/>
          <w:color w:val="000000" w:themeColor="text1"/>
          <w:sz w:val="32"/>
          <w:szCs w:val="32"/>
        </w:rPr>
        <w:t>在上下班途中，受到非本人主要责任的交通事故或者城市轨道交通、客运轮渡、火车事故伤害的，提交道路交通事故认定书或其他有关部门证明。</w:t>
      </w:r>
      <w:r>
        <w:rPr>
          <w:rFonts w:ascii="仿宋" w:hAnsi="仿宋" w:eastAsia="仿宋" w:cs="仿宋"/>
          <w:color w:val="000000" w:themeColor="text1"/>
          <w:sz w:val="32"/>
          <w:szCs w:val="32"/>
        </w:rPr>
        <w:t xml:space="preserve"> </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4.</w:t>
      </w:r>
      <w:r>
        <w:rPr>
          <w:rFonts w:hint="eastAsia" w:ascii="仿宋" w:hAnsi="仿宋" w:eastAsia="仿宋" w:cs="仿宋"/>
          <w:color w:val="000000" w:themeColor="text1"/>
          <w:sz w:val="32"/>
          <w:szCs w:val="32"/>
        </w:rPr>
        <w:t>在工作时间、工作岗位突发疾病死亡，或者在工作时间、工作岗位突发疾病经抢救无效</w:t>
      </w:r>
      <w:r>
        <w:rPr>
          <w:rFonts w:ascii="仿宋" w:hAnsi="仿宋" w:eastAsia="仿宋" w:cs="仿宋"/>
          <w:color w:val="000000" w:themeColor="text1"/>
          <w:sz w:val="32"/>
          <w:szCs w:val="32"/>
        </w:rPr>
        <w:t>48</w:t>
      </w:r>
      <w:r>
        <w:rPr>
          <w:rFonts w:hint="eastAsia" w:ascii="仿宋" w:hAnsi="仿宋" w:eastAsia="仿宋" w:cs="仿宋"/>
          <w:color w:val="000000" w:themeColor="text1"/>
          <w:sz w:val="32"/>
          <w:szCs w:val="32"/>
        </w:rPr>
        <w:t>小时内死亡的，提交医疗机构的死亡证明。</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5.</w:t>
      </w:r>
      <w:r>
        <w:rPr>
          <w:rFonts w:hint="eastAsia" w:ascii="仿宋" w:hAnsi="仿宋" w:eastAsia="仿宋" w:cs="仿宋"/>
          <w:color w:val="000000" w:themeColor="text1"/>
          <w:sz w:val="32"/>
          <w:szCs w:val="32"/>
        </w:rPr>
        <w:t>在抢险救灾等维护国家利益、公共利益活动中受到伤害的，提交应急管理部门或者其他相关部门证明。</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6.</w:t>
      </w:r>
      <w:r>
        <w:rPr>
          <w:rFonts w:hint="eastAsia" w:ascii="仿宋" w:hAnsi="仿宋" w:eastAsia="仿宋" w:cs="仿宋"/>
          <w:color w:val="000000" w:themeColor="text1"/>
          <w:sz w:val="32"/>
          <w:szCs w:val="32"/>
        </w:rPr>
        <w:t>职工原在军队服役，因战、因公负伤致残，到用人单位后旧伤复发的，提交《革命伤残军人证》或《</w:t>
      </w:r>
      <w:r>
        <w:rPr>
          <w:color w:val="000000" w:themeColor="text1"/>
        </w:rPr>
        <w:fldChar w:fldCharType="begin"/>
      </w:r>
      <w:r>
        <w:rPr>
          <w:color w:val="000000" w:themeColor="text1"/>
        </w:rPr>
        <w:instrText xml:space="preserve"> HYPERLINK "https://baike.so.com/doc/7035258-7258163.html" \t "_blank" </w:instrText>
      </w:r>
      <w:r>
        <w:rPr>
          <w:color w:val="000000" w:themeColor="text1"/>
        </w:rPr>
        <w:fldChar w:fldCharType="separate"/>
      </w:r>
      <w:r>
        <w:rPr>
          <w:rFonts w:hint="eastAsia" w:ascii="仿宋" w:hAnsi="仿宋" w:eastAsia="仿宋" w:cs="仿宋"/>
          <w:color w:val="000000" w:themeColor="text1"/>
          <w:sz w:val="32"/>
          <w:szCs w:val="32"/>
        </w:rPr>
        <w:t>中华人民共和国残疾军人证</w:t>
      </w:r>
      <w:r>
        <w:rPr>
          <w:rFonts w:hint="eastAsia" w:ascii="仿宋" w:hAnsi="仿宋" w:eastAsia="仿宋" w:cs="仿宋"/>
          <w:color w:val="000000" w:themeColor="text1"/>
          <w:sz w:val="32"/>
          <w:szCs w:val="32"/>
        </w:rPr>
        <w:fldChar w:fldCharType="end"/>
      </w:r>
      <w:r>
        <w:rPr>
          <w:rFonts w:hint="eastAsia" w:ascii="仿宋" w:hAnsi="仿宋" w:eastAsia="仿宋" w:cs="仿宋"/>
          <w:color w:val="000000" w:themeColor="text1"/>
          <w:sz w:val="32"/>
          <w:szCs w:val="32"/>
        </w:rPr>
        <w:t>》及县级以上医疗机构的旧伤复发诊断证明。</w:t>
      </w:r>
    </w:p>
    <w:p>
      <w:pPr>
        <w:widowControl w:val="0"/>
        <w:tabs>
          <w:tab w:val="left" w:pos="-180"/>
          <w:tab w:val="left" w:pos="0"/>
        </w:tabs>
        <w:spacing w:line="540" w:lineRule="exact"/>
        <w:ind w:firstLine="3200" w:firstLineChars="1000"/>
        <w:rPr>
          <w:rFonts w:ascii="黑体" w:hAnsi="黑体" w:eastAsia="黑体" w:cs="Times New Roman"/>
          <w:color w:val="000000" w:themeColor="text1"/>
          <w:sz w:val="32"/>
          <w:szCs w:val="32"/>
        </w:rPr>
      </w:pPr>
      <w:r>
        <w:rPr>
          <w:rFonts w:hint="eastAsia" w:ascii="黑体" w:hAnsi="黑体" w:eastAsia="黑体" w:cs="黑体"/>
          <w:color w:val="000000" w:themeColor="text1"/>
          <w:sz w:val="32"/>
          <w:szCs w:val="32"/>
        </w:rPr>
        <w:t>第三章</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受</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理</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第十二条</w:t>
      </w:r>
      <w:r>
        <w:rPr>
          <w:rFonts w:ascii="黑体" w:hAnsi="黑体" w:eastAsia="黑体" w:cs="黑体"/>
          <w:color w:val="000000" w:themeColor="text1"/>
          <w:sz w:val="32"/>
          <w:szCs w:val="32"/>
        </w:rPr>
        <w:t xml:space="preserve"> </w:t>
      </w:r>
      <w:r>
        <w:rPr>
          <w:rFonts w:hint="eastAsia" w:ascii="仿宋" w:hAnsi="仿宋" w:eastAsia="仿宋" w:cs="仿宋"/>
          <w:b/>
          <w:bCs/>
          <w:color w:val="000000" w:themeColor="text1"/>
          <w:sz w:val="32"/>
          <w:szCs w:val="32"/>
        </w:rPr>
        <w:t>工伤认定受理时限</w:t>
      </w:r>
      <w:r>
        <w:rPr>
          <w:rFonts w:hint="eastAsia" w:ascii="仿宋" w:hAnsi="仿宋" w:eastAsia="仿宋" w:cs="仿宋"/>
          <w:color w:val="000000" w:themeColor="text1"/>
          <w:sz w:val="32"/>
          <w:szCs w:val="32"/>
        </w:rPr>
        <w:t>：受理已参加工伤保险职工或近亲属的工伤认定申请，材料不完整的，应当当场或者自申请之日起</w:t>
      </w:r>
      <w:r>
        <w:rPr>
          <w:rFonts w:ascii="仿宋" w:hAnsi="仿宋" w:eastAsia="仿宋" w:cs="仿宋"/>
          <w:color w:val="000000" w:themeColor="text1"/>
          <w:sz w:val="32"/>
          <w:szCs w:val="32"/>
        </w:rPr>
        <w:t>5</w:t>
      </w:r>
      <w:r>
        <w:rPr>
          <w:rFonts w:hint="eastAsia" w:ascii="仿宋" w:hAnsi="仿宋" w:eastAsia="仿宋" w:cs="仿宋"/>
          <w:color w:val="000000" w:themeColor="text1"/>
          <w:sz w:val="32"/>
          <w:szCs w:val="32"/>
        </w:rPr>
        <w:t>日内出具《申请工伤认定材料补正通知书》（附件</w:t>
      </w:r>
      <w:r>
        <w:rPr>
          <w:rFonts w:ascii="仿宋" w:hAnsi="仿宋" w:eastAsia="仿宋" w:cs="仿宋"/>
          <w:color w:val="000000" w:themeColor="text1"/>
          <w:sz w:val="32"/>
          <w:szCs w:val="32"/>
        </w:rPr>
        <w:t>12</w:t>
      </w:r>
      <w:r>
        <w:rPr>
          <w:rFonts w:hint="eastAsia" w:ascii="仿宋" w:hAnsi="仿宋" w:eastAsia="仿宋" w:cs="仿宋"/>
          <w:color w:val="000000" w:themeColor="text1"/>
          <w:sz w:val="32"/>
          <w:szCs w:val="32"/>
        </w:rPr>
        <w:t>），一次性书面告知申请人需要补正的全部材料。逾期未告知的，收到材料之日起即为受理。材料完整的，当场或自申请之日起</w:t>
      </w:r>
      <w:r>
        <w:rPr>
          <w:rFonts w:ascii="仿宋" w:hAnsi="仿宋" w:eastAsia="仿宋" w:cs="仿宋"/>
          <w:color w:val="000000" w:themeColor="text1"/>
          <w:sz w:val="32"/>
          <w:szCs w:val="32"/>
        </w:rPr>
        <w:t>15</w:t>
      </w:r>
      <w:r>
        <w:rPr>
          <w:rFonts w:hint="eastAsia" w:ascii="仿宋" w:hAnsi="仿宋" w:eastAsia="仿宋" w:cs="仿宋"/>
          <w:color w:val="000000" w:themeColor="text1"/>
          <w:sz w:val="32"/>
          <w:szCs w:val="32"/>
        </w:rPr>
        <w:t>日内作出受理或不予受理的决定，向申请人出具《工伤认定申请受理决定书》（附件</w:t>
      </w:r>
      <w:r>
        <w:rPr>
          <w:rFonts w:ascii="仿宋" w:hAnsi="仿宋" w:eastAsia="仿宋" w:cs="仿宋"/>
          <w:color w:val="000000" w:themeColor="text1"/>
          <w:sz w:val="32"/>
          <w:szCs w:val="32"/>
        </w:rPr>
        <w:t>13</w:t>
      </w:r>
      <w:r>
        <w:rPr>
          <w:rFonts w:hint="eastAsia" w:ascii="仿宋" w:hAnsi="仿宋" w:eastAsia="仿宋" w:cs="仿宋"/>
          <w:color w:val="000000" w:themeColor="text1"/>
          <w:sz w:val="32"/>
          <w:szCs w:val="32"/>
        </w:rPr>
        <w:t>）或《工伤认定申请不予受理决定书》（附件</w:t>
      </w:r>
      <w:r>
        <w:rPr>
          <w:rFonts w:ascii="仿宋" w:hAnsi="仿宋" w:eastAsia="仿宋" w:cs="仿宋"/>
          <w:color w:val="000000" w:themeColor="text1"/>
          <w:sz w:val="32"/>
          <w:szCs w:val="32"/>
        </w:rPr>
        <w:t>14</w:t>
      </w:r>
      <w:r>
        <w:rPr>
          <w:rFonts w:hint="eastAsia" w:ascii="仿宋" w:hAnsi="仿宋" w:eastAsia="仿宋" w:cs="仿宋"/>
          <w:color w:val="000000" w:themeColor="text1"/>
          <w:sz w:val="32"/>
          <w:szCs w:val="32"/>
        </w:rPr>
        <w:t>）。</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受理未参加工伤保险职工或近亲属的工伤认定申请，受理时限、程序按前款规定执行。工伤保险行政部门应当自受理工伤认定申请之日起</w:t>
      </w:r>
      <w:r>
        <w:rPr>
          <w:rFonts w:ascii="仿宋" w:hAnsi="仿宋" w:eastAsia="仿宋" w:cs="仿宋"/>
          <w:color w:val="000000" w:themeColor="text1"/>
          <w:sz w:val="32"/>
          <w:szCs w:val="32"/>
        </w:rPr>
        <w:t>7</w:t>
      </w:r>
      <w:r>
        <w:rPr>
          <w:rFonts w:hint="eastAsia" w:ascii="仿宋" w:hAnsi="仿宋" w:eastAsia="仿宋" w:cs="仿宋"/>
          <w:color w:val="000000" w:themeColor="text1"/>
          <w:sz w:val="32"/>
          <w:szCs w:val="32"/>
        </w:rPr>
        <w:t>日内向用人单位发出《工伤认定举证通知书》（附件</w:t>
      </w:r>
      <w:r>
        <w:rPr>
          <w:rFonts w:ascii="仿宋" w:hAnsi="仿宋" w:eastAsia="仿宋" w:cs="仿宋"/>
          <w:color w:val="000000" w:themeColor="text1"/>
          <w:sz w:val="32"/>
          <w:szCs w:val="32"/>
        </w:rPr>
        <w:t>15</w:t>
      </w:r>
      <w:r>
        <w:rPr>
          <w:rFonts w:hint="eastAsia" w:ascii="仿宋" w:hAnsi="仿宋" w:eastAsia="仿宋" w:cs="仿宋"/>
          <w:color w:val="000000" w:themeColor="text1"/>
          <w:sz w:val="32"/>
          <w:szCs w:val="32"/>
        </w:rPr>
        <w:t>）。用人单位自收到通知书之日起</w:t>
      </w:r>
      <w:r>
        <w:rPr>
          <w:rFonts w:ascii="仿宋" w:hAnsi="仿宋" w:eastAsia="仿宋" w:cs="仿宋"/>
          <w:color w:val="000000" w:themeColor="text1"/>
          <w:sz w:val="32"/>
          <w:szCs w:val="32"/>
        </w:rPr>
        <w:t>15</w:t>
      </w:r>
      <w:r>
        <w:rPr>
          <w:rFonts w:hint="eastAsia" w:ascii="仿宋" w:hAnsi="仿宋" w:eastAsia="仿宋" w:cs="仿宋"/>
          <w:color w:val="000000" w:themeColor="text1"/>
          <w:sz w:val="32"/>
          <w:szCs w:val="32"/>
        </w:rPr>
        <w:t>日内拒不举证的，工伤保险行政部门可以根据受伤害职工或近亲属提供的证据或者调查取得的证据，依法作出工伤认定决定。</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第十三条</w:t>
      </w:r>
      <w:r>
        <w:rPr>
          <w:rFonts w:ascii="仿宋" w:hAnsi="仿宋" w:eastAsia="仿宋" w:cs="仿宋"/>
          <w:color w:val="000000" w:themeColor="text1"/>
          <w:sz w:val="32"/>
          <w:szCs w:val="32"/>
        </w:rPr>
        <w:t xml:space="preserve"> </w:t>
      </w:r>
      <w:r>
        <w:rPr>
          <w:rFonts w:hint="eastAsia" w:ascii="仿宋" w:hAnsi="仿宋" w:eastAsia="仿宋" w:cs="仿宋"/>
          <w:b/>
          <w:bCs/>
          <w:color w:val="000000" w:themeColor="text1"/>
          <w:sz w:val="32"/>
          <w:szCs w:val="32"/>
        </w:rPr>
        <w:t>工伤认定撤销：</w:t>
      </w:r>
      <w:r>
        <w:rPr>
          <w:rFonts w:hint="eastAsia" w:ascii="仿宋" w:hAnsi="仿宋" w:eastAsia="仿宋" w:cs="仿宋"/>
          <w:color w:val="000000" w:themeColor="text1"/>
          <w:sz w:val="32"/>
          <w:szCs w:val="32"/>
        </w:rPr>
        <w:t>受理工伤认定申请后，用人单位与职工本人（近亲属）经协商一致，申请撤销工伤认定的，应当填报《工伤认定申请撤销表》（附件</w:t>
      </w:r>
      <w:r>
        <w:rPr>
          <w:rFonts w:ascii="仿宋" w:hAnsi="仿宋" w:eastAsia="仿宋" w:cs="仿宋"/>
          <w:color w:val="000000" w:themeColor="text1"/>
          <w:sz w:val="32"/>
          <w:szCs w:val="32"/>
        </w:rPr>
        <w:t>16</w:t>
      </w:r>
      <w:r>
        <w:rPr>
          <w:rFonts w:hint="eastAsia" w:ascii="仿宋" w:hAnsi="仿宋" w:eastAsia="仿宋" w:cs="仿宋"/>
          <w:color w:val="000000" w:themeColor="text1"/>
          <w:sz w:val="32"/>
          <w:szCs w:val="32"/>
        </w:rPr>
        <w:t>），终止工伤认定程序。</w:t>
      </w:r>
    </w:p>
    <w:p>
      <w:pPr>
        <w:widowControl w:val="0"/>
        <w:spacing w:line="540" w:lineRule="exact"/>
        <w:ind w:firstLine="627" w:firstLineChars="196"/>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第十四条</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应当受理的特殊情形：</w:t>
      </w:r>
    </w:p>
    <w:p>
      <w:pPr>
        <w:widowControl w:val="0"/>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（一）职工因第三人的原因受到伤害，职工或者其近亲属已经对第三人提起民事诉讼或者获得民事赔偿</w:t>
      </w:r>
      <w:r>
        <w:rPr>
          <w:rFonts w:ascii="仿宋" w:hAnsi="仿宋" w:eastAsia="仿宋" w:cs="仿宋"/>
          <w:color w:val="000000" w:themeColor="text1"/>
          <w:sz w:val="32"/>
          <w:szCs w:val="32"/>
        </w:rPr>
        <w:t>;</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（二）曾经从事接触职业病危害作业、当时没有发现罹患职业病、离开工作岗位后的退休人员或解除劳动合同人员，且都未再从事接触职业病危害作业。</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第十五条</w:t>
      </w:r>
      <w:r>
        <w:rPr>
          <w:rFonts w:ascii="黑体" w:hAnsi="黑体" w:eastAsia="黑体" w:cs="黑体"/>
          <w:color w:val="000000" w:themeColor="text1"/>
          <w:sz w:val="32"/>
          <w:szCs w:val="32"/>
        </w:rPr>
        <w:t xml:space="preserve"> </w:t>
      </w:r>
      <w:r>
        <w:rPr>
          <w:rFonts w:hint="eastAsia" w:ascii="仿宋" w:hAnsi="仿宋" w:eastAsia="仿宋" w:cs="仿宋"/>
          <w:color w:val="000000" w:themeColor="text1"/>
          <w:sz w:val="32"/>
          <w:szCs w:val="32"/>
        </w:rPr>
        <w:t>不予受理的情形：</w:t>
      </w:r>
    </w:p>
    <w:p>
      <w:pPr>
        <w:widowControl w:val="0"/>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（一）超过管辖范围</w:t>
      </w:r>
      <w:r>
        <w:rPr>
          <w:rFonts w:ascii="仿宋" w:hAnsi="仿宋" w:eastAsia="仿宋" w:cs="仿宋"/>
          <w:color w:val="000000" w:themeColor="text1"/>
          <w:sz w:val="32"/>
          <w:szCs w:val="32"/>
        </w:rPr>
        <w:t>;</w:t>
      </w:r>
    </w:p>
    <w:p>
      <w:pPr>
        <w:widowControl w:val="0"/>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（二）超过受理时限</w:t>
      </w:r>
      <w:r>
        <w:rPr>
          <w:rFonts w:ascii="仿宋" w:hAnsi="仿宋" w:eastAsia="仿宋" w:cs="仿宋"/>
          <w:color w:val="000000" w:themeColor="text1"/>
          <w:sz w:val="32"/>
          <w:szCs w:val="32"/>
        </w:rPr>
        <w:t>;</w:t>
      </w:r>
    </w:p>
    <w:p>
      <w:pPr>
        <w:widowControl w:val="0"/>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（三）无营业执照或者未经依法登记、备案的单位以及被依法吊销营业执照或者撤销登记、备案的单位的职工受到事故伤害或者患职业病的</w:t>
      </w:r>
      <w:r>
        <w:rPr>
          <w:rFonts w:ascii="仿宋" w:hAnsi="仿宋" w:eastAsia="仿宋" w:cs="仿宋"/>
          <w:color w:val="000000" w:themeColor="text1"/>
          <w:sz w:val="32"/>
          <w:szCs w:val="32"/>
        </w:rPr>
        <w:t>;</w:t>
      </w:r>
    </w:p>
    <w:p>
      <w:pPr>
        <w:widowControl w:val="0"/>
        <w:shd w:val="clear" w:color="auto" w:fill="FFFFFF"/>
        <w:spacing w:line="54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（四）用人单位使用童工造成其伤残或死亡的。</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第</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三</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项、第（四）项人员属于非法用工单位伤亡人员，依据《非法用工单位伤亡人员一次性赔偿办法》</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人力资源和社会保障部令第</w:t>
      </w:r>
      <w:r>
        <w:rPr>
          <w:rFonts w:ascii="仿宋" w:hAnsi="仿宋" w:eastAsia="仿宋" w:cs="仿宋"/>
          <w:color w:val="000000" w:themeColor="text1"/>
          <w:sz w:val="32"/>
          <w:szCs w:val="32"/>
        </w:rPr>
        <w:t>9</w:t>
      </w:r>
      <w:r>
        <w:rPr>
          <w:rFonts w:hint="eastAsia" w:ascii="仿宋" w:hAnsi="仿宋" w:eastAsia="仿宋" w:cs="仿宋"/>
          <w:color w:val="000000" w:themeColor="text1"/>
          <w:sz w:val="32"/>
          <w:szCs w:val="32"/>
        </w:rPr>
        <w:t>号</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的规定，应由非法用工单位承担赔偿责任。</w:t>
      </w:r>
    </w:p>
    <w:p>
      <w:pPr>
        <w:widowControl w:val="0"/>
        <w:tabs>
          <w:tab w:val="left" w:pos="-180"/>
          <w:tab w:val="left" w:pos="0"/>
        </w:tabs>
        <w:spacing w:line="540" w:lineRule="exact"/>
        <w:ind w:firstLine="2880" w:firstLineChars="900"/>
        <w:rPr>
          <w:rFonts w:ascii="黑体" w:hAnsi="黑体" w:eastAsia="黑体" w:cs="Times New Roman"/>
          <w:color w:val="000000" w:themeColor="text1"/>
          <w:sz w:val="32"/>
          <w:szCs w:val="32"/>
        </w:rPr>
      </w:pPr>
      <w:r>
        <w:rPr>
          <w:rFonts w:hint="eastAsia" w:ascii="黑体" w:hAnsi="黑体" w:eastAsia="黑体" w:cs="黑体"/>
          <w:color w:val="000000" w:themeColor="text1"/>
          <w:sz w:val="32"/>
          <w:szCs w:val="32"/>
        </w:rPr>
        <w:t>第四章</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调查取证</w:t>
      </w:r>
    </w:p>
    <w:p>
      <w:pPr>
        <w:widowControl w:val="0"/>
        <w:spacing w:line="540" w:lineRule="exact"/>
        <w:ind w:firstLine="640" w:firstLineChars="200"/>
        <w:rPr>
          <w:rFonts w:ascii="仿宋" w:hAnsi="仿宋" w:eastAsia="仿宋" w:cs="仿宋"/>
          <w:color w:val="000000" w:themeColor="text1"/>
          <w:sz w:val="32"/>
          <w:szCs w:val="32"/>
        </w:rPr>
      </w:pPr>
      <w:r>
        <w:rPr>
          <w:rFonts w:hint="eastAsia" w:ascii="黑体" w:hAnsi="黑体" w:eastAsia="黑体" w:cs="黑体"/>
          <w:color w:val="000000" w:themeColor="text1"/>
          <w:sz w:val="32"/>
          <w:szCs w:val="32"/>
        </w:rPr>
        <w:t>第十六条</w:t>
      </w:r>
      <w:r>
        <w:rPr>
          <w:rFonts w:ascii="楷体" w:hAnsi="楷体" w:eastAsia="楷体" w:cs="楷体"/>
          <w:color w:val="000000" w:themeColor="text1"/>
          <w:sz w:val="32"/>
          <w:szCs w:val="32"/>
        </w:rPr>
        <w:t xml:space="preserve"> </w:t>
      </w:r>
      <w:r>
        <w:rPr>
          <w:rFonts w:hint="eastAsia" w:ascii="仿宋" w:hAnsi="仿宋" w:eastAsia="仿宋" w:cs="仿宋"/>
          <w:color w:val="000000" w:themeColor="text1"/>
          <w:sz w:val="32"/>
          <w:szCs w:val="32"/>
        </w:rPr>
        <w:t>收到工伤事故报告或受理工伤认定申请后，根据审核需要可以对事故伤害进行调查核实。调查由</w:t>
      </w:r>
      <w:r>
        <w:rPr>
          <w:rFonts w:ascii="仿宋" w:hAnsi="仿宋" w:eastAsia="仿宋" w:cs="仿宋"/>
          <w:color w:val="000000" w:themeColor="text1"/>
          <w:sz w:val="32"/>
          <w:szCs w:val="32"/>
        </w:rPr>
        <w:t>2</w:t>
      </w:r>
      <w:r>
        <w:rPr>
          <w:rFonts w:hint="eastAsia" w:ascii="仿宋" w:hAnsi="仿宋" w:eastAsia="仿宋" w:cs="仿宋"/>
          <w:color w:val="000000" w:themeColor="text1"/>
          <w:sz w:val="32"/>
          <w:szCs w:val="32"/>
        </w:rPr>
        <w:t>名及以上工作人员共同进行，并出示《湖南省行政执法证》原件。工作人员需遵守保密原则和回避原则。工作人员可以依法查阅与工伤认定有关的资料，询问有关人员并作出调查笔录；还可以记录、录音、录像和复制与工伤认定有关的资料。</w:t>
      </w:r>
    </w:p>
    <w:p>
      <w:pPr>
        <w:widowControl w:val="0"/>
        <w:spacing w:line="540" w:lineRule="exact"/>
        <w:ind w:firstLine="640" w:firstLineChars="200"/>
        <w:rPr>
          <w:rFonts w:ascii="仿宋" w:hAnsi="仿宋" w:eastAsia="仿宋" w:cs="仿宋"/>
          <w:color w:val="000000" w:themeColor="text1"/>
          <w:sz w:val="32"/>
          <w:szCs w:val="32"/>
        </w:rPr>
      </w:pPr>
      <w:r>
        <w:rPr>
          <w:rFonts w:hint="eastAsia" w:ascii="黑体" w:hAnsi="黑体" w:eastAsia="黑体" w:cs="黑体"/>
          <w:color w:val="000000" w:themeColor="text1"/>
          <w:sz w:val="32"/>
          <w:szCs w:val="32"/>
        </w:rPr>
        <w:t>第十七条</w:t>
      </w:r>
      <w:r>
        <w:rPr>
          <w:rFonts w:ascii="黑体" w:hAnsi="黑体" w:eastAsia="黑体" w:cs="黑体"/>
          <w:color w:val="000000" w:themeColor="text1"/>
          <w:sz w:val="32"/>
          <w:szCs w:val="32"/>
        </w:rPr>
        <w:t xml:space="preserve"> </w:t>
      </w:r>
      <w:r>
        <w:rPr>
          <w:rFonts w:hint="eastAsia" w:ascii="仿宋" w:hAnsi="仿宋" w:eastAsia="仿宋" w:cs="仿宋"/>
          <w:color w:val="000000" w:themeColor="text1"/>
          <w:sz w:val="32"/>
          <w:szCs w:val="32"/>
        </w:rPr>
        <w:t>死亡事故的调查应当自收到工伤事故报告之日起</w:t>
      </w:r>
      <w:r>
        <w:rPr>
          <w:rFonts w:ascii="仿宋" w:hAnsi="仿宋" w:eastAsia="仿宋" w:cs="仿宋"/>
          <w:color w:val="000000" w:themeColor="text1"/>
          <w:sz w:val="32"/>
          <w:szCs w:val="32"/>
        </w:rPr>
        <w:t>15</w:t>
      </w:r>
      <w:r>
        <w:rPr>
          <w:rFonts w:hint="eastAsia" w:ascii="仿宋" w:hAnsi="仿宋" w:eastAsia="仿宋" w:cs="仿宋"/>
          <w:color w:val="000000" w:themeColor="text1"/>
          <w:sz w:val="32"/>
          <w:szCs w:val="32"/>
        </w:rPr>
        <w:t>日内完成，其他事故的调查应当自受理工伤认定申请之日起</w:t>
      </w:r>
      <w:r>
        <w:rPr>
          <w:rFonts w:ascii="仿宋" w:hAnsi="仿宋" w:eastAsia="仿宋" w:cs="仿宋"/>
          <w:color w:val="000000" w:themeColor="text1"/>
          <w:sz w:val="32"/>
          <w:szCs w:val="32"/>
        </w:rPr>
        <w:t>30</w:t>
      </w:r>
      <w:r>
        <w:rPr>
          <w:rFonts w:hint="eastAsia" w:ascii="仿宋" w:hAnsi="仿宋" w:eastAsia="仿宋" w:cs="仿宋"/>
          <w:color w:val="000000" w:themeColor="text1"/>
          <w:sz w:val="32"/>
          <w:szCs w:val="32"/>
        </w:rPr>
        <w:t>日内完成。由工伤保险经办机构调查的，工伤保险行政部门与工伤保险经办机构应当填写《工伤调查资料移交清单》（附件</w:t>
      </w:r>
      <w:r>
        <w:rPr>
          <w:rFonts w:ascii="仿宋" w:hAnsi="仿宋" w:eastAsia="仿宋" w:cs="仿宋"/>
          <w:color w:val="000000" w:themeColor="text1"/>
          <w:sz w:val="32"/>
          <w:szCs w:val="32"/>
        </w:rPr>
        <w:t>17</w:t>
      </w:r>
      <w:r>
        <w:rPr>
          <w:rFonts w:hint="eastAsia" w:ascii="仿宋" w:hAnsi="仿宋" w:eastAsia="仿宋" w:cs="仿宋"/>
          <w:color w:val="000000" w:themeColor="text1"/>
          <w:sz w:val="32"/>
          <w:szCs w:val="32"/>
        </w:rPr>
        <w:t>）。</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第十八条</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单位、个人、工会组织、医疗机构、交警部门等应予以配合工作，并据实提供情况和证明材料。</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第十九条</w:t>
      </w:r>
      <w:r>
        <w:rPr>
          <w:rFonts w:ascii="黑体" w:hAnsi="黑体" w:eastAsia="黑体" w:cs="黑体"/>
          <w:color w:val="000000" w:themeColor="text1"/>
          <w:sz w:val="32"/>
          <w:szCs w:val="32"/>
        </w:rPr>
        <w:t xml:space="preserve"> </w:t>
      </w:r>
      <w:r>
        <w:rPr>
          <w:rFonts w:hint="eastAsia" w:ascii="仿宋" w:hAnsi="仿宋" w:eastAsia="仿宋" w:cs="仿宋"/>
          <w:color w:val="000000" w:themeColor="text1"/>
          <w:sz w:val="32"/>
          <w:szCs w:val="32"/>
        </w:rPr>
        <w:t>因事故发生地与参保地不一致，参保地可以委托事故发生地的工伤保险行政部门或者相关部门进行调查核实。</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第二十条</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对于患有职业病的工伤职工，已提交符合国家规定的职业病诊断证明书或者职业病诊断鉴定书，不再进行调查核实。</w:t>
      </w:r>
    </w:p>
    <w:p>
      <w:pPr>
        <w:widowControl w:val="0"/>
        <w:spacing w:line="540" w:lineRule="exact"/>
        <w:ind w:firstLine="640" w:firstLineChars="200"/>
        <w:jc w:val="center"/>
        <w:rPr>
          <w:rFonts w:ascii="黑体" w:hAnsi="黑体" w:eastAsia="黑体" w:cs="Times New Roman"/>
          <w:color w:val="000000" w:themeColor="text1"/>
          <w:sz w:val="32"/>
          <w:szCs w:val="32"/>
        </w:rPr>
      </w:pPr>
      <w:r>
        <w:rPr>
          <w:rFonts w:hint="eastAsia" w:ascii="黑体" w:hAnsi="黑体" w:eastAsia="黑体" w:cs="黑体"/>
          <w:color w:val="000000" w:themeColor="text1"/>
          <w:sz w:val="32"/>
          <w:szCs w:val="32"/>
        </w:rPr>
        <w:t>第五章</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重大事故集体研究</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第二十一条</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全市涉及死亡或者重大疑难的工伤认定事项以及区县（市）公务员工伤认定事项，应填报《益阳市工伤认定备案表》（附件</w:t>
      </w:r>
      <w:r>
        <w:rPr>
          <w:rFonts w:ascii="仿宋" w:hAnsi="仿宋" w:eastAsia="仿宋" w:cs="仿宋"/>
          <w:color w:val="000000" w:themeColor="text1"/>
          <w:sz w:val="32"/>
          <w:szCs w:val="32"/>
        </w:rPr>
        <w:t>18</w:t>
      </w:r>
      <w:r>
        <w:rPr>
          <w:rFonts w:hint="eastAsia" w:ascii="仿宋" w:hAnsi="仿宋" w:eastAsia="仿宋" w:cs="仿宋"/>
          <w:color w:val="000000" w:themeColor="text1"/>
          <w:sz w:val="32"/>
          <w:szCs w:val="32"/>
        </w:rPr>
        <w:t>），提交市工伤保险行政部门集体研究并形成《重大疑难工伤认定案件集体研究会议记录》（附件</w:t>
      </w:r>
      <w:r>
        <w:rPr>
          <w:rFonts w:ascii="仿宋" w:hAnsi="仿宋" w:eastAsia="仿宋" w:cs="仿宋"/>
          <w:color w:val="000000" w:themeColor="text1"/>
          <w:sz w:val="32"/>
          <w:szCs w:val="32"/>
        </w:rPr>
        <w:t>19</w:t>
      </w:r>
      <w:r>
        <w:rPr>
          <w:rFonts w:hint="eastAsia" w:ascii="仿宋" w:hAnsi="仿宋" w:eastAsia="仿宋" w:cs="仿宋"/>
          <w:color w:val="000000" w:themeColor="text1"/>
          <w:sz w:val="32"/>
          <w:szCs w:val="32"/>
        </w:rPr>
        <w:t>）。不符合政策的，市工伤保险行政部门依法予以纠正。</w:t>
      </w:r>
    </w:p>
    <w:p>
      <w:pPr>
        <w:widowControl w:val="0"/>
        <w:spacing w:line="540" w:lineRule="exact"/>
        <w:ind w:firstLine="640" w:firstLineChars="200"/>
        <w:rPr>
          <w:rFonts w:ascii="仿宋" w:hAnsi="仿宋" w:eastAsia="仿宋" w:cs="仿宋"/>
          <w:color w:val="000000" w:themeColor="text1"/>
          <w:sz w:val="32"/>
          <w:szCs w:val="32"/>
        </w:rPr>
      </w:pPr>
      <w:r>
        <w:rPr>
          <w:rFonts w:hint="eastAsia" w:ascii="黑体" w:hAnsi="黑体" w:eastAsia="黑体" w:cs="黑体"/>
          <w:color w:val="000000" w:themeColor="text1"/>
          <w:sz w:val="32"/>
          <w:szCs w:val="32"/>
        </w:rPr>
        <w:t>第二十二条</w:t>
      </w:r>
      <w:r>
        <w:rPr>
          <w:rFonts w:ascii="黑体" w:hAnsi="黑体" w:eastAsia="黑体" w:cs="黑体"/>
          <w:color w:val="000000" w:themeColor="text1"/>
          <w:sz w:val="32"/>
          <w:szCs w:val="32"/>
        </w:rPr>
        <w:t xml:space="preserve"> </w:t>
      </w:r>
      <w:r>
        <w:rPr>
          <w:rFonts w:hint="eastAsia" w:ascii="仿宋" w:hAnsi="仿宋" w:eastAsia="仿宋" w:cs="仿宋"/>
          <w:color w:val="000000" w:themeColor="text1"/>
          <w:sz w:val="32"/>
          <w:szCs w:val="32"/>
        </w:rPr>
        <w:t>集体研究人员由市人力资源和社会保障局主要负责人、分管领导，工伤保险科、法规科、基金监督科及市工伤保险服务中心有关负责人组成。</w:t>
      </w:r>
    </w:p>
    <w:p>
      <w:pPr>
        <w:widowControl w:val="0"/>
        <w:spacing w:line="540" w:lineRule="exact"/>
        <w:ind w:firstLine="2880" w:firstLineChars="900"/>
        <w:rPr>
          <w:rFonts w:ascii="黑体" w:hAnsi="黑体" w:eastAsia="黑体" w:cs="Times New Roman"/>
          <w:color w:val="000000" w:themeColor="text1"/>
          <w:sz w:val="32"/>
          <w:szCs w:val="32"/>
        </w:rPr>
      </w:pPr>
      <w:r>
        <w:rPr>
          <w:rFonts w:hint="eastAsia" w:ascii="黑体" w:hAnsi="黑体" w:eastAsia="黑体" w:cs="黑体"/>
          <w:color w:val="000000" w:themeColor="text1"/>
          <w:sz w:val="32"/>
          <w:szCs w:val="32"/>
        </w:rPr>
        <w:t>第六章</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工伤认定决定</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第二十三条</w:t>
      </w:r>
      <w:r>
        <w:rPr>
          <w:rFonts w:ascii="仿宋" w:hAnsi="仿宋" w:eastAsia="仿宋" w:cs="仿宋"/>
          <w:color w:val="000000" w:themeColor="text1"/>
          <w:sz w:val="32"/>
          <w:szCs w:val="32"/>
        </w:rPr>
        <w:t xml:space="preserve"> </w:t>
      </w:r>
      <w:r>
        <w:rPr>
          <w:rFonts w:hint="eastAsia" w:ascii="仿宋" w:hAnsi="仿宋" w:eastAsia="仿宋" w:cs="仿宋"/>
          <w:b/>
          <w:bCs/>
          <w:color w:val="000000" w:themeColor="text1"/>
          <w:sz w:val="32"/>
          <w:szCs w:val="32"/>
        </w:rPr>
        <w:t>工伤认定决定时限：</w:t>
      </w:r>
      <w:r>
        <w:rPr>
          <w:rFonts w:hint="eastAsia" w:ascii="仿宋" w:hAnsi="仿宋" w:eastAsia="仿宋" w:cs="仿宋"/>
          <w:color w:val="000000" w:themeColor="text1"/>
          <w:sz w:val="32"/>
          <w:szCs w:val="32"/>
        </w:rPr>
        <w:t>工伤保险行政部门自受理工伤认定申请之日起</w:t>
      </w:r>
      <w:r>
        <w:rPr>
          <w:rFonts w:ascii="仿宋" w:hAnsi="仿宋" w:eastAsia="仿宋" w:cs="仿宋"/>
          <w:color w:val="000000" w:themeColor="text1"/>
          <w:sz w:val="32"/>
          <w:szCs w:val="32"/>
        </w:rPr>
        <w:t>60</w:t>
      </w:r>
      <w:r>
        <w:rPr>
          <w:rFonts w:hint="eastAsia" w:ascii="仿宋" w:hAnsi="仿宋" w:eastAsia="仿宋" w:cs="仿宋"/>
          <w:color w:val="000000" w:themeColor="text1"/>
          <w:sz w:val="32"/>
          <w:szCs w:val="32"/>
        </w:rPr>
        <w:t>日内，填报《工伤认定事项处理程序审核表》（附件</w:t>
      </w:r>
      <w:r>
        <w:rPr>
          <w:rFonts w:ascii="仿宋" w:hAnsi="仿宋" w:eastAsia="仿宋" w:cs="仿宋"/>
          <w:color w:val="000000" w:themeColor="text1"/>
          <w:sz w:val="32"/>
          <w:szCs w:val="32"/>
        </w:rPr>
        <w:t>20</w:t>
      </w:r>
      <w:r>
        <w:rPr>
          <w:rFonts w:hint="eastAsia" w:ascii="仿宋" w:hAnsi="仿宋" w:eastAsia="仿宋" w:cs="仿宋"/>
          <w:color w:val="000000" w:themeColor="text1"/>
          <w:sz w:val="32"/>
          <w:szCs w:val="32"/>
        </w:rPr>
        <w:t>）和《工伤认定事项呈批单》（附件</w:t>
      </w:r>
      <w:r>
        <w:rPr>
          <w:rFonts w:ascii="仿宋" w:hAnsi="仿宋" w:eastAsia="仿宋" w:cs="仿宋"/>
          <w:color w:val="000000" w:themeColor="text1"/>
          <w:sz w:val="32"/>
          <w:szCs w:val="32"/>
        </w:rPr>
        <w:t>21</w:t>
      </w:r>
      <w:r>
        <w:rPr>
          <w:rFonts w:hint="eastAsia" w:ascii="仿宋" w:hAnsi="仿宋" w:eastAsia="仿宋" w:cs="仿宋"/>
          <w:color w:val="000000" w:themeColor="text1"/>
          <w:sz w:val="32"/>
          <w:szCs w:val="32"/>
        </w:rPr>
        <w:t>），决定是否认定，并出具《认定工伤决定书》（附件</w:t>
      </w:r>
      <w:r>
        <w:rPr>
          <w:rFonts w:ascii="仿宋" w:hAnsi="仿宋" w:eastAsia="仿宋" w:cs="仿宋"/>
          <w:color w:val="000000" w:themeColor="text1"/>
          <w:sz w:val="32"/>
          <w:szCs w:val="32"/>
        </w:rPr>
        <w:t>22</w:t>
      </w:r>
      <w:r>
        <w:rPr>
          <w:rFonts w:hint="eastAsia" w:ascii="仿宋" w:hAnsi="仿宋" w:eastAsia="仿宋" w:cs="仿宋"/>
          <w:color w:val="000000" w:themeColor="text1"/>
          <w:sz w:val="32"/>
          <w:szCs w:val="32"/>
        </w:rPr>
        <w:t>）或《不予认定工伤决定书》（附件</w:t>
      </w:r>
      <w:r>
        <w:rPr>
          <w:rFonts w:ascii="仿宋" w:hAnsi="仿宋" w:eastAsia="仿宋" w:cs="仿宋"/>
          <w:color w:val="000000" w:themeColor="text1"/>
          <w:sz w:val="32"/>
          <w:szCs w:val="32"/>
        </w:rPr>
        <w:t>23</w:t>
      </w:r>
      <w:r>
        <w:rPr>
          <w:rFonts w:hint="eastAsia" w:ascii="仿宋" w:hAnsi="仿宋" w:eastAsia="仿宋" w:cs="仿宋"/>
          <w:color w:val="000000" w:themeColor="text1"/>
          <w:sz w:val="32"/>
          <w:szCs w:val="32"/>
        </w:rPr>
        <w:t>）。</w:t>
      </w:r>
    </w:p>
    <w:p>
      <w:pPr>
        <w:widowControl w:val="0"/>
        <w:tabs>
          <w:tab w:val="left" w:pos="-180"/>
          <w:tab w:val="left" w:pos="0"/>
        </w:tabs>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因情况复杂可能影响社保基金安全，</w:t>
      </w:r>
      <w:r>
        <w:rPr>
          <w:rFonts w:ascii="仿宋" w:hAnsi="仿宋" w:eastAsia="仿宋" w:cs="仿宋"/>
          <w:color w:val="000000" w:themeColor="text1"/>
          <w:sz w:val="32"/>
          <w:szCs w:val="32"/>
        </w:rPr>
        <w:t>60</w:t>
      </w:r>
      <w:r>
        <w:rPr>
          <w:rFonts w:hint="eastAsia" w:ascii="仿宋" w:hAnsi="仿宋" w:eastAsia="仿宋" w:cs="仿宋"/>
          <w:color w:val="000000" w:themeColor="text1"/>
          <w:sz w:val="32"/>
          <w:szCs w:val="32"/>
        </w:rPr>
        <w:t>日内不能办结的，经工伤保险行政部门分管负责人批准，可以延长</w:t>
      </w:r>
      <w:r>
        <w:rPr>
          <w:rFonts w:ascii="仿宋" w:hAnsi="仿宋" w:eastAsia="仿宋" w:cs="仿宋"/>
          <w:color w:val="000000" w:themeColor="text1"/>
          <w:sz w:val="32"/>
          <w:szCs w:val="32"/>
        </w:rPr>
        <w:t>30</w:t>
      </w:r>
      <w:r>
        <w:rPr>
          <w:rFonts w:hint="eastAsia" w:ascii="仿宋" w:hAnsi="仿宋" w:eastAsia="仿宋" w:cs="仿宋"/>
          <w:color w:val="000000" w:themeColor="text1"/>
          <w:sz w:val="32"/>
          <w:szCs w:val="32"/>
        </w:rPr>
        <w:t>日，并出具《工伤认定延期决定通知书》（附件</w:t>
      </w:r>
      <w:r>
        <w:rPr>
          <w:rFonts w:ascii="仿宋" w:hAnsi="仿宋" w:eastAsia="仿宋" w:cs="仿宋"/>
          <w:color w:val="000000" w:themeColor="text1"/>
          <w:sz w:val="32"/>
          <w:szCs w:val="32"/>
        </w:rPr>
        <w:t>24</w:t>
      </w:r>
      <w:r>
        <w:rPr>
          <w:rFonts w:hint="eastAsia" w:ascii="仿宋" w:hAnsi="仿宋" w:eastAsia="仿宋" w:cs="仿宋"/>
          <w:color w:val="000000" w:themeColor="text1"/>
          <w:sz w:val="32"/>
          <w:szCs w:val="32"/>
        </w:rPr>
        <w:t>）。</w:t>
      </w:r>
    </w:p>
    <w:p>
      <w:pPr>
        <w:widowControl w:val="0"/>
        <w:spacing w:line="540" w:lineRule="exact"/>
        <w:ind w:firstLine="640" w:firstLineChars="200"/>
        <w:rPr>
          <w:rFonts w:ascii="仿宋" w:hAnsi="仿宋" w:eastAsia="仿宋" w:cs="仿宋"/>
          <w:color w:val="000000" w:themeColor="text1"/>
          <w:sz w:val="32"/>
          <w:szCs w:val="32"/>
        </w:rPr>
      </w:pPr>
      <w:r>
        <w:rPr>
          <w:rFonts w:hint="eastAsia" w:ascii="黑体" w:hAnsi="黑体" w:eastAsia="黑体" w:cs="黑体"/>
          <w:color w:val="000000" w:themeColor="text1"/>
          <w:sz w:val="32"/>
          <w:szCs w:val="32"/>
        </w:rPr>
        <w:t>第二十四条</w:t>
      </w:r>
      <w:r>
        <w:rPr>
          <w:rFonts w:ascii="仿宋" w:hAnsi="仿宋" w:eastAsia="仿宋" w:cs="仿宋"/>
          <w:color w:val="000000" w:themeColor="text1"/>
          <w:sz w:val="32"/>
          <w:szCs w:val="32"/>
        </w:rPr>
        <w:t xml:space="preserve"> </w:t>
      </w:r>
      <w:r>
        <w:rPr>
          <w:rFonts w:hint="eastAsia" w:ascii="仿宋" w:hAnsi="仿宋" w:eastAsia="仿宋" w:cs="仿宋"/>
          <w:b/>
          <w:bCs/>
          <w:color w:val="000000" w:themeColor="text1"/>
          <w:sz w:val="32"/>
          <w:szCs w:val="32"/>
        </w:rPr>
        <w:t>工伤认定中止：</w:t>
      </w:r>
      <w:r>
        <w:rPr>
          <w:rFonts w:hint="eastAsia" w:ascii="仿宋" w:hAnsi="仿宋" w:eastAsia="仿宋" w:cs="仿宋"/>
          <w:color w:val="000000" w:themeColor="text1"/>
          <w:sz w:val="32"/>
          <w:szCs w:val="32"/>
        </w:rPr>
        <w:t>出现需要以劳动仲裁等法定程序确认劳动关系，或工伤认定决定需要以司法机关或者有关行政主管部门的结论为依据，而有关部门尚未作出结论等情形的，作出工伤认定决定的时限中止，出具《工伤认定中止通知书》</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25</w:t>
      </w:r>
      <w:r>
        <w:rPr>
          <w:rFonts w:hint="eastAsia" w:ascii="仿宋" w:hAnsi="仿宋" w:eastAsia="仿宋" w:cs="仿宋"/>
          <w:color w:val="000000" w:themeColor="text1"/>
          <w:sz w:val="32"/>
          <w:szCs w:val="32"/>
        </w:rPr>
        <w:t>），中止工伤认定的时间不计入工伤认定时限。</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第二十五条</w:t>
      </w:r>
      <w:r>
        <w:rPr>
          <w:rFonts w:ascii="黑体" w:hAnsi="黑体" w:eastAsia="黑体" w:cs="黑体"/>
          <w:color w:val="000000" w:themeColor="text1"/>
          <w:sz w:val="32"/>
          <w:szCs w:val="32"/>
        </w:rPr>
        <w:t xml:space="preserve"> </w:t>
      </w:r>
      <w:r>
        <w:rPr>
          <w:rFonts w:hint="eastAsia" w:ascii="仿宋" w:hAnsi="仿宋" w:eastAsia="仿宋" w:cs="仿宋"/>
          <w:b/>
          <w:bCs/>
          <w:color w:val="000000" w:themeColor="text1"/>
          <w:sz w:val="32"/>
          <w:szCs w:val="32"/>
        </w:rPr>
        <w:t>撤销工伤认定决定：</w:t>
      </w:r>
      <w:r>
        <w:rPr>
          <w:rFonts w:hint="eastAsia" w:ascii="仿宋" w:hAnsi="仿宋" w:eastAsia="仿宋" w:cs="仿宋"/>
          <w:bCs/>
          <w:color w:val="000000" w:themeColor="text1"/>
          <w:sz w:val="32"/>
          <w:szCs w:val="32"/>
        </w:rPr>
        <w:t>工伤保险行政部门发现作出的工伤认定决定错误的，应当及时予以更正，出具《撤销工伤认定决定通知书》（附件</w:t>
      </w:r>
      <w:r>
        <w:rPr>
          <w:rFonts w:ascii="仿宋" w:hAnsi="仿宋" w:eastAsia="仿宋" w:cs="仿宋"/>
          <w:bCs/>
          <w:color w:val="000000" w:themeColor="text1"/>
          <w:sz w:val="32"/>
          <w:szCs w:val="32"/>
        </w:rPr>
        <w:t>26</w:t>
      </w:r>
      <w:r>
        <w:rPr>
          <w:rFonts w:hint="eastAsia" w:ascii="仿宋" w:hAnsi="仿宋" w:eastAsia="仿宋" w:cs="仿宋"/>
          <w:bCs/>
          <w:color w:val="000000" w:themeColor="text1"/>
          <w:sz w:val="32"/>
          <w:szCs w:val="32"/>
        </w:rPr>
        <w:t>），重新作出工伤认定决定。</w:t>
      </w:r>
    </w:p>
    <w:p>
      <w:pPr>
        <w:widowControl w:val="0"/>
        <w:shd w:val="clear" w:color="auto" w:fill="FFFFFF"/>
        <w:spacing w:line="540" w:lineRule="exact"/>
        <w:ind w:firstLine="640" w:firstLineChars="200"/>
        <w:jc w:val="left"/>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第二十六条</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应当认定为工伤的情形：</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（一）在工作时间和工作场所内，因工作原因受到事故伤害的。</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（二）工作时间前后在工作场所内，从事与工作有关的预备性或者收尾性工作受到事故伤害的。</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（三）在工作时间和工作场所内，因履行工作职责受到暴力等意外伤害的。</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（四）患职业病的。</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（五）因工外出期间，由于工作原因受到伤害或者发生事故下落不明的。</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（六）在上下班途中，受到非本人主要责任的交通事故或者城市轨道交通、客运轮渡、火车事故伤害的。“上下班途中”</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是指合理的上下班时间和合理的上下班路途。“交通事故”“是指《道路交通安全法》第一百一十九条规定的车辆在道路上因过错或者意外造成的人身伤亡或者财产损失事件。“车辆”是指机动车和非机动车。“道路”是指公路、城市道路和虽在单位管辖范围但允许社会机动车通行的地方，包括广场、公共停车场等用于公众通行的场所。</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“非本人主要责任”</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事故认定应以公安机关交通管理、交通运输、铁道等部门或司法机关，以及法律、行政法规授权组织出具的相关法律文书为依据。</w:t>
      </w:r>
    </w:p>
    <w:p>
      <w:pPr>
        <w:widowControl w:val="0"/>
        <w:shd w:val="clear" w:color="auto" w:fill="FFFFFF"/>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七）原条例第十四条规定“上下班途中，受到机动车事故伤害的，应当认定为工伤”。“上下班途中”既包括职工正常工作的上下班途中，也包括职工加班加点的上下班途中。“受到机动车事故伤害的”既可以是职工驾驶或乘坐的机动车发生事故造成的，也可以是职工因其他机动车事故造成的。</w:t>
      </w:r>
      <w:r>
        <w:rPr>
          <w:rFonts w:ascii="仿宋" w:hAnsi="仿宋" w:eastAsia="仿宋" w:cs="仿宋"/>
          <w:color w:val="000000" w:themeColor="text1"/>
          <w:sz w:val="32"/>
          <w:szCs w:val="32"/>
        </w:rPr>
        <w:t xml:space="preserve"> </w:t>
      </w:r>
    </w:p>
    <w:p>
      <w:pPr>
        <w:widowControl w:val="0"/>
        <w:shd w:val="clear" w:color="auto" w:fill="FFFFFF"/>
        <w:spacing w:line="540" w:lineRule="exact"/>
        <w:ind w:firstLine="640" w:firstLineChars="200"/>
        <w:jc w:val="left"/>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第二十七条</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视同工伤的情形：</w:t>
      </w:r>
    </w:p>
    <w:p>
      <w:pPr>
        <w:widowControl w:val="0"/>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（一）在工作时间、工作岗位突发疾病死亡，或者在工作时间、工作岗位突发疾病经抢救无效</w:t>
      </w:r>
      <w:r>
        <w:rPr>
          <w:rFonts w:ascii="仿宋" w:hAnsi="仿宋" w:eastAsia="仿宋" w:cs="仿宋"/>
          <w:color w:val="000000" w:themeColor="text1"/>
          <w:sz w:val="32"/>
          <w:szCs w:val="32"/>
        </w:rPr>
        <w:t>48</w:t>
      </w:r>
      <w:r>
        <w:rPr>
          <w:rFonts w:hint="eastAsia" w:ascii="仿宋" w:hAnsi="仿宋" w:eastAsia="仿宋" w:cs="仿宋"/>
          <w:color w:val="000000" w:themeColor="text1"/>
          <w:sz w:val="32"/>
          <w:szCs w:val="32"/>
        </w:rPr>
        <w:t>小时之内死亡的。“突发疾病”包括各类疾病。“</w:t>
      </w:r>
      <w:r>
        <w:rPr>
          <w:rFonts w:ascii="仿宋" w:hAnsi="仿宋" w:eastAsia="仿宋" w:cs="仿宋"/>
          <w:color w:val="000000" w:themeColor="text1"/>
          <w:sz w:val="32"/>
          <w:szCs w:val="32"/>
        </w:rPr>
        <w:t>48</w:t>
      </w:r>
      <w:r>
        <w:rPr>
          <w:rFonts w:hint="eastAsia" w:ascii="仿宋" w:hAnsi="仿宋" w:eastAsia="仿宋" w:cs="仿宋"/>
          <w:color w:val="000000" w:themeColor="text1"/>
          <w:sz w:val="32"/>
          <w:szCs w:val="32"/>
        </w:rPr>
        <w:t>小时”的起算时间，以医疗机构的初次诊断时间作为突发疾病的起算时间；</w:t>
      </w:r>
      <w:r>
        <w:rPr>
          <w:rFonts w:ascii="仿宋" w:hAnsi="仿宋" w:eastAsia="仿宋" w:cs="仿宋"/>
          <w:color w:val="000000" w:themeColor="text1"/>
          <w:sz w:val="32"/>
          <w:szCs w:val="32"/>
        </w:rPr>
        <w:t xml:space="preserve"> </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（二）在抢险救灾等维护国家利益、公共利益活动中受到伤害的。</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（三）职工原在军队服役，因战、因公负伤致残，已取得革命伤残军人证或中华人民共和国残疾军人证，到用人单位后旧伤复发的。</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第二十八条</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可以认定为工伤的情形：</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（一）职工在工作时间和工作场所内受到伤害，用人单位或者工伤保险行政部门没有证据证明是非工作原因导致的；</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（二）在工作时间内，职工来往于多个与其工作职责相关的工作场所之间的合理区域因工受到伤害的；</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（三）其他与履行工作职责相关，在工作时间及合理区域内受到伤害的。</w:t>
      </w:r>
    </w:p>
    <w:p>
      <w:pPr>
        <w:widowControl w:val="0"/>
        <w:shd w:val="clear" w:color="auto" w:fill="FFFFFF"/>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（四）职工参加用人单位组织或者受用人单位指派参加其他单位组织的活动受到伤害的；</w:t>
      </w:r>
      <w:r>
        <w:rPr>
          <w:rFonts w:ascii="仿宋" w:hAnsi="仿宋" w:eastAsia="仿宋" w:cs="仿宋"/>
          <w:color w:val="000000" w:themeColor="text1"/>
          <w:sz w:val="32"/>
          <w:szCs w:val="32"/>
        </w:rPr>
        <w:t xml:space="preserve"> </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（五）职工受用人单位指派或者因工作需要在工作场所以外从事与工作职责有关的活动期间受到伤害的；</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（六）职工受用人单位指派外出学习或者开会期间从事与工作有关的活动受到伤害的（从事与工作无关的活动除外）；</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（七）职工因工作需要的其他外出活动期间受到伤害的。</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（八）在合理时间内往返于工作地与住所地、经常居住地、单位宿舍的合理路线的上下班途中受到非本人主要责任的交通事故或者城市轨道交通、客运轮渡、火车事故伤害的；</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（九）在合理时间内往返于工作地与配偶、父母、子女居住地的合理路线的上下班途中受到非本人主要责任的交通事故或者城市轨道交通、客运轮渡、火车事故伤害的；</w:t>
      </w:r>
    </w:p>
    <w:p>
      <w:pPr>
        <w:widowControl w:val="0"/>
        <w:shd w:val="clear" w:color="auto" w:fill="FFFFFF"/>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（十）从事属于日常工作生活所需要的活动，且在合理时间和合理路线的上下班途中受到非本人主要责任的交通事故或者城市轨道交通、客运轮渡、火车事故伤害的；</w:t>
      </w:r>
    </w:p>
    <w:p>
      <w:pPr>
        <w:widowControl w:val="0"/>
        <w:shd w:val="clear" w:color="auto" w:fill="FFFFFF"/>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（十一）在合理时间内其他合理路线的上下班途中受到非本人主要责任的交通事故或者城市轨道交通、客运轮渡、火车事故伤害的。</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第二十九条</w:t>
      </w:r>
      <w:r>
        <w:rPr>
          <w:rFonts w:ascii="楷体" w:hAnsi="楷体" w:eastAsia="楷体" w:cs="楷体"/>
          <w:color w:val="000000" w:themeColor="text1"/>
          <w:sz w:val="32"/>
          <w:szCs w:val="32"/>
        </w:rPr>
        <w:t xml:space="preserve"> </w:t>
      </w:r>
      <w:r>
        <w:rPr>
          <w:rFonts w:hint="eastAsia" w:ascii="仿宋" w:hAnsi="仿宋" w:eastAsia="仿宋" w:cs="仿宋"/>
          <w:color w:val="000000" w:themeColor="text1"/>
          <w:sz w:val="32"/>
          <w:szCs w:val="32"/>
        </w:rPr>
        <w:t>不予认定工伤或视同工伤的情形：</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（一）故意犯罪的；</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（二）醉酒或者吸毒的（醉酒的标准按照《车辆驾驶人员血液、呼气酒精含量阈值与检验》（</w:t>
      </w:r>
      <w:r>
        <w:rPr>
          <w:rFonts w:ascii="仿宋" w:hAnsi="仿宋" w:eastAsia="仿宋" w:cs="仿宋"/>
          <w:color w:val="000000" w:themeColor="text1"/>
          <w:sz w:val="32"/>
          <w:szCs w:val="32"/>
        </w:rPr>
        <w:t>GB19522-2004</w:t>
      </w:r>
      <w:r>
        <w:rPr>
          <w:rFonts w:hint="eastAsia" w:ascii="仿宋" w:hAnsi="仿宋" w:eastAsia="仿宋" w:cs="仿宋"/>
          <w:color w:val="000000" w:themeColor="text1"/>
          <w:sz w:val="32"/>
          <w:szCs w:val="32"/>
        </w:rPr>
        <w:t>）执行。公安机关交通管理部门、医疗机构等有关单位依法出具的检测结论、诊断证明等材料，可以作为认定醉酒的依据）；</w:t>
      </w:r>
    </w:p>
    <w:p>
      <w:pPr>
        <w:widowControl w:val="0"/>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（三）自残或者自杀的；</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（四）法律、行政法规规定的其他情形。</w:t>
      </w:r>
    </w:p>
    <w:p>
      <w:pPr>
        <w:widowControl w:val="0"/>
        <w:shd w:val="clear" w:color="auto" w:fill="FFFFFF"/>
        <w:spacing w:line="540" w:lineRule="exact"/>
        <w:ind w:firstLine="640" w:firstLineChars="200"/>
        <w:jc w:val="left"/>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第三十条</w:t>
      </w:r>
      <w:r>
        <w:rPr>
          <w:rFonts w:ascii="楷体" w:hAnsi="楷体" w:eastAsia="楷体" w:cs="楷体"/>
          <w:color w:val="000000" w:themeColor="text1"/>
          <w:sz w:val="32"/>
          <w:szCs w:val="32"/>
        </w:rPr>
        <w:t xml:space="preserve"> </w:t>
      </w:r>
      <w:r>
        <w:rPr>
          <w:rFonts w:hint="eastAsia" w:ascii="仿宋" w:hAnsi="仿宋" w:eastAsia="仿宋" w:cs="仿宋"/>
          <w:color w:val="000000" w:themeColor="text1"/>
          <w:sz w:val="32"/>
          <w:szCs w:val="32"/>
        </w:rPr>
        <w:t>工伤保险责任主体认定的特殊情形：</w:t>
      </w:r>
    </w:p>
    <w:p>
      <w:pPr>
        <w:widowControl w:val="0"/>
        <w:shd w:val="clear" w:color="auto" w:fill="FFFFFF"/>
        <w:spacing w:line="54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（一）职工与两个或两个以上单位建立劳动关系，发生工伤事故的单位为承担工伤保险责任的单位；</w:t>
      </w:r>
    </w:p>
    <w:p>
      <w:pPr>
        <w:widowControl w:val="0"/>
        <w:shd w:val="clear" w:color="auto" w:fill="FFFFFF"/>
        <w:spacing w:line="54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（二）劳务派遣单位派遣的职工在用工单位工作期间因工伤亡的，派遣单位为承担工伤保险责任的单位；</w:t>
      </w:r>
    </w:p>
    <w:p>
      <w:pPr>
        <w:widowControl w:val="0"/>
        <w:shd w:val="clear" w:color="auto" w:fill="FFFFFF"/>
        <w:spacing w:line="54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（三）单位指派到其他单位工作的职工因工伤亡的，指派单位为承担工伤保险责任的单位；</w:t>
      </w:r>
    </w:p>
    <w:p>
      <w:pPr>
        <w:widowControl w:val="0"/>
        <w:shd w:val="clear" w:color="auto" w:fill="FFFFFF"/>
        <w:spacing w:line="54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（四）用工单位违反法律、法规规定将承包业务转包给不具备用工主体资格的组织或者自然人，该组织或者自然人聘用的职工从事承包业务时因工伤亡的，用工单位为承担工伤保险责任的单位；</w:t>
      </w:r>
    </w:p>
    <w:p>
      <w:pPr>
        <w:widowControl w:val="0"/>
        <w:shd w:val="clear" w:color="auto" w:fill="FFFFFF"/>
        <w:spacing w:line="54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（五）用人单位将生产经营权、劳务工程等施工权违法转移或者承包给没有经营资质的单位或者个人的，工伤保险责任由用人单位承担；</w:t>
      </w:r>
    </w:p>
    <w:p>
      <w:pPr>
        <w:widowControl w:val="0"/>
        <w:shd w:val="clear" w:color="auto" w:fill="FFFFFF"/>
        <w:spacing w:line="54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（六）个人挂靠其他单位且以挂靠单位名义经营的，工伤保险责任由挂靠单位承担；</w:t>
      </w:r>
    </w:p>
    <w:p>
      <w:pPr>
        <w:widowControl w:val="0"/>
        <w:shd w:val="clear" w:color="auto" w:fill="FFFFFF"/>
        <w:spacing w:line="54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（七）用人单位实行承包经营的，工伤保险责任由职工劳动关系所在单位承担；</w:t>
      </w:r>
    </w:p>
    <w:p>
      <w:pPr>
        <w:widowControl w:val="0"/>
        <w:shd w:val="clear" w:color="auto" w:fill="FFFFFF"/>
        <w:spacing w:line="540" w:lineRule="exact"/>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（八）职工被借调期间受到工伤事故伤害的，由原用人单位承担工伤保险责任，但原用人单位与借调单位可以约定补偿办法；</w:t>
      </w:r>
      <w:r>
        <w:rPr>
          <w:rFonts w:ascii="仿宋" w:hAnsi="仿宋" w:eastAsia="仿宋" w:cs="仿宋"/>
          <w:color w:val="000000" w:themeColor="text1"/>
          <w:sz w:val="32"/>
          <w:szCs w:val="32"/>
        </w:rPr>
        <w:t xml:space="preserve"> </w:t>
      </w:r>
    </w:p>
    <w:p>
      <w:pPr>
        <w:widowControl w:val="0"/>
        <w:shd w:val="clear" w:color="auto" w:fill="FFFFFF"/>
        <w:spacing w:line="54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（九）原用人单位被依法注销的，工伤保险责任由清算组织或者清算报告中确定的权利义务承受人承担；</w:t>
      </w:r>
    </w:p>
    <w:p>
      <w:pPr>
        <w:widowControl w:val="0"/>
        <w:shd w:val="clear" w:color="auto" w:fill="FFFFFF"/>
        <w:spacing w:line="540" w:lineRule="exact"/>
        <w:ind w:firstLine="640" w:firstLineChars="200"/>
        <w:jc w:val="left"/>
        <w:rPr>
          <w:rFonts w:ascii="仿宋" w:hAnsi="仿宋" w:eastAsia="仿宋" w:cs="仿宋"/>
          <w:color w:val="000000" w:themeColor="text1"/>
          <w:spacing w:val="-4"/>
          <w:sz w:val="32"/>
          <w:szCs w:val="32"/>
        </w:rPr>
      </w:pPr>
      <w:r>
        <w:rPr>
          <w:rFonts w:hint="eastAsia" w:ascii="仿宋" w:hAnsi="仿宋" w:eastAsia="仿宋" w:cs="仿宋"/>
          <w:color w:val="000000" w:themeColor="text1"/>
          <w:sz w:val="32"/>
          <w:szCs w:val="32"/>
        </w:rPr>
        <w:t>（十）</w:t>
      </w:r>
      <w:r>
        <w:rPr>
          <w:rFonts w:hint="eastAsia" w:ascii="仿宋" w:hAnsi="仿宋" w:eastAsia="仿宋" w:cs="仿宋"/>
          <w:color w:val="000000" w:themeColor="text1"/>
          <w:spacing w:val="-4"/>
          <w:sz w:val="32"/>
          <w:szCs w:val="32"/>
        </w:rPr>
        <w:t>达到或超过法定退休年龄，但未办理退休手续或者未依法享受城镇职工基本养老保险待遇</w:t>
      </w:r>
      <w:r>
        <w:rPr>
          <w:rFonts w:ascii="仿宋" w:hAnsi="仿宋" w:eastAsia="仿宋" w:cs="仿宋"/>
          <w:color w:val="000000" w:themeColor="text1"/>
          <w:spacing w:val="-4"/>
          <w:sz w:val="32"/>
          <w:szCs w:val="32"/>
        </w:rPr>
        <w:t>,</w:t>
      </w:r>
      <w:r>
        <w:rPr>
          <w:rFonts w:hint="eastAsia" w:ascii="仿宋" w:hAnsi="仿宋" w:eastAsia="仿宋" w:cs="仿宋"/>
          <w:color w:val="000000" w:themeColor="text1"/>
          <w:spacing w:val="-4"/>
          <w:sz w:val="32"/>
          <w:szCs w:val="32"/>
        </w:rPr>
        <w:t>继续在原用人单位工作期间受到事故伤害或患职业病的，用人单位依法承担工伤保险责任；</w:t>
      </w:r>
    </w:p>
    <w:p>
      <w:pPr>
        <w:widowControl w:val="0"/>
        <w:shd w:val="clear" w:color="auto" w:fill="FFFFFF"/>
        <w:spacing w:line="540" w:lineRule="exact"/>
        <w:ind w:firstLine="640" w:firstLineChars="200"/>
        <w:jc w:val="left"/>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用人单位招用已经达到、超过法定退休年龄或已经领取城镇职工基本养老保险待遇的人员，在用工期间因工作原因受到事故伤害或患职业病的，如招用单位已按项目参保等方式为其缴纳工伤保险费的，应适用《工伤保险条例》。</w:t>
      </w:r>
      <w:r>
        <w:rPr>
          <w:rFonts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br w:type="textWrapping"/>
      </w:r>
      <w:r>
        <w:rPr>
          <w:rFonts w:ascii="仿宋" w:hAnsi="仿宋" w:eastAsia="仿宋" w:cs="Times New Roman"/>
          <w:color w:val="000000" w:themeColor="text1"/>
          <w:sz w:val="32"/>
          <w:szCs w:val="32"/>
        </w:rPr>
        <w:t xml:space="preserve">                </w:t>
      </w:r>
      <w:r>
        <w:rPr>
          <w:rFonts w:hint="eastAsia" w:ascii="黑体" w:hAnsi="黑体" w:eastAsia="黑体" w:cs="黑体"/>
          <w:color w:val="000000" w:themeColor="text1"/>
          <w:sz w:val="32"/>
          <w:szCs w:val="32"/>
        </w:rPr>
        <w:t>第七章</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工伤认定决定送达</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第三十一条</w:t>
      </w:r>
      <w:r>
        <w:rPr>
          <w:rFonts w:ascii="仿宋" w:hAnsi="仿宋" w:eastAsia="仿宋" w:cs="仿宋"/>
          <w:color w:val="000000" w:themeColor="text1"/>
          <w:sz w:val="32"/>
          <w:szCs w:val="32"/>
        </w:rPr>
        <w:t xml:space="preserve"> </w:t>
      </w:r>
      <w:r>
        <w:rPr>
          <w:rFonts w:hint="eastAsia" w:ascii="仿宋" w:hAnsi="仿宋" w:eastAsia="仿宋" w:cs="仿宋"/>
          <w:b/>
          <w:bCs/>
          <w:color w:val="000000" w:themeColor="text1"/>
          <w:sz w:val="32"/>
          <w:szCs w:val="32"/>
        </w:rPr>
        <w:t>送达时限：</w:t>
      </w:r>
      <w:r>
        <w:rPr>
          <w:rFonts w:hint="eastAsia" w:ascii="仿宋" w:hAnsi="仿宋" w:eastAsia="仿宋" w:cs="仿宋"/>
          <w:color w:val="000000" w:themeColor="text1"/>
          <w:sz w:val="32"/>
          <w:szCs w:val="32"/>
        </w:rPr>
        <w:t>自工伤认定决定作出之日起</w:t>
      </w:r>
      <w:r>
        <w:rPr>
          <w:rFonts w:ascii="仿宋" w:hAnsi="仿宋" w:eastAsia="仿宋" w:cs="仿宋"/>
          <w:color w:val="000000" w:themeColor="text1"/>
          <w:sz w:val="32"/>
          <w:szCs w:val="32"/>
        </w:rPr>
        <w:t>20</w:t>
      </w:r>
      <w:r>
        <w:rPr>
          <w:rFonts w:hint="eastAsia" w:ascii="仿宋" w:hAnsi="仿宋" w:eastAsia="仿宋" w:cs="仿宋"/>
          <w:color w:val="000000" w:themeColor="text1"/>
          <w:sz w:val="32"/>
          <w:szCs w:val="32"/>
        </w:rPr>
        <w:t>日内，</w:t>
      </w:r>
    </w:p>
    <w:p>
      <w:pPr>
        <w:widowControl w:val="0"/>
        <w:spacing w:line="540" w:lineRule="exact"/>
        <w:rPr>
          <w:rFonts w:ascii="黑体" w:hAnsi="黑体" w:eastAsia="黑体" w:cs="Times New Roman"/>
          <w:color w:val="000000" w:themeColor="text1"/>
          <w:sz w:val="32"/>
          <w:szCs w:val="32"/>
        </w:rPr>
      </w:pPr>
      <w:r>
        <w:rPr>
          <w:rFonts w:hint="eastAsia" w:ascii="仿宋" w:hAnsi="仿宋" w:eastAsia="仿宋" w:cs="仿宋"/>
          <w:color w:val="000000" w:themeColor="text1"/>
          <w:sz w:val="32"/>
          <w:szCs w:val="32"/>
        </w:rPr>
        <w:t>分别送达给用人单位和职工本人（或近亲属）。</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第三十二条</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工伤认定决定按下列方式送达：</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（一）直接送达。应当送达给劳动者本人，必要时可交由与其同住的成年家属签收，并在《送达证》（附件</w:t>
      </w:r>
      <w:r>
        <w:rPr>
          <w:rFonts w:ascii="仿宋" w:hAnsi="仿宋" w:eastAsia="仿宋" w:cs="仿宋"/>
          <w:color w:val="000000" w:themeColor="text1"/>
          <w:sz w:val="32"/>
          <w:szCs w:val="32"/>
        </w:rPr>
        <w:t>27</w:t>
      </w:r>
      <w:r>
        <w:rPr>
          <w:rFonts w:hint="eastAsia" w:ascii="仿宋" w:hAnsi="仿宋" w:eastAsia="仿宋" w:cs="仿宋"/>
          <w:color w:val="000000" w:themeColor="text1"/>
          <w:sz w:val="32"/>
          <w:szCs w:val="32"/>
        </w:rPr>
        <w:t>）上签名写日期。受送达人是法人或其他组织的，代收人签收时需在送达回执上加盖公章并注明日期。</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二）留置送达。存在拒收情形时，可以邀请基层组织或所在单位的代表到场说明情况，在送达证上注明拒收事由和日期，由送达人、见证人签名或盖章，将文书放置于受送达人的住所，或采用拍照、录像等方式记录送达过程，即视为送达成功。</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（三）邮寄送达。应当附有受送达人签名并注明签收日期的送达回执联。</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（四）公告送达。以其他方式都无法送达的情况下，公告发出后</w:t>
      </w:r>
      <w:r>
        <w:rPr>
          <w:rFonts w:ascii="仿宋" w:hAnsi="仿宋" w:eastAsia="仿宋" w:cs="仿宋"/>
          <w:color w:val="000000" w:themeColor="text1"/>
          <w:sz w:val="32"/>
          <w:szCs w:val="32"/>
        </w:rPr>
        <w:t>30</w:t>
      </w:r>
      <w:r>
        <w:rPr>
          <w:rFonts w:hint="eastAsia" w:ascii="仿宋" w:hAnsi="仿宋" w:eastAsia="仿宋" w:cs="仿宋"/>
          <w:color w:val="000000" w:themeColor="text1"/>
          <w:sz w:val="32"/>
          <w:szCs w:val="32"/>
        </w:rPr>
        <w:t>日即视为送达，必要时可以拍照录像等。</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第三十三条</w:t>
      </w:r>
      <w:r>
        <w:rPr>
          <w:rFonts w:ascii="黑体" w:hAnsi="黑体" w:eastAsia="黑体" w:cs="黑体"/>
          <w:color w:val="000000" w:themeColor="text1"/>
          <w:sz w:val="32"/>
          <w:szCs w:val="32"/>
        </w:rPr>
        <w:t xml:space="preserve"> </w:t>
      </w:r>
      <w:r>
        <w:rPr>
          <w:rFonts w:hint="eastAsia" w:ascii="仿宋" w:hAnsi="仿宋" w:eastAsia="仿宋" w:cs="仿宋"/>
          <w:color w:val="000000" w:themeColor="text1"/>
          <w:sz w:val="32"/>
          <w:szCs w:val="32"/>
        </w:rPr>
        <w:t>对工伤认定决定不服的，可自收到决定书之日起</w:t>
      </w:r>
      <w:r>
        <w:rPr>
          <w:rFonts w:ascii="仿宋" w:hAnsi="仿宋" w:eastAsia="仿宋" w:cs="仿宋"/>
          <w:color w:val="000000" w:themeColor="text1"/>
          <w:sz w:val="32"/>
          <w:szCs w:val="32"/>
        </w:rPr>
        <w:t>60</w:t>
      </w:r>
      <w:r>
        <w:rPr>
          <w:rFonts w:hint="eastAsia" w:ascii="仿宋" w:hAnsi="仿宋" w:eastAsia="仿宋" w:cs="仿宋"/>
          <w:color w:val="000000" w:themeColor="text1"/>
          <w:sz w:val="32"/>
          <w:szCs w:val="32"/>
        </w:rPr>
        <w:t>日内，向作出决定工伤保险行政部门所属地人民政府申请行政复议，或者</w:t>
      </w:r>
      <w:r>
        <w:rPr>
          <w:rFonts w:ascii="仿宋" w:hAnsi="仿宋" w:eastAsia="仿宋" w:cs="仿宋"/>
          <w:color w:val="000000" w:themeColor="text1"/>
          <w:sz w:val="32"/>
          <w:szCs w:val="32"/>
        </w:rPr>
        <w:t>6</w:t>
      </w:r>
      <w:r>
        <w:rPr>
          <w:rFonts w:hint="eastAsia" w:ascii="仿宋" w:hAnsi="仿宋" w:eastAsia="仿宋" w:cs="仿宋"/>
          <w:color w:val="000000" w:themeColor="text1"/>
          <w:sz w:val="32"/>
          <w:szCs w:val="32"/>
        </w:rPr>
        <w:t>个月内向有管辖权的人民法院提起行政诉讼。</w:t>
      </w:r>
    </w:p>
    <w:p>
      <w:pPr>
        <w:widowControl w:val="0"/>
        <w:spacing w:line="540" w:lineRule="exact"/>
        <w:ind w:firstLine="640" w:firstLineChars="200"/>
        <w:rPr>
          <w:rFonts w:ascii="黑体" w:hAnsi="黑体" w:eastAsia="黑体" w:cs="Times New Roman"/>
          <w:color w:val="000000" w:themeColor="text1"/>
          <w:sz w:val="32"/>
          <w:szCs w:val="32"/>
        </w:rPr>
      </w:pPr>
      <w:r>
        <w:rPr>
          <w:rFonts w:ascii="仿宋" w:hAnsi="仿宋" w:eastAsia="仿宋" w:cs="仿宋"/>
          <w:color w:val="000000" w:themeColor="text1"/>
          <w:sz w:val="32"/>
          <w:szCs w:val="32"/>
        </w:rPr>
        <w:t xml:space="preserve">            </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第八章</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资料存档</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第三十四条</w:t>
      </w:r>
      <w:r>
        <w:rPr>
          <w:rFonts w:ascii="楷体" w:hAnsi="楷体" w:eastAsia="楷体" w:cs="楷体"/>
          <w:color w:val="000000" w:themeColor="text1"/>
          <w:sz w:val="32"/>
          <w:szCs w:val="32"/>
        </w:rPr>
        <w:t xml:space="preserve"> </w:t>
      </w:r>
      <w:r>
        <w:rPr>
          <w:rFonts w:hint="eastAsia" w:ascii="仿宋" w:hAnsi="仿宋" w:eastAsia="仿宋" w:cs="仿宋"/>
          <w:color w:val="000000" w:themeColor="text1"/>
          <w:sz w:val="32"/>
          <w:szCs w:val="32"/>
        </w:rPr>
        <w:t>工伤保险行政部门应当将工伤认定的有关资料保存</w:t>
      </w:r>
      <w:r>
        <w:rPr>
          <w:rFonts w:ascii="仿宋" w:hAnsi="仿宋" w:eastAsia="仿宋" w:cs="仿宋"/>
          <w:color w:val="000000" w:themeColor="text1"/>
          <w:sz w:val="32"/>
          <w:szCs w:val="32"/>
        </w:rPr>
        <w:t>50</w:t>
      </w:r>
      <w:r>
        <w:rPr>
          <w:rFonts w:hint="eastAsia" w:ascii="仿宋" w:hAnsi="仿宋" w:eastAsia="仿宋" w:cs="仿宋"/>
          <w:color w:val="000000" w:themeColor="text1"/>
          <w:sz w:val="32"/>
          <w:szCs w:val="32"/>
        </w:rPr>
        <w:t>年，建立台账加强管理。</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第三十五条</w:t>
      </w:r>
      <w:r>
        <w:rPr>
          <w:rFonts w:ascii="黑体" w:hAnsi="黑体" w:eastAsia="黑体" w:cs="黑体"/>
          <w:color w:val="000000" w:themeColor="text1"/>
          <w:sz w:val="32"/>
          <w:szCs w:val="32"/>
        </w:rPr>
        <w:t xml:space="preserve"> </w:t>
      </w:r>
      <w:r>
        <w:rPr>
          <w:rFonts w:hint="eastAsia" w:ascii="仿宋" w:hAnsi="仿宋" w:eastAsia="仿宋" w:cs="仿宋"/>
          <w:color w:val="000000" w:themeColor="text1"/>
          <w:sz w:val="32"/>
          <w:szCs w:val="32"/>
        </w:rPr>
        <w:t>工伤认定决定送达后，将附件</w:t>
      </w:r>
      <w:r>
        <w:rPr>
          <w:rFonts w:ascii="仿宋" w:hAnsi="仿宋" w:eastAsia="仿宋" w:cs="仿宋"/>
          <w:color w:val="000000" w:themeColor="text1"/>
          <w:sz w:val="32"/>
          <w:szCs w:val="32"/>
        </w:rPr>
        <w:t>2</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3</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4</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5</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6</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7</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8</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9</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10</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11</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12</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13</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14</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15</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16</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17</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18</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 xml:space="preserve">19 </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20</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21</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22</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23</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24</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25</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26</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27</w:t>
      </w:r>
      <w:r>
        <w:rPr>
          <w:rFonts w:hint="eastAsia" w:ascii="仿宋" w:hAnsi="仿宋" w:eastAsia="仿宋" w:cs="仿宋"/>
          <w:color w:val="000000" w:themeColor="text1"/>
          <w:sz w:val="32"/>
          <w:szCs w:val="32"/>
        </w:rPr>
        <w:t>等资料，包括调查资料、视频资料（刻光盘），按要求整理并存档。</w:t>
      </w:r>
    </w:p>
    <w:p>
      <w:pPr>
        <w:widowControl w:val="0"/>
        <w:spacing w:line="540" w:lineRule="exact"/>
        <w:ind w:firstLine="2400" w:firstLineChars="750"/>
        <w:rPr>
          <w:rFonts w:ascii="黑体" w:hAnsi="黑体" w:eastAsia="黑体" w:cs="Times New Roman"/>
          <w:color w:val="000000" w:themeColor="text1"/>
          <w:sz w:val="32"/>
          <w:szCs w:val="32"/>
        </w:rPr>
      </w:pPr>
      <w:r>
        <w:rPr>
          <w:rFonts w:hint="eastAsia" w:ascii="黑体" w:hAnsi="黑体" w:eastAsia="黑体" w:cs="黑体"/>
          <w:color w:val="000000" w:themeColor="text1"/>
          <w:sz w:val="32"/>
          <w:szCs w:val="32"/>
        </w:rPr>
        <w:t>第九章</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法律责任及惩戒措施</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第三十六条</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用人单位和职工或近亲属以欺诈、伪造证明材料或者其他手段骗取工伤保险基金的，按照《刑法》、《全国人民代表大会常务委员会关于</w:t>
      </w:r>
      <w:r>
        <w:rPr>
          <w:rFonts w:ascii="仿宋" w:hAnsi="仿宋" w:eastAsia="仿宋" w:cs="仿宋"/>
          <w:color w:val="000000" w:themeColor="text1"/>
          <w:sz w:val="32"/>
          <w:szCs w:val="32"/>
        </w:rPr>
        <w:t>&lt;</w:t>
      </w:r>
      <w:r>
        <w:rPr>
          <w:rFonts w:hint="eastAsia" w:ascii="仿宋" w:hAnsi="仿宋" w:eastAsia="仿宋" w:cs="仿宋"/>
          <w:color w:val="000000" w:themeColor="text1"/>
          <w:sz w:val="32"/>
          <w:szCs w:val="32"/>
        </w:rPr>
        <w:t>中华人民共和国刑法</w:t>
      </w:r>
      <w:r>
        <w:rPr>
          <w:rFonts w:ascii="仿宋" w:hAnsi="仿宋" w:eastAsia="仿宋" w:cs="仿宋"/>
          <w:color w:val="000000" w:themeColor="text1"/>
          <w:sz w:val="32"/>
          <w:szCs w:val="32"/>
        </w:rPr>
        <w:t>&gt;</w:t>
      </w:r>
      <w:r>
        <w:rPr>
          <w:rFonts w:hint="eastAsia" w:ascii="仿宋" w:hAnsi="仿宋" w:eastAsia="仿宋" w:cs="仿宋"/>
          <w:color w:val="000000" w:themeColor="text1"/>
          <w:sz w:val="32"/>
          <w:szCs w:val="32"/>
        </w:rPr>
        <w:t>第二百六十六条的解释》、《最高人民法院、最高人民检察院关于办理诈骗刑事案件具体应用法律若干问题的解释》（法释〔</w:t>
      </w:r>
      <w:r>
        <w:rPr>
          <w:rFonts w:ascii="仿宋" w:hAnsi="仿宋" w:eastAsia="仿宋" w:cs="仿宋"/>
          <w:color w:val="000000" w:themeColor="text1"/>
          <w:sz w:val="32"/>
          <w:szCs w:val="32"/>
        </w:rPr>
        <w:t>2011</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7</w:t>
      </w:r>
      <w:r>
        <w:rPr>
          <w:rFonts w:hint="eastAsia" w:ascii="仿宋" w:hAnsi="仿宋" w:eastAsia="仿宋" w:cs="仿宋"/>
          <w:color w:val="000000" w:themeColor="text1"/>
          <w:sz w:val="32"/>
          <w:szCs w:val="32"/>
        </w:rPr>
        <w:t>号）的有关规定追究刑事责任；按照《社会保险法》的有关规定由工伤保险行政部门责令退回骗取的工伤保险金，处骗取金额二倍以上五倍以下的罚款。</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第三十七条</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用人单位和职工或近亲属以欺诈、伪造证明材料或者其他手段骗取工伤保险基金未遂的，按照《刑法》的有关规定追究刑事责任。</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第三十八条</w:t>
      </w:r>
      <w:r>
        <w:rPr>
          <w:rFonts w:ascii="楷体" w:hAnsi="楷体" w:eastAsia="楷体" w:cs="楷体"/>
          <w:color w:val="000000" w:themeColor="text1"/>
          <w:sz w:val="32"/>
          <w:szCs w:val="32"/>
        </w:rPr>
        <w:t xml:space="preserve"> </w:t>
      </w:r>
      <w:r>
        <w:rPr>
          <w:rFonts w:hint="eastAsia" w:ascii="仿宋" w:hAnsi="仿宋" w:eastAsia="仿宋" w:cs="仿宋"/>
          <w:color w:val="000000" w:themeColor="text1"/>
          <w:sz w:val="32"/>
          <w:szCs w:val="32"/>
        </w:rPr>
        <w:t>用人单位、社会保险服务机构及其有关人员、参保及待遇领取人员以欺诈、伪造证明材料或者其他手段骗取社会保险待遇或社会保险基金支出</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数额超过</w:t>
      </w:r>
      <w:r>
        <w:rPr>
          <w:rFonts w:ascii="仿宋" w:hAnsi="仿宋" w:eastAsia="仿宋" w:cs="仿宋"/>
          <w:color w:val="000000" w:themeColor="text1"/>
          <w:sz w:val="32"/>
          <w:szCs w:val="32"/>
        </w:rPr>
        <w:t>1</w:t>
      </w:r>
      <w:r>
        <w:rPr>
          <w:rFonts w:hint="eastAsia" w:ascii="仿宋" w:hAnsi="仿宋" w:eastAsia="仿宋" w:cs="仿宋"/>
          <w:color w:val="000000" w:themeColor="text1"/>
          <w:sz w:val="32"/>
          <w:szCs w:val="32"/>
        </w:rPr>
        <w:t>万元，或虽未达到</w:t>
      </w:r>
      <w:r>
        <w:rPr>
          <w:rFonts w:ascii="仿宋" w:hAnsi="仿宋" w:eastAsia="仿宋" w:cs="仿宋"/>
          <w:color w:val="000000" w:themeColor="text1"/>
          <w:sz w:val="32"/>
          <w:szCs w:val="32"/>
        </w:rPr>
        <w:t>1</w:t>
      </w:r>
      <w:r>
        <w:rPr>
          <w:rFonts w:hint="eastAsia" w:ascii="仿宋" w:hAnsi="仿宋" w:eastAsia="仿宋" w:cs="仿宋"/>
          <w:color w:val="000000" w:themeColor="text1"/>
          <w:sz w:val="32"/>
          <w:szCs w:val="32"/>
        </w:rPr>
        <w:t>万元但经责令退回仍拒不退回的，按照《关于对社会保险领域严重失信企业及其有关人员实施联合惩戒的合作备忘录》（发改财金〔</w:t>
      </w:r>
      <w:r>
        <w:rPr>
          <w:rFonts w:ascii="仿宋" w:hAnsi="仿宋" w:eastAsia="仿宋" w:cs="仿宋"/>
          <w:color w:val="000000" w:themeColor="text1"/>
          <w:sz w:val="32"/>
          <w:szCs w:val="32"/>
        </w:rPr>
        <w:t>2018</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1704</w:t>
      </w:r>
      <w:r>
        <w:rPr>
          <w:rFonts w:hint="eastAsia" w:ascii="仿宋" w:hAnsi="仿宋" w:eastAsia="仿宋" w:cs="仿宋"/>
          <w:color w:val="000000" w:themeColor="text1"/>
          <w:sz w:val="32"/>
          <w:szCs w:val="32"/>
        </w:rPr>
        <w:t>号）和《社会保险领域严重失信人名单管理暂行办法》（人社部规〔</w:t>
      </w:r>
      <w:r>
        <w:rPr>
          <w:rFonts w:ascii="仿宋" w:hAnsi="仿宋" w:eastAsia="仿宋" w:cs="仿宋"/>
          <w:color w:val="000000" w:themeColor="text1"/>
          <w:sz w:val="32"/>
          <w:szCs w:val="32"/>
        </w:rPr>
        <w:t>2019</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w:t>
      </w:r>
      <w:r>
        <w:rPr>
          <w:rFonts w:hint="eastAsia" w:ascii="仿宋" w:hAnsi="仿宋" w:eastAsia="仿宋" w:cs="仿宋"/>
          <w:color w:val="000000" w:themeColor="text1"/>
          <w:sz w:val="32"/>
          <w:szCs w:val="32"/>
        </w:rPr>
        <w:t>号）的规定，将其列入社会保险领域严重失信人名单，在人力资源社会保障部官网和“信用中国”网站上公示，实施部门联合惩戒，最高</w:t>
      </w:r>
      <w:r>
        <w:rPr>
          <w:rFonts w:ascii="仿宋" w:hAnsi="仿宋" w:eastAsia="仿宋" w:cs="仿宋"/>
          <w:color w:val="000000" w:themeColor="text1"/>
          <w:sz w:val="32"/>
          <w:szCs w:val="32"/>
        </w:rPr>
        <w:t>5</w:t>
      </w:r>
      <w:r>
        <w:rPr>
          <w:rFonts w:hint="eastAsia" w:ascii="仿宋" w:hAnsi="仿宋" w:eastAsia="仿宋" w:cs="仿宋"/>
          <w:color w:val="000000" w:themeColor="text1"/>
          <w:sz w:val="32"/>
          <w:szCs w:val="32"/>
        </w:rPr>
        <w:t>年内在政府采购、交通出行、招投标、生产许可、资质审核、融资贷款、市场准入、税收优惠、公务员考录、评优评先等多个方面被限制。</w:t>
      </w:r>
      <w:bookmarkStart w:id="2" w:name="第十一章_法律责任"/>
      <w:bookmarkEnd w:id="2"/>
    </w:p>
    <w:p>
      <w:pPr>
        <w:widowControl w:val="0"/>
        <w:spacing w:line="540" w:lineRule="exact"/>
        <w:ind w:firstLine="640" w:firstLineChars="200"/>
        <w:rPr>
          <w:rFonts w:ascii="仿宋" w:hAnsi="仿宋" w:eastAsia="仿宋" w:cs="仿宋"/>
          <w:color w:val="000000" w:themeColor="text1"/>
          <w:sz w:val="32"/>
          <w:szCs w:val="32"/>
        </w:rPr>
      </w:pPr>
      <w:r>
        <w:rPr>
          <w:rFonts w:hint="eastAsia" w:ascii="黑体" w:hAnsi="黑体" w:eastAsia="黑体" w:cs="黑体"/>
          <w:color w:val="000000" w:themeColor="text1"/>
          <w:sz w:val="32"/>
          <w:szCs w:val="32"/>
        </w:rPr>
        <w:t>第三十九条</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发生工伤（工亡）事故多的用人单位，按其工伤保险支缴率、工伤发生率、一至四级伤残人数或因工死亡人数等费率浮动考核指标，根据相关规定调整费率。</w:t>
      </w:r>
    </w:p>
    <w:p>
      <w:pPr>
        <w:widowControl w:val="0"/>
        <w:spacing w:line="540" w:lineRule="exact"/>
        <w:ind w:firstLine="3040" w:firstLineChars="950"/>
        <w:rPr>
          <w:rFonts w:ascii="黑体" w:hAnsi="黑体" w:eastAsia="黑体" w:cs="黑体"/>
          <w:color w:val="000000" w:themeColor="text1"/>
          <w:sz w:val="32"/>
          <w:szCs w:val="32"/>
        </w:rPr>
      </w:pP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第十章</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附</w:t>
      </w:r>
      <w:r>
        <w:rPr>
          <w:rFonts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rPr>
        <w:t>则</w:t>
      </w:r>
    </w:p>
    <w:bookmarkEnd w:id="0"/>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第四十条</w:t>
      </w:r>
      <w:r>
        <w:rPr>
          <w:rFonts w:ascii="黑体" w:hAnsi="黑体" w:eastAsia="黑体" w:cs="黑体"/>
          <w:color w:val="000000" w:themeColor="text1"/>
          <w:sz w:val="32"/>
          <w:szCs w:val="32"/>
        </w:rPr>
        <w:t xml:space="preserve"> </w:t>
      </w:r>
      <w:r>
        <w:rPr>
          <w:rFonts w:hint="eastAsia" w:ascii="仿宋" w:hAnsi="仿宋" w:eastAsia="仿宋" w:cs="仿宋"/>
          <w:color w:val="000000" w:themeColor="text1"/>
          <w:sz w:val="32"/>
          <w:szCs w:val="32"/>
          <w:shd w:val="clear" w:color="auto" w:fill="FFFFFF"/>
        </w:rPr>
        <w:t>本规范由益阳市人力资源和社会保障局负责解释。</w:t>
      </w: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黑体" w:hAnsi="黑体" w:eastAsia="黑体" w:cs="黑体"/>
          <w:color w:val="000000" w:themeColor="text1"/>
          <w:sz w:val="32"/>
          <w:szCs w:val="32"/>
        </w:rPr>
        <w:t>第四十一条</w:t>
      </w:r>
      <w:r>
        <w:rPr>
          <w:rFonts w:ascii="黑体" w:hAnsi="黑体" w:eastAsia="黑体" w:cs="黑体"/>
          <w:color w:val="000000" w:themeColor="text1"/>
          <w:sz w:val="32"/>
          <w:szCs w:val="32"/>
        </w:rPr>
        <w:t xml:space="preserve"> </w:t>
      </w:r>
      <w:r>
        <w:rPr>
          <w:rFonts w:hint="eastAsia" w:ascii="仿宋" w:hAnsi="仿宋" w:eastAsia="仿宋" w:cs="仿宋"/>
          <w:color w:val="000000" w:themeColor="text1"/>
          <w:sz w:val="32"/>
          <w:szCs w:val="32"/>
          <w:shd w:val="clear" w:color="auto" w:fill="FFFFFF"/>
        </w:rPr>
        <w:t>本规范自公布之日起施行。如以后国家和省出台新的规定，与本规范不一致的，按新规定执行。</w:t>
      </w:r>
    </w:p>
    <w:p>
      <w:pPr>
        <w:widowControl w:val="0"/>
        <w:spacing w:line="540" w:lineRule="exact"/>
        <w:ind w:firstLine="640" w:firstLineChars="200"/>
        <w:rPr>
          <w:rFonts w:ascii="仿宋" w:hAnsi="仿宋" w:eastAsia="仿宋" w:cs="仿宋"/>
          <w:color w:val="000000" w:themeColor="text1"/>
          <w:sz w:val="32"/>
          <w:szCs w:val="32"/>
        </w:rPr>
      </w:pPr>
    </w:p>
    <w:p>
      <w:pPr>
        <w:widowControl w:val="0"/>
        <w:spacing w:line="540" w:lineRule="exact"/>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1.</w:t>
      </w:r>
      <w:r>
        <w:rPr>
          <w:rFonts w:hint="eastAsia" w:ascii="仿宋" w:hAnsi="仿宋" w:eastAsia="仿宋" w:cs="仿宋"/>
          <w:color w:val="000000" w:themeColor="text1"/>
          <w:sz w:val="32"/>
          <w:szCs w:val="32"/>
        </w:rPr>
        <w:t>流程图</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2.</w:t>
      </w:r>
      <w:r>
        <w:rPr>
          <w:rFonts w:hint="eastAsia" w:ascii="仿宋" w:hAnsi="仿宋" w:eastAsia="仿宋" w:cs="仿宋"/>
          <w:color w:val="000000" w:themeColor="text1"/>
          <w:sz w:val="32"/>
          <w:szCs w:val="32"/>
        </w:rPr>
        <w:t>工伤事故报告表</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3.</w:t>
      </w:r>
      <w:r>
        <w:rPr>
          <w:rFonts w:hint="eastAsia" w:ascii="仿宋" w:hAnsi="仿宋" w:eastAsia="仿宋" w:cs="仿宋"/>
          <w:color w:val="000000" w:themeColor="text1"/>
          <w:sz w:val="32"/>
          <w:szCs w:val="32"/>
        </w:rPr>
        <w:t>工伤事故报告登记台账</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4.</w:t>
      </w:r>
      <w:r>
        <w:rPr>
          <w:rFonts w:hint="eastAsia" w:ascii="仿宋" w:hAnsi="仿宋" w:eastAsia="仿宋" w:cs="仿宋"/>
          <w:color w:val="000000" w:themeColor="text1"/>
          <w:sz w:val="32"/>
          <w:szCs w:val="32"/>
        </w:rPr>
        <w:t>死亡事故报告信息公示</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5.</w:t>
      </w:r>
      <w:r>
        <w:rPr>
          <w:rFonts w:hint="eastAsia" w:ascii="仿宋" w:hAnsi="仿宋" w:eastAsia="仿宋" w:cs="仿宋"/>
          <w:color w:val="000000" w:themeColor="text1"/>
          <w:sz w:val="32"/>
          <w:szCs w:val="32"/>
        </w:rPr>
        <w:t>申请工伤认定材料清单</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6.</w:t>
      </w:r>
      <w:r>
        <w:rPr>
          <w:rFonts w:hint="eastAsia" w:ascii="仿宋" w:hAnsi="仿宋" w:eastAsia="仿宋" w:cs="仿宋"/>
          <w:color w:val="000000" w:themeColor="text1"/>
          <w:sz w:val="32"/>
          <w:szCs w:val="32"/>
        </w:rPr>
        <w:t>工伤认定申请表</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7.</w:t>
      </w:r>
      <w:r>
        <w:rPr>
          <w:rFonts w:hint="eastAsia" w:ascii="仿宋" w:hAnsi="仿宋" w:eastAsia="仿宋" w:cs="仿宋"/>
          <w:color w:val="000000" w:themeColor="text1"/>
          <w:sz w:val="32"/>
          <w:szCs w:val="32"/>
        </w:rPr>
        <w:t>申请工伤认定承诺书</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8.</w:t>
      </w:r>
      <w:r>
        <w:rPr>
          <w:rFonts w:hint="eastAsia" w:ascii="仿宋" w:hAnsi="仿宋" w:eastAsia="仿宋" w:cs="仿宋"/>
          <w:color w:val="000000" w:themeColor="text1"/>
          <w:sz w:val="32"/>
          <w:szCs w:val="32"/>
        </w:rPr>
        <w:t>工伤认定申请登记台账</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9.</w:t>
      </w:r>
      <w:r>
        <w:rPr>
          <w:rFonts w:hint="eastAsia" w:ascii="仿宋" w:hAnsi="仿宋" w:eastAsia="仿宋" w:cs="仿宋"/>
          <w:color w:val="000000" w:themeColor="text1"/>
          <w:sz w:val="32"/>
          <w:szCs w:val="32"/>
        </w:rPr>
        <w:t>证人证言</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10.</w:t>
      </w:r>
      <w:r>
        <w:rPr>
          <w:rFonts w:hint="eastAsia" w:ascii="仿宋" w:hAnsi="仿宋" w:eastAsia="仿宋" w:cs="仿宋"/>
          <w:color w:val="000000" w:themeColor="text1"/>
          <w:sz w:val="32"/>
          <w:szCs w:val="32"/>
        </w:rPr>
        <w:t>用人单位授权委托书</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11.</w:t>
      </w:r>
      <w:r>
        <w:rPr>
          <w:rFonts w:hint="eastAsia" w:ascii="仿宋" w:hAnsi="仿宋" w:eastAsia="仿宋" w:cs="仿宋"/>
          <w:color w:val="000000" w:themeColor="text1"/>
          <w:sz w:val="32"/>
          <w:szCs w:val="32"/>
        </w:rPr>
        <w:t>职工近亲属授权委托书</w:t>
      </w:r>
    </w:p>
    <w:p>
      <w:pPr>
        <w:widowControl w:val="0"/>
        <w:spacing w:line="540" w:lineRule="exact"/>
        <w:ind w:firstLine="1600" w:firstLineChars="5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12.</w:t>
      </w:r>
      <w:r>
        <w:rPr>
          <w:rFonts w:hint="eastAsia" w:ascii="仿宋" w:hAnsi="仿宋" w:eastAsia="仿宋" w:cs="仿宋"/>
          <w:color w:val="000000" w:themeColor="text1"/>
          <w:sz w:val="32"/>
          <w:szCs w:val="32"/>
        </w:rPr>
        <w:t>申请工伤认定材料补正通知书</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13.</w:t>
      </w:r>
      <w:r>
        <w:rPr>
          <w:rFonts w:hint="eastAsia" w:ascii="仿宋" w:hAnsi="仿宋" w:eastAsia="仿宋" w:cs="仿宋"/>
          <w:color w:val="000000" w:themeColor="text1"/>
          <w:sz w:val="32"/>
          <w:szCs w:val="32"/>
        </w:rPr>
        <w:t>工伤认定申请受理决定书</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14.</w:t>
      </w:r>
      <w:r>
        <w:rPr>
          <w:rFonts w:hint="eastAsia" w:ascii="仿宋" w:hAnsi="仿宋" w:eastAsia="仿宋" w:cs="仿宋"/>
          <w:color w:val="000000" w:themeColor="text1"/>
          <w:sz w:val="32"/>
          <w:szCs w:val="32"/>
        </w:rPr>
        <w:t>工伤认定申请不予受理决定书</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15.</w:t>
      </w:r>
      <w:r>
        <w:rPr>
          <w:rFonts w:hint="eastAsia" w:ascii="仿宋" w:hAnsi="仿宋" w:eastAsia="仿宋" w:cs="仿宋"/>
          <w:color w:val="000000" w:themeColor="text1"/>
          <w:sz w:val="32"/>
          <w:szCs w:val="32"/>
        </w:rPr>
        <w:t>工伤认定举证通知书</w:t>
      </w:r>
    </w:p>
    <w:p>
      <w:pPr>
        <w:widowControl w:val="0"/>
        <w:spacing w:line="54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16.</w:t>
      </w:r>
      <w:r>
        <w:rPr>
          <w:rFonts w:hint="eastAsia" w:ascii="仿宋" w:hAnsi="仿宋" w:eastAsia="仿宋" w:cs="仿宋"/>
          <w:color w:val="000000" w:themeColor="text1"/>
          <w:sz w:val="32"/>
          <w:szCs w:val="32"/>
        </w:rPr>
        <w:t>工伤认定申请撤销表</w:t>
      </w:r>
    </w:p>
    <w:p>
      <w:pPr>
        <w:widowControl w:val="0"/>
        <w:spacing w:line="54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17.</w:t>
      </w:r>
      <w:r>
        <w:rPr>
          <w:rFonts w:hint="eastAsia" w:ascii="仿宋" w:hAnsi="仿宋" w:eastAsia="仿宋" w:cs="仿宋"/>
          <w:color w:val="000000" w:themeColor="text1"/>
          <w:sz w:val="32"/>
          <w:szCs w:val="32"/>
        </w:rPr>
        <w:t>工伤调查资料移交清单</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18.</w:t>
      </w:r>
      <w:r>
        <w:rPr>
          <w:rFonts w:hint="eastAsia" w:ascii="仿宋" w:hAnsi="仿宋" w:eastAsia="仿宋" w:cs="仿宋"/>
          <w:color w:val="000000" w:themeColor="text1"/>
          <w:sz w:val="32"/>
          <w:szCs w:val="32"/>
        </w:rPr>
        <w:t>益阳市工伤认定备案表</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19.</w:t>
      </w:r>
      <w:r>
        <w:rPr>
          <w:rFonts w:hint="eastAsia" w:ascii="仿宋" w:hAnsi="仿宋" w:eastAsia="仿宋" w:cs="仿宋"/>
          <w:color w:val="000000" w:themeColor="text1"/>
          <w:sz w:val="32"/>
          <w:szCs w:val="32"/>
        </w:rPr>
        <w:t>重大疑难工伤认定案件集体研究会议记录</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20.</w:t>
      </w:r>
      <w:r>
        <w:rPr>
          <w:rFonts w:hint="eastAsia" w:ascii="仿宋" w:hAnsi="仿宋" w:eastAsia="仿宋" w:cs="仿宋"/>
          <w:color w:val="000000" w:themeColor="text1"/>
          <w:sz w:val="32"/>
          <w:szCs w:val="32"/>
        </w:rPr>
        <w:t>工伤认定事项处理程序审核表</w:t>
      </w:r>
    </w:p>
    <w:p>
      <w:pPr>
        <w:widowControl w:val="0"/>
        <w:spacing w:line="54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21.</w:t>
      </w:r>
      <w:r>
        <w:rPr>
          <w:rFonts w:hint="eastAsia" w:ascii="仿宋" w:hAnsi="仿宋" w:eastAsia="仿宋" w:cs="仿宋"/>
          <w:color w:val="000000" w:themeColor="text1"/>
          <w:sz w:val="32"/>
          <w:szCs w:val="32"/>
        </w:rPr>
        <w:t>工伤认定事项呈批单</w:t>
      </w:r>
      <w:r>
        <w:rPr>
          <w:rFonts w:ascii="仿宋" w:hAnsi="仿宋" w:eastAsia="仿宋" w:cs="仿宋"/>
          <w:color w:val="000000" w:themeColor="text1"/>
          <w:sz w:val="32"/>
          <w:szCs w:val="32"/>
        </w:rPr>
        <w:t xml:space="preserve"> </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22.</w:t>
      </w:r>
      <w:r>
        <w:rPr>
          <w:rFonts w:hint="eastAsia" w:ascii="仿宋" w:hAnsi="仿宋" w:eastAsia="仿宋" w:cs="仿宋"/>
          <w:color w:val="000000" w:themeColor="text1"/>
          <w:sz w:val="32"/>
          <w:szCs w:val="32"/>
        </w:rPr>
        <w:t>认定工伤决定书</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23.</w:t>
      </w:r>
      <w:r>
        <w:rPr>
          <w:rFonts w:hint="eastAsia" w:ascii="仿宋" w:hAnsi="仿宋" w:eastAsia="仿宋" w:cs="仿宋"/>
          <w:color w:val="000000" w:themeColor="text1"/>
          <w:sz w:val="32"/>
          <w:szCs w:val="32"/>
        </w:rPr>
        <w:t>不予认定工伤决定书</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24.</w:t>
      </w:r>
      <w:r>
        <w:rPr>
          <w:rFonts w:hint="eastAsia" w:ascii="仿宋" w:hAnsi="仿宋" w:eastAsia="仿宋" w:cs="仿宋"/>
          <w:color w:val="000000" w:themeColor="text1"/>
          <w:sz w:val="32"/>
          <w:szCs w:val="32"/>
        </w:rPr>
        <w:t>工伤认定延期决定通知书</w:t>
      </w:r>
    </w:p>
    <w:p>
      <w:pPr>
        <w:widowControl w:val="0"/>
        <w:spacing w:line="540" w:lineRule="exact"/>
        <w:ind w:firstLine="640" w:firstLineChars="200"/>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25.</w:t>
      </w:r>
      <w:r>
        <w:rPr>
          <w:rFonts w:hint="eastAsia" w:ascii="仿宋" w:hAnsi="仿宋" w:eastAsia="仿宋" w:cs="仿宋"/>
          <w:color w:val="000000" w:themeColor="text1"/>
          <w:sz w:val="32"/>
          <w:szCs w:val="32"/>
        </w:rPr>
        <w:t>工伤认定中止通知书</w:t>
      </w:r>
    </w:p>
    <w:p>
      <w:pPr>
        <w:widowControl w:val="0"/>
        <w:spacing w:line="54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26.</w:t>
      </w:r>
      <w:r>
        <w:rPr>
          <w:rFonts w:hint="eastAsia" w:ascii="仿宋" w:hAnsi="仿宋" w:eastAsia="仿宋" w:cs="仿宋"/>
          <w:bCs/>
          <w:color w:val="000000" w:themeColor="text1"/>
          <w:sz w:val="32"/>
          <w:szCs w:val="32"/>
        </w:rPr>
        <w:t>撤销工伤认定决定通知书</w:t>
      </w:r>
    </w:p>
    <w:p>
      <w:pPr>
        <w:widowControl w:val="0"/>
        <w:spacing w:line="54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27.</w:t>
      </w:r>
      <w:r>
        <w:rPr>
          <w:rFonts w:hint="eastAsia" w:ascii="仿宋" w:hAnsi="仿宋" w:eastAsia="仿宋" w:cs="仿宋"/>
          <w:color w:val="000000" w:themeColor="text1"/>
          <w:sz w:val="32"/>
          <w:szCs w:val="32"/>
        </w:rPr>
        <w:t>送达证</w:t>
      </w:r>
    </w:p>
    <w:p>
      <w:pPr>
        <w:spacing w:line="580" w:lineRule="exact"/>
        <w:rPr>
          <w:rFonts w:ascii="黑体" w:eastAsia="黑体" w:cs="Times New Roman"/>
          <w:color w:val="000000" w:themeColor="text1"/>
          <w:sz w:val="32"/>
          <w:szCs w:val="32"/>
        </w:rPr>
      </w:pPr>
      <w:r>
        <w:rPr>
          <w:rFonts w:ascii="仿宋" w:hAnsi="仿宋" w:eastAsia="仿宋" w:cs="Times New Roman"/>
          <w:color w:val="000000" w:themeColor="text1"/>
          <w:sz w:val="32"/>
          <w:szCs w:val="32"/>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1</w:t>
      </w:r>
    </w:p>
    <w:p>
      <w:pPr>
        <w:rPr>
          <w:rFonts w:cs="Times New Roman"/>
          <w:color w:val="000000" w:themeColor="text1"/>
          <w:sz w:val="44"/>
          <w:szCs w:val="44"/>
        </w:rPr>
      </w:pPr>
      <w:r>
        <w:rPr>
          <w:rFonts w:ascii="方正小标宋简体" w:eastAsia="方正小标宋简体" w:cs="方正小标宋简体"/>
          <w:color w:val="000000" w:themeColor="text1"/>
          <w:sz w:val="44"/>
          <w:szCs w:val="44"/>
        </w:rPr>
        <w:t xml:space="preserve">             </w:t>
      </w:r>
      <w:r>
        <w:rPr>
          <w:rFonts w:hint="eastAsia" w:ascii="方正小标宋简体" w:eastAsia="方正小标宋简体" w:cs="方正小标宋简体"/>
          <w:color w:val="000000" w:themeColor="text1"/>
          <w:sz w:val="44"/>
          <w:szCs w:val="44"/>
        </w:rPr>
        <w:t>流</w:t>
      </w:r>
      <w:r>
        <w:rPr>
          <w:rFonts w:ascii="方正小标宋简体" w:eastAsia="方正小标宋简体" w:cs="方正小标宋简体"/>
          <w:color w:val="000000" w:themeColor="text1"/>
          <w:sz w:val="44"/>
          <w:szCs w:val="44"/>
        </w:rPr>
        <w:t xml:space="preserve">  </w:t>
      </w:r>
      <w:r>
        <w:rPr>
          <w:rFonts w:hint="eastAsia" w:ascii="方正小标宋简体" w:eastAsia="方正小标宋简体" w:cs="方正小标宋简体"/>
          <w:color w:val="000000" w:themeColor="text1"/>
          <w:sz w:val="44"/>
          <w:szCs w:val="44"/>
        </w:rPr>
        <w:t>程</w:t>
      </w:r>
      <w:r>
        <w:rPr>
          <w:rFonts w:ascii="方正小标宋简体" w:eastAsia="方正小标宋简体" w:cs="方正小标宋简体"/>
          <w:color w:val="000000" w:themeColor="text1"/>
          <w:sz w:val="44"/>
          <w:szCs w:val="44"/>
        </w:rPr>
        <w:t xml:space="preserve">  </w:t>
      </w:r>
      <w:r>
        <w:rPr>
          <w:rFonts w:hint="eastAsia" w:ascii="方正小标宋简体" w:eastAsia="方正小标宋简体" w:cs="方正小标宋简体"/>
          <w:color w:val="000000" w:themeColor="text1"/>
          <w:sz w:val="44"/>
          <w:szCs w:val="44"/>
        </w:rPr>
        <w:t>图</w:t>
      </w:r>
    </w:p>
    <w:p>
      <w:pPr>
        <w:jc w:val="center"/>
        <w:rPr>
          <w:rFonts w:cs="Times New Roman"/>
          <w:color w:val="000000" w:themeColor="text1"/>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1574800</wp:posOffset>
                </wp:positionH>
                <wp:positionV relativeFrom="paragraph">
                  <wp:posOffset>41275</wp:posOffset>
                </wp:positionV>
                <wp:extent cx="1869440" cy="323850"/>
                <wp:effectExtent l="6350" t="6350" r="10160" b="12700"/>
                <wp:wrapNone/>
                <wp:docPr id="1" name="流程图: 过程 3"/>
                <wp:cNvGraphicFramePr/>
                <a:graphic xmlns:a="http://schemas.openxmlformats.org/drawingml/2006/main">
                  <a:graphicData uri="http://schemas.microsoft.com/office/word/2010/wordprocessingShape">
                    <wps:wsp>
                      <wps:cNvSpPr/>
                      <wps:spPr>
                        <a:xfrm>
                          <a:off x="0" y="0"/>
                          <a:ext cx="1869440" cy="32385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cs="Times New Roman"/>
                              </w:rPr>
                            </w:pPr>
                            <w:r>
                              <w:rPr>
                                <w:rFonts w:hint="eastAsia" w:cs="宋体"/>
                              </w:rPr>
                              <w:t>事故发生（诊断为职业病）</w:t>
                            </w:r>
                          </w:p>
                        </w:txbxContent>
                      </wps:txbx>
                      <wps:bodyPr anchor="ctr" anchorCtr="0" upright="1"/>
                    </wps:wsp>
                  </a:graphicData>
                </a:graphic>
              </wp:anchor>
            </w:drawing>
          </mc:Choice>
          <mc:Fallback>
            <w:pict>
              <v:shape id="流程图: 过程 3" o:spid="_x0000_s1026" o:spt="109" type="#_x0000_t109" style="position:absolute;left:0pt;margin-left:124pt;margin-top:3.25pt;height:25.5pt;width:147.2pt;z-index:251659264;v-text-anchor:middle;mso-width-relative:page;mso-height-relative:page;" fillcolor="#FFFFFF" filled="t" stroked="t" coordsize="21600,21600" o:gfxdata="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7r44tUAAAAIAQAADwAAAAAAAAABACAAAAAiAAAAZHJzL2Rvd25yZXYueG1sUEsBAhQAFAAAAAgA&#10;h07iQAAll0koAgAAXAQAAA4AAAAAAAAAAQAgAAAAJAEAAGRycy9lMm9Eb2MueG1sUEsFBgAAAAAG&#10;AAYAWQEAAL4FAAAAAA==&#10;">
                <v:fill on="t" focussize="0,0"/>
                <v:stroke weight="1pt" color="#000000" joinstyle="miter"/>
                <v:imagedata o:title=""/>
                <o:lock v:ext="edit" aspectratio="f"/>
                <v:textbox>
                  <w:txbxContent>
                    <w:p>
                      <w:pPr>
                        <w:jc w:val="center"/>
                        <w:rPr>
                          <w:rFonts w:cs="Times New Roman"/>
                        </w:rPr>
                      </w:pPr>
                      <w:r>
                        <w:rPr>
                          <w:rFonts w:hint="eastAsia" w:cs="宋体"/>
                        </w:rPr>
                        <w:t>事故发生（诊断为职业病）</w:t>
                      </w:r>
                    </w:p>
                  </w:txbxContent>
                </v:textbox>
              </v:shape>
            </w:pict>
          </mc:Fallback>
        </mc:AlternateContent>
      </w:r>
    </w:p>
    <w:p>
      <w:pPr>
        <w:rPr>
          <w:color w:val="000000" w:themeColor="text1"/>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2520315</wp:posOffset>
                </wp:positionH>
                <wp:positionV relativeFrom="paragraph">
                  <wp:posOffset>168910</wp:posOffset>
                </wp:positionV>
                <wp:extent cx="0" cy="297180"/>
                <wp:effectExtent l="38100" t="0" r="38100" b="7620"/>
                <wp:wrapNone/>
                <wp:docPr id="2" name="直线 5"/>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198.45pt;margin-top:13.3pt;height:23.4pt;width:0pt;z-index:251659264;mso-width-relative:page;mso-height-relative:page;" filled="f" stroked="t" coordsize="21600,21600" o:gfxdata="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5E/0tkAAAAJAQAADwAAAAAAAAABACAAAAAiAAAAZHJzL2Rvd25yZXYueG1sUEsBAhQAFAAA&#10;AAgAh07iQIOKhszuAQAA3gMAAA4AAAAAAAAAAQAgAAAAKAEAAGRycy9lMm9Eb2MueG1sUEsFBgAA&#10;AAAGAAYAWQEAAIgFAAAAAA==&#10;">
                <v:fill on="f" focussize="0,0"/>
                <v:stroke color="#000000" joinstyle="round" endarrow="block"/>
                <v:imagedata o:title=""/>
                <o:lock v:ext="edit" aspectratio="f"/>
              </v:line>
            </w:pict>
          </mc:Fallback>
        </mc:AlternateContent>
      </w:r>
      <w:r>
        <w:rPr>
          <w:color w:val="000000" w:themeColor="text1"/>
        </w:rPr>
        <w:t xml:space="preserve"> </w:t>
      </w:r>
    </w:p>
    <w:p>
      <w:pPr>
        <w:rPr>
          <w:b/>
          <w:bCs/>
          <w:color w:val="000000" w:themeColor="text1"/>
        </w:rPr>
      </w:pPr>
      <w:r>
        <w:rPr>
          <w:color w:val="000000" w:themeColor="text1"/>
        </w:rPr>
        <w:t xml:space="preserve">                           </w:t>
      </w:r>
      <w:r>
        <w:rPr>
          <w:b/>
          <w:bCs/>
          <w:color w:val="000000" w:themeColor="text1"/>
        </w:rPr>
        <w:t xml:space="preserve">  </w:t>
      </w:r>
      <w:r>
        <w:rPr>
          <w:color w:val="000000" w:themeColor="text1"/>
        </w:rPr>
        <w:t xml:space="preserve">             </w:t>
      </w:r>
      <w:r>
        <w:rPr>
          <w:b/>
          <w:bCs/>
          <w:color w:val="000000" w:themeColor="text1"/>
        </w:rPr>
        <w:t xml:space="preserve">       </w:t>
      </w:r>
    </w:p>
    <w:p>
      <w:pPr>
        <w:rPr>
          <w:rFonts w:cs="Times New Roman"/>
          <w:color w:val="000000" w:themeColor="text1"/>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55245</wp:posOffset>
                </wp:positionV>
                <wp:extent cx="4648200" cy="323850"/>
                <wp:effectExtent l="6350" t="6350" r="12700" b="12700"/>
                <wp:wrapNone/>
                <wp:docPr id="3" name="流程图: 过程 8"/>
                <wp:cNvGraphicFramePr/>
                <a:graphic xmlns:a="http://schemas.openxmlformats.org/drawingml/2006/main">
                  <a:graphicData uri="http://schemas.microsoft.com/office/word/2010/wordprocessingShape">
                    <wps:wsp>
                      <wps:cNvSpPr/>
                      <wps:spPr>
                        <a:xfrm>
                          <a:off x="0" y="0"/>
                          <a:ext cx="4648200" cy="32385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cs="Times New Roman"/>
                              </w:rPr>
                            </w:pPr>
                            <w:r>
                              <w:rPr>
                                <w:rFonts w:hint="eastAsia" w:cs="宋体"/>
                              </w:rPr>
                              <w:t>交通事故、重伤、死亡事故</w:t>
                            </w:r>
                            <w:r>
                              <w:t>24</w:t>
                            </w:r>
                            <w:r>
                              <w:rPr>
                                <w:rFonts w:hint="eastAsia" w:cs="宋体"/>
                              </w:rPr>
                              <w:t>小时内报告，轻伤事故或患职业病</w:t>
                            </w:r>
                            <w:r>
                              <w:t>3</w:t>
                            </w:r>
                            <w:r>
                              <w:rPr>
                                <w:rFonts w:hint="eastAsia" w:cs="宋体"/>
                              </w:rPr>
                              <w:t>日内报告</w:t>
                            </w:r>
                          </w:p>
                          <w:p>
                            <w:pPr>
                              <w:jc w:val="center"/>
                              <w:rPr>
                                <w:rFonts w:cs="Times New Roman"/>
                              </w:rPr>
                            </w:pPr>
                            <w:r>
                              <w:rPr>
                                <w:rFonts w:hint="eastAsia" w:cs="宋体"/>
                              </w:rPr>
                              <w:t>内报告</w:t>
                            </w:r>
                          </w:p>
                        </w:txbxContent>
                      </wps:txbx>
                      <wps:bodyPr anchor="ctr" anchorCtr="0" upright="1"/>
                    </wps:wsp>
                  </a:graphicData>
                </a:graphic>
              </wp:anchor>
            </w:drawing>
          </mc:Choice>
          <mc:Fallback>
            <w:pict>
              <v:shape id="流程图: 过程 8" o:spid="_x0000_s1026" o:spt="109" type="#_x0000_t109" style="position:absolute;left:0pt;margin-left:30pt;margin-top:4.35pt;height:25.5pt;width:366pt;z-index:251659264;v-text-anchor:middle;mso-width-relative:page;mso-height-relative:page;" fillcolor="#FFFFFF" filled="t" stroked="t" coordsize="21600,21600" o:gfxdata="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2lT&#10;gdMAAAAHAQAADwAAAAAAAAABACAAAAAiAAAAZHJzL2Rvd25yZXYueG1sUEsBAhQAFAAAAAgAh07i&#10;QHoJekInAgAAXAQAAA4AAAAAAAAAAQAgAAAAIgEAAGRycy9lMm9Eb2MueG1sUEsFBgAAAAAGAAYA&#10;WQEAALsFAAAAAA==&#10;">
                <v:fill on="t" focussize="0,0"/>
                <v:stroke weight="1pt" color="#000000" joinstyle="miter"/>
                <v:imagedata o:title=""/>
                <o:lock v:ext="edit" aspectratio="f"/>
                <v:textbox>
                  <w:txbxContent>
                    <w:p>
                      <w:pPr>
                        <w:jc w:val="center"/>
                        <w:rPr>
                          <w:rFonts w:cs="Times New Roman"/>
                        </w:rPr>
                      </w:pPr>
                      <w:r>
                        <w:rPr>
                          <w:rFonts w:hint="eastAsia" w:cs="宋体"/>
                        </w:rPr>
                        <w:t>交通事故、重伤、死亡事故</w:t>
                      </w:r>
                      <w:r>
                        <w:t>24</w:t>
                      </w:r>
                      <w:r>
                        <w:rPr>
                          <w:rFonts w:hint="eastAsia" w:cs="宋体"/>
                        </w:rPr>
                        <w:t>小时内报告，轻伤事故或患职业病</w:t>
                      </w:r>
                      <w:r>
                        <w:t>3</w:t>
                      </w:r>
                      <w:r>
                        <w:rPr>
                          <w:rFonts w:hint="eastAsia" w:cs="宋体"/>
                        </w:rPr>
                        <w:t>日内报告</w:t>
                      </w:r>
                    </w:p>
                    <w:p>
                      <w:pPr>
                        <w:jc w:val="center"/>
                        <w:rPr>
                          <w:rFonts w:cs="Times New Roman"/>
                        </w:rPr>
                      </w:pPr>
                      <w:r>
                        <w:rPr>
                          <w:rFonts w:hint="eastAsia" w:cs="宋体"/>
                        </w:rPr>
                        <w:t>内报告</w:t>
                      </w:r>
                    </w:p>
                  </w:txbxContent>
                </v:textbox>
              </v:shape>
            </w:pict>
          </mc:Fallback>
        </mc:AlternateContent>
      </w:r>
    </w:p>
    <w:p>
      <w:pPr>
        <w:rPr>
          <w:rFonts w:cs="Times New Roman"/>
          <w:color w:val="000000" w:themeColor="text1"/>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143510</wp:posOffset>
                </wp:positionV>
                <wp:extent cx="0" cy="262890"/>
                <wp:effectExtent l="38100" t="0" r="38100" b="3810"/>
                <wp:wrapNone/>
                <wp:docPr id="4" name="直线 5"/>
                <wp:cNvGraphicFramePr/>
                <a:graphic xmlns:a="http://schemas.openxmlformats.org/drawingml/2006/main">
                  <a:graphicData uri="http://schemas.microsoft.com/office/word/2010/wordprocessingShape">
                    <wps:wsp>
                      <wps:cNvSpPr/>
                      <wps:spPr>
                        <a:xfrm>
                          <a:off x="0" y="0"/>
                          <a:ext cx="0" cy="262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199.5pt;margin-top:11.3pt;height:20.7pt;width:0pt;z-index:251659264;mso-width-relative:page;mso-height-relative:page;" filled="f" stroked="t" coordsize="21600,21600" o:gfxdata="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DM7tkAAAAJAQAADwAAAAAAAAABACAAAAAiAAAAZHJzL2Rvd25yZXYueG1sUEsBAhQAFAAA&#10;AAgAh07iQCFMOGTuAQAA3gMAAA4AAAAAAAAAAQAgAAAAKAEAAGRycy9lMm9Eb2MueG1sUEsFBgAA&#10;AAAGAAYAWQEAAIgFAAAAAA==&#10;">
                <v:fill on="f" focussize="0,0"/>
                <v:stroke color="#000000" joinstyle="round" endarrow="block"/>
                <v:imagedata o:title=""/>
                <o:lock v:ext="edit" aspectratio="f"/>
              </v:line>
            </w:pict>
          </mc:Fallback>
        </mc:AlternateContent>
      </w:r>
    </w:p>
    <w:p>
      <w:pPr>
        <w:rPr>
          <w:rFonts w:cs="Times New Roman"/>
          <w:color w:val="000000" w:themeColor="text1"/>
        </w:rPr>
      </w:pPr>
      <w:r>
        <w:rPr>
          <w:color w:val="000000" w:themeColor="text1"/>
        </w:rPr>
        <w:t xml:space="preserve">                                </w:t>
      </w:r>
    </w:p>
    <w:p>
      <w:pPr>
        <w:rPr>
          <w:color w:val="000000" w:themeColor="text1"/>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27940</wp:posOffset>
                </wp:positionV>
                <wp:extent cx="2867025" cy="323850"/>
                <wp:effectExtent l="6350" t="6350" r="22225" b="12700"/>
                <wp:wrapNone/>
                <wp:docPr id="5" name="自选图形 6"/>
                <wp:cNvGraphicFramePr/>
                <a:graphic xmlns:a="http://schemas.openxmlformats.org/drawingml/2006/main">
                  <a:graphicData uri="http://schemas.microsoft.com/office/word/2010/wordprocessingShape">
                    <wps:wsp>
                      <wps:cNvSpPr/>
                      <wps:spPr>
                        <a:xfrm>
                          <a:off x="0" y="0"/>
                          <a:ext cx="2867025" cy="32385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cs="Times New Roman"/>
                              </w:rPr>
                            </w:pPr>
                            <w:r>
                              <w:rPr>
                                <w:rFonts w:hint="eastAsia" w:cs="宋体"/>
                              </w:rPr>
                              <w:t>死亡事故报告信息公示</w:t>
                            </w:r>
                          </w:p>
                        </w:txbxContent>
                      </wps:txbx>
                      <wps:bodyPr anchor="ctr" anchorCtr="0" upright="1"/>
                    </wps:wsp>
                  </a:graphicData>
                </a:graphic>
              </wp:anchor>
            </w:drawing>
          </mc:Choice>
          <mc:Fallback>
            <w:pict>
              <v:shape id="自选图形 6" o:spid="_x0000_s1026" o:spt="109" type="#_x0000_t109" style="position:absolute;left:0pt;margin-left:94.5pt;margin-top:2.2pt;height:25.5pt;width:225.75pt;z-index:251659264;v-text-anchor:middle;mso-width-relative:page;mso-height-relative:page;" fillcolor="#FFFFFF" filled="t" stroked="t" coordsize="21600,21600" o:gfxdata="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kaLMzT&#10;AAAACAEAAA8AAAAAAAAAAQAgAAAAIgAAAGRycy9kb3ducmV2LnhtbFBLAQIUABQAAAAIAIdO4kDR&#10;SG3nJQIAAFcEAAAOAAAAAAAAAAEAIAAAACIBAABkcnMvZTJvRG9jLnhtbFBLBQYAAAAABgAGAFkB&#10;AAC5BQAAAAA=&#10;">
                <v:fill on="t" focussize="0,0"/>
                <v:stroke weight="1pt" color="#000000" joinstyle="miter"/>
                <v:imagedata o:title=""/>
                <o:lock v:ext="edit" aspectratio="f"/>
                <v:textbox>
                  <w:txbxContent>
                    <w:p>
                      <w:pPr>
                        <w:jc w:val="center"/>
                        <w:rPr>
                          <w:rFonts w:cs="Times New Roman"/>
                        </w:rPr>
                      </w:pPr>
                      <w:r>
                        <w:rPr>
                          <w:rFonts w:hint="eastAsia" w:cs="宋体"/>
                        </w:rPr>
                        <w:t>死亡事故报告信息公示</w:t>
                      </w:r>
                    </w:p>
                  </w:txbxContent>
                </v:textbox>
              </v:shape>
            </w:pict>
          </mc:Fallback>
        </mc:AlternateContent>
      </w:r>
      <w:r>
        <w:rPr>
          <w:color w:val="000000" w:themeColor="text1"/>
        </w:rPr>
        <w:t xml:space="preserve">                 </w:t>
      </w:r>
    </w:p>
    <w:p>
      <w:pPr>
        <w:rPr>
          <w:rFonts w:cs="Times New Roman"/>
          <w:color w:val="000000" w:themeColor="text1"/>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193040</wp:posOffset>
                </wp:positionV>
                <wp:extent cx="0" cy="297180"/>
                <wp:effectExtent l="38100" t="0" r="38100" b="7620"/>
                <wp:wrapNone/>
                <wp:docPr id="6" name="直线 7"/>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 o:spid="_x0000_s1026" o:spt="20" style="position:absolute;left:0pt;margin-left:199.6pt;margin-top:15.2pt;height:23.4pt;width:0pt;z-index:251659264;mso-width-relative:page;mso-height-relative:page;" filled="f" stroked="t" coordsize="21600,21600" o:gfxdata="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i0yoXYAAAACQEAAA8AAAAAAAAAAQAgAAAAIgAAAGRycy9kb3ducmV2LnhtbFBLAQIUABQAAAAI&#10;AIdO4kAkYPL+7QEAAN4DAAAOAAAAAAAAAAEAIAAAACcBAABkcnMvZTJvRG9jLnhtbFBLBQYAAAAA&#10;BgAGAFkBAACGBQAAAAA=&#10;">
                <v:fill on="f" focussize="0,0"/>
                <v:stroke color="#000000" joinstyle="round" endarrow="block"/>
                <v:imagedata o:title=""/>
                <o:lock v:ext="edit" aspectratio="f"/>
              </v:line>
            </w:pict>
          </mc:Fallback>
        </mc:AlternateContent>
      </w:r>
    </w:p>
    <w:p>
      <w:pPr>
        <w:rPr>
          <w:rFonts w:cs="Times New Roman"/>
          <w:color w:val="000000" w:themeColor="text1"/>
        </w:rPr>
      </w:pPr>
      <w:r>
        <w:rPr>
          <w:color w:val="000000" w:themeColor="text1"/>
        </w:rPr>
        <w:t xml:space="preserve">                                                     </w:t>
      </w:r>
    </w:p>
    <w:p>
      <w:pPr>
        <w:rPr>
          <w:rFonts w:cs="Times New Roman"/>
          <w:color w:val="000000" w:themeColor="text1"/>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4042410</wp:posOffset>
                </wp:positionH>
                <wp:positionV relativeFrom="paragraph">
                  <wp:posOffset>93980</wp:posOffset>
                </wp:positionV>
                <wp:extent cx="0" cy="369570"/>
                <wp:effectExtent l="38100" t="0" r="38100" b="11430"/>
                <wp:wrapNone/>
                <wp:docPr id="7" name="直线 12"/>
                <wp:cNvGraphicFramePr/>
                <a:graphic xmlns:a="http://schemas.openxmlformats.org/drawingml/2006/main">
                  <a:graphicData uri="http://schemas.microsoft.com/office/word/2010/wordprocessingShape">
                    <wps:wsp>
                      <wps:cNvSpPr/>
                      <wps:spPr>
                        <a:xfrm>
                          <a:off x="0" y="0"/>
                          <a:ext cx="0" cy="3695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318.3pt;margin-top:7.4pt;height:29.1pt;width:0pt;z-index:251659264;mso-width-relative:page;mso-height-relative:page;" filled="f" stroked="t" coordsize="21600,21600" o:gfxdata="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tEQXNgAAAAJAQAADwAAAAAAAAABACAAAAAiAAAAZHJzL2Rvd25yZXYueG1sUEsBAhQAFAAA&#10;AAgAh07iQMSowAHvAQAA3wMAAA4AAAAAAAAAAQAgAAAAJwEAAGRycy9lMm9Eb2MueG1sUEsFBgAA&#10;AAAGAAYAWQEAAIgFAAAAAA==&#10;">
                <v:fill on="f" focussize="0,0"/>
                <v:stroke color="#000000" joinstyle="round" endarrow="block"/>
                <v:imagedata o:title=""/>
                <o:lock v:ext="edit" aspectratio="f"/>
              </v:line>
            </w:pict>
          </mc:Fallback>
        </mc:AlternateContent>
      </w: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93980</wp:posOffset>
                </wp:positionV>
                <wp:extent cx="0" cy="369570"/>
                <wp:effectExtent l="38100" t="0" r="38100" b="11430"/>
                <wp:wrapNone/>
                <wp:docPr id="8" name="直线 14"/>
                <wp:cNvGraphicFramePr/>
                <a:graphic xmlns:a="http://schemas.openxmlformats.org/drawingml/2006/main">
                  <a:graphicData uri="http://schemas.microsoft.com/office/word/2010/wordprocessingShape">
                    <wps:wsp>
                      <wps:cNvSpPr/>
                      <wps:spPr>
                        <a:xfrm>
                          <a:off x="0" y="0"/>
                          <a:ext cx="0" cy="3695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margin-left:84.9pt;margin-top:7.4pt;height:29.1pt;width:0pt;z-index:251659264;mso-width-relative:page;mso-height-relative:page;" filled="f" stroked="t" coordsize="21600,21600" o:gfxdata="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UaAgtgAAAAJAQAADwAAAAAAAAABACAAAAAiAAAAZHJzL2Rvd25yZXYueG1sUEsBAhQAFAAA&#10;AAgAh07iQAjsh53vAQAA3wMAAA4AAAAAAAAAAQAgAAAAJwEAAGRycy9lMm9Eb2MueG1sUEsFBgAA&#10;AAAGAAYAWQEAAIgFAAAAAA==&#10;">
                <v:fill on="f" focussize="0,0"/>
                <v:stroke color="#000000" joinstyle="round" endarrow="block"/>
                <v:imagedata o:title=""/>
                <o:lock v:ext="edit" aspectratio="f"/>
              </v:line>
            </w:pict>
          </mc:Fallback>
        </mc:AlternateContent>
      </w: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93980</wp:posOffset>
                </wp:positionV>
                <wp:extent cx="2964180" cy="0"/>
                <wp:effectExtent l="0" t="0" r="0" b="0"/>
                <wp:wrapNone/>
                <wp:docPr id="9" name="直线 16"/>
                <wp:cNvGraphicFramePr/>
                <a:graphic xmlns:a="http://schemas.openxmlformats.org/drawingml/2006/main">
                  <a:graphicData uri="http://schemas.microsoft.com/office/word/2010/wordprocessingShape">
                    <wps:wsp>
                      <wps:cNvSpPr/>
                      <wps:spPr>
                        <a:xfrm>
                          <a:off x="0" y="0"/>
                          <a:ext cx="29641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84.9pt;margin-top:7.4pt;height:0pt;width:233.4pt;z-index:251659264;mso-width-relative:page;mso-height-relative:page;" filled="f" stroked="t" coordsize="21600,21600" o:gfxdata="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Y5AT1QAA&#10;AAkBAAAPAAAAAAAAAAEAIAAAACIAAABkcnMvZG93bnJldi54bWxQSwECFAAUAAAACACHTuJALum8&#10;WegBAADcAwAADgAAAAAAAAABACAAAAAkAQAAZHJzL2Uyb0RvYy54bWxQSwUGAAAAAAYABgBZAQAA&#10;fgUAAAAA&#10;">
                <v:fill on="f" focussize="0,0"/>
                <v:stroke color="#000000" joinstyle="round"/>
                <v:imagedata o:title=""/>
                <o:lock v:ext="edit" aspectratio="f"/>
              </v:line>
            </w:pict>
          </mc:Fallback>
        </mc:AlternateContent>
      </w:r>
    </w:p>
    <w:p>
      <w:pPr>
        <w:tabs>
          <w:tab w:val="left" w:pos="3573"/>
          <w:tab w:val="left" w:pos="4586"/>
        </w:tabs>
        <w:jc w:val="left"/>
        <w:rPr>
          <w:rFonts w:cs="Times New Roman"/>
          <w:color w:val="000000" w:themeColor="text1"/>
          <w:sz w:val="13"/>
          <w:szCs w:val="13"/>
        </w:rPr>
      </w:pPr>
      <w:r>
        <w:rPr>
          <w:rFonts w:cs="Times New Roman"/>
          <w:color w:val="000000" w:themeColor="text1"/>
        </w:rPr>
        <w:tab/>
      </w:r>
      <w:r>
        <w:rPr>
          <w:color w:val="000000" w:themeColor="text1"/>
        </w:rPr>
        <w:t xml:space="preserve">   </w:t>
      </w:r>
    </w:p>
    <w:p>
      <w:pPr>
        <w:tabs>
          <w:tab w:val="left" w:pos="2215"/>
        </w:tabs>
        <w:rPr>
          <w:rFonts w:cs="Times New Roman"/>
          <w:color w:val="000000" w:themeColor="text1"/>
          <w:sz w:val="13"/>
          <w:szCs w:val="13"/>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2599690</wp:posOffset>
                </wp:positionH>
                <wp:positionV relativeFrom="paragraph">
                  <wp:posOffset>27940</wp:posOffset>
                </wp:positionV>
                <wp:extent cx="2183130" cy="420370"/>
                <wp:effectExtent l="6350" t="6350" r="20320" b="11430"/>
                <wp:wrapNone/>
                <wp:docPr id="10" name="矩形 22"/>
                <wp:cNvGraphicFramePr/>
                <a:graphic xmlns:a="http://schemas.openxmlformats.org/drawingml/2006/main">
                  <a:graphicData uri="http://schemas.microsoft.com/office/word/2010/wordprocessingShape">
                    <wps:wsp>
                      <wps:cNvSpPr/>
                      <wps:spPr>
                        <a:xfrm>
                          <a:off x="0" y="0"/>
                          <a:ext cx="2183130" cy="4203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jc w:val="center"/>
                            </w:pPr>
                            <w:r>
                              <w:rPr>
                                <w:rFonts w:hint="eastAsia"/>
                              </w:rPr>
                              <w:t>受伤职工或近亲属或工会</w:t>
                            </w:r>
                            <w:r>
                              <w:t>1</w:t>
                            </w:r>
                            <w:r>
                              <w:rPr>
                                <w:rFonts w:hint="eastAsia"/>
                              </w:rPr>
                              <w:t>年内申请</w:t>
                            </w:r>
                          </w:p>
                        </w:txbxContent>
                      </wps:txbx>
                      <wps:bodyPr anchor="ctr" anchorCtr="0" upright="1"/>
                    </wps:wsp>
                  </a:graphicData>
                </a:graphic>
              </wp:anchor>
            </w:drawing>
          </mc:Choice>
          <mc:Fallback>
            <w:pict>
              <v:rect id="矩形 22" o:spid="_x0000_s1026" o:spt="1" style="position:absolute;left:0pt;margin-left:204.7pt;margin-top:2.2pt;height:33.1pt;width:171.9pt;z-index:251659264;v-text-anchor:middle;mso-width-relative:page;mso-height-relative:page;" fillcolor="#FFFFFF" filled="t" stroked="t" coordsize="21600,21600" o:gfxdata="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8maALVAAAACAEAAA8AAAAAAAAAAQAg&#10;AAAAIgAAAGRycy9kb3ducmV2LnhtbFBLAQIUABQAAAAIAIdO4kBK6kzQEQIAAEcEAAAOAAAAAAAA&#10;AAEAIAAAACQBAABkcnMvZTJvRG9jLnhtbFBLBQYAAAAABgAGAFkBAACnBQAAAAA=&#10;">
                <v:fill on="t" focussize="0,0"/>
                <v:stroke weight="1pt" color="#000000" joinstyle="miter"/>
                <v:imagedata o:title=""/>
                <o:lock v:ext="edit" aspectratio="f"/>
                <v:textbox>
                  <w:txbxContent>
                    <w:p>
                      <w:pPr>
                        <w:spacing w:line="240" w:lineRule="exact"/>
                        <w:jc w:val="center"/>
                      </w:pPr>
                      <w:r>
                        <w:rPr>
                          <w:rFonts w:hint="eastAsia"/>
                        </w:rPr>
                        <w:t>受伤职工或近亲属或工会</w:t>
                      </w:r>
                      <w:r>
                        <w:t>1</w:t>
                      </w:r>
                      <w:r>
                        <w:rPr>
                          <w:rFonts w:hint="eastAsia"/>
                        </w:rPr>
                        <w:t>年内申请</w:t>
                      </w:r>
                    </w:p>
                  </w:txbxContent>
                </v:textbox>
              </v:rect>
            </w:pict>
          </mc:Fallback>
        </mc:AlternateContent>
      </w: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455295</wp:posOffset>
                </wp:positionH>
                <wp:positionV relativeFrom="paragraph">
                  <wp:posOffset>57150</wp:posOffset>
                </wp:positionV>
                <wp:extent cx="1832610" cy="409575"/>
                <wp:effectExtent l="6350" t="6350" r="8890" b="22225"/>
                <wp:wrapNone/>
                <wp:docPr id="11" name="矩形 19"/>
                <wp:cNvGraphicFramePr/>
                <a:graphic xmlns:a="http://schemas.openxmlformats.org/drawingml/2006/main">
                  <a:graphicData uri="http://schemas.microsoft.com/office/word/2010/wordprocessingShape">
                    <wps:wsp>
                      <wps:cNvSpPr/>
                      <wps:spPr>
                        <a:xfrm>
                          <a:off x="0" y="0"/>
                          <a:ext cx="1832610" cy="40957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cs="Times New Roman"/>
                              </w:rPr>
                            </w:pPr>
                            <w:r>
                              <w:rPr>
                                <w:rFonts w:hint="eastAsia" w:cs="宋体"/>
                              </w:rPr>
                              <w:t>用人单位</w:t>
                            </w:r>
                            <w:r>
                              <w:t>30</w:t>
                            </w:r>
                            <w:r>
                              <w:rPr>
                                <w:rFonts w:hint="eastAsia" w:cs="宋体"/>
                              </w:rPr>
                              <w:t>日内申请</w:t>
                            </w:r>
                          </w:p>
                        </w:txbxContent>
                      </wps:txbx>
                      <wps:bodyPr anchor="ctr" anchorCtr="0" upright="1"/>
                    </wps:wsp>
                  </a:graphicData>
                </a:graphic>
              </wp:anchor>
            </w:drawing>
          </mc:Choice>
          <mc:Fallback>
            <w:pict>
              <v:rect id="矩形 19" o:spid="_x0000_s1026" o:spt="1" style="position:absolute;left:0pt;margin-left:35.85pt;margin-top:4.5pt;height:32.25pt;width:144.3pt;z-index:251659264;v-text-anchor:middle;mso-width-relative:page;mso-height-relative:page;" fillcolor="#FFFFFF" filled="t" stroked="t" coordsize="21600,21600" o:gfxdata="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j/sf7UAAAABwEAAA8AAAAAAAAAAQAgAAAA&#10;IgAAAGRycy9kb3ducmV2LnhtbFBLAQIUABQAAAAIAIdO4kBMTxuoDwIAAEcEAAAOAAAAAAAAAAEA&#10;IAAAACMBAABkcnMvZTJvRG9jLnhtbFBLBQYAAAAABgAGAFkBAACkBQAAAAA=&#10;">
                <v:fill on="t" focussize="0,0"/>
                <v:stroke weight="1pt" color="#000000" joinstyle="miter"/>
                <v:imagedata o:title=""/>
                <o:lock v:ext="edit" aspectratio="f"/>
                <v:textbox>
                  <w:txbxContent>
                    <w:p>
                      <w:pPr>
                        <w:jc w:val="center"/>
                        <w:rPr>
                          <w:rFonts w:cs="Times New Roman"/>
                        </w:rPr>
                      </w:pPr>
                      <w:r>
                        <w:rPr>
                          <w:rFonts w:hint="eastAsia" w:cs="宋体"/>
                        </w:rPr>
                        <w:t>用人单位</w:t>
                      </w:r>
                      <w:r>
                        <w:t>30</w:t>
                      </w:r>
                      <w:r>
                        <w:rPr>
                          <w:rFonts w:hint="eastAsia" w:cs="宋体"/>
                        </w:rPr>
                        <w:t>日内申请</w:t>
                      </w:r>
                    </w:p>
                  </w:txbxContent>
                </v:textbox>
              </v:rect>
            </w:pict>
          </mc:Fallback>
        </mc:AlternateContent>
      </w:r>
      <w:r>
        <w:rPr>
          <w:rFonts w:cs="Times New Roman"/>
          <w:color w:val="000000" w:themeColor="text1"/>
          <w:sz w:val="13"/>
          <w:szCs w:val="13"/>
        </w:rPr>
        <w:tab/>
      </w:r>
    </w:p>
    <w:p>
      <w:pPr>
        <w:tabs>
          <w:tab w:val="left" w:pos="2206"/>
        </w:tabs>
        <w:ind w:firstLine="780" w:firstLineChars="600"/>
        <w:rPr>
          <w:rFonts w:cs="Times New Roman"/>
          <w:color w:val="000000" w:themeColor="text1"/>
          <w:sz w:val="13"/>
          <w:szCs w:val="13"/>
        </w:rPr>
      </w:pPr>
      <w:r>
        <w:rPr>
          <w:rFonts w:cs="Times New Roman"/>
          <w:color w:val="000000" w:themeColor="text1"/>
          <w:sz w:val="13"/>
          <w:szCs w:val="13"/>
        </w:rPr>
        <w:tab/>
      </w:r>
    </w:p>
    <w:p>
      <w:pPr>
        <w:rPr>
          <w:color w:val="000000" w:themeColor="text1"/>
          <w:sz w:val="13"/>
          <w:szCs w:val="13"/>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3686810</wp:posOffset>
                </wp:positionH>
                <wp:positionV relativeFrom="paragraph">
                  <wp:posOffset>40005</wp:posOffset>
                </wp:positionV>
                <wp:extent cx="0" cy="369570"/>
                <wp:effectExtent l="38100" t="0" r="38100" b="11430"/>
                <wp:wrapNone/>
                <wp:docPr id="12" name="直线 24"/>
                <wp:cNvGraphicFramePr/>
                <a:graphic xmlns:a="http://schemas.openxmlformats.org/drawingml/2006/main">
                  <a:graphicData uri="http://schemas.microsoft.com/office/word/2010/wordprocessingShape">
                    <wps:wsp>
                      <wps:cNvSpPr/>
                      <wps:spPr>
                        <a:xfrm>
                          <a:off x="0" y="0"/>
                          <a:ext cx="0" cy="3695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4" o:spid="_x0000_s1026" o:spt="20" style="position:absolute;left:0pt;margin-left:290.3pt;margin-top:3.15pt;height:29.1pt;width:0pt;z-index:251659264;mso-width-relative:page;mso-height-relative:page;" filled="f" stroked="t" coordsize="21600,21600" o:gfxdata="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DVh11wAAAAgBAAAPAAAAAAAAAAEAIAAAACIAAABkcnMvZG93bnJldi54bWxQSwECFAAUAAAA&#10;CACHTuJA3ALQce8BAADgAwAADgAAAAAAAAABACAAAAAmAQAAZHJzL2Uyb0RvYy54bWxQSwUGAAAA&#10;AAYABgBZAQAAhwUAAAAA&#10;">
                <v:fill on="f" focussize="0,0"/>
                <v:stroke color="#000000" joinstyle="round" endarrow="block"/>
                <v:imagedata o:title=""/>
                <o:lock v:ext="edit" aspectratio="f"/>
              </v:line>
            </w:pict>
          </mc:Fallback>
        </mc:AlternateContent>
      </w: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1671320</wp:posOffset>
                </wp:positionH>
                <wp:positionV relativeFrom="paragraph">
                  <wp:posOffset>68580</wp:posOffset>
                </wp:positionV>
                <wp:extent cx="0" cy="369570"/>
                <wp:effectExtent l="38100" t="0" r="38100" b="11430"/>
                <wp:wrapNone/>
                <wp:docPr id="13" name="直线 26"/>
                <wp:cNvGraphicFramePr/>
                <a:graphic xmlns:a="http://schemas.openxmlformats.org/drawingml/2006/main">
                  <a:graphicData uri="http://schemas.microsoft.com/office/word/2010/wordprocessingShape">
                    <wps:wsp>
                      <wps:cNvSpPr/>
                      <wps:spPr>
                        <a:xfrm>
                          <a:off x="0" y="0"/>
                          <a:ext cx="0" cy="3695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6" o:spid="_x0000_s1026" o:spt="20" style="position:absolute;left:0pt;margin-left:131.6pt;margin-top:5.4pt;height:29.1pt;width:0pt;z-index:251659264;mso-width-relative:page;mso-height-relative:page;" filled="f" stroked="t" coordsize="21600,21600" o:gfxdata="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EuzlNcAAAAJAQAADwAAAAAAAAABACAAAAAiAAAAZHJzL2Rvd25yZXYueG1sUEsBAhQAFAAA&#10;AAgAh07iQA7YabjwAQAA4AMAAA4AAAAAAAAAAQAgAAAAJgEAAGRycy9lMm9Eb2MueG1sUEsFBgAA&#10;AAAGAAYAWQEAAIgFAAAAAA==&#10;">
                <v:fill on="f" focussize="0,0"/>
                <v:stroke color="#000000" joinstyle="round" endarrow="block"/>
                <v:imagedata o:title=""/>
                <o:lock v:ext="edit" aspectratio="f"/>
              </v:line>
            </w:pict>
          </mc:Fallback>
        </mc:AlternateContent>
      </w:r>
      <w:r>
        <w:rPr>
          <w:color w:val="000000" w:themeColor="text1"/>
          <w:sz w:val="13"/>
          <w:szCs w:val="13"/>
        </w:rPr>
        <w:t xml:space="preserve">                                                     </w:t>
      </w:r>
    </w:p>
    <w:p>
      <w:pPr>
        <w:rPr>
          <w:color w:val="000000" w:themeColor="text1"/>
          <w:sz w:val="13"/>
          <w:szCs w:val="13"/>
        </w:rPr>
      </w:pPr>
    </w:p>
    <w:p>
      <w:pPr>
        <w:rPr>
          <w:rFonts w:cs="Times New Roman"/>
          <w:color w:val="000000" w:themeColor="text1"/>
          <w:sz w:val="13"/>
          <w:szCs w:val="13"/>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356235</wp:posOffset>
                </wp:positionH>
                <wp:positionV relativeFrom="paragraph">
                  <wp:posOffset>28575</wp:posOffset>
                </wp:positionV>
                <wp:extent cx="5316220" cy="718185"/>
                <wp:effectExtent l="6350" t="6350" r="11430" b="18415"/>
                <wp:wrapNone/>
                <wp:docPr id="14" name="矩形 29"/>
                <wp:cNvGraphicFramePr/>
                <a:graphic xmlns:a="http://schemas.openxmlformats.org/drawingml/2006/main">
                  <a:graphicData uri="http://schemas.microsoft.com/office/word/2010/wordprocessingShape">
                    <wps:wsp>
                      <wps:cNvSpPr/>
                      <wps:spPr>
                        <a:xfrm>
                          <a:off x="0" y="0"/>
                          <a:ext cx="5316220" cy="71818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cs="Times New Roman"/>
                              </w:rPr>
                            </w:pPr>
                            <w:r>
                              <w:rPr>
                                <w:rFonts w:hint="eastAsia" w:cs="宋体"/>
                              </w:rPr>
                              <w:t>按《申请工伤认定材料清单》提交材料。材料不完整的，当场或</w:t>
                            </w:r>
                            <w:r>
                              <w:t>5</w:t>
                            </w:r>
                            <w:r>
                              <w:rPr>
                                <w:rFonts w:hint="eastAsia" w:cs="宋体"/>
                              </w:rPr>
                              <w:t>日内一次性书面告知补正材料</w:t>
                            </w:r>
                          </w:p>
                        </w:txbxContent>
                      </wps:txbx>
                      <wps:bodyPr anchor="ctr" anchorCtr="0" upright="1"/>
                    </wps:wsp>
                  </a:graphicData>
                </a:graphic>
              </wp:anchor>
            </w:drawing>
          </mc:Choice>
          <mc:Fallback>
            <w:pict>
              <v:rect id="矩形 29" o:spid="_x0000_s1026" o:spt="1" style="position:absolute;left:0pt;margin-left:28.05pt;margin-top:2.25pt;height:56.55pt;width:418.6pt;z-index:251659264;v-text-anchor:middle;mso-width-relative:page;mso-height-relative:page;" fillcolor="#FFFFFF" filled="t" stroked="t" coordsize="21600,21600" o:gfxdata="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GSFa9YAAAAIAQAADwAAAAAAAAABACAA&#10;AAAiAAAAZHJzL2Rvd25yZXYueG1sUEsBAhQAFAAAAAgAh07iQGLtysAPAgAARwQAAA4AAAAAAAAA&#10;AQAgAAAAJQEAAGRycy9lMm9Eb2MueG1sUEsFBgAAAAAGAAYAWQEAAKYFAAAAAA==&#10;">
                <v:fill on="t" focussize="0,0"/>
                <v:stroke weight="1pt" color="#000000" joinstyle="miter"/>
                <v:imagedata o:title=""/>
                <o:lock v:ext="edit" aspectratio="f"/>
                <v:textbox>
                  <w:txbxContent>
                    <w:p>
                      <w:pPr>
                        <w:jc w:val="center"/>
                        <w:rPr>
                          <w:rFonts w:cs="Times New Roman"/>
                        </w:rPr>
                      </w:pPr>
                      <w:r>
                        <w:rPr>
                          <w:rFonts w:hint="eastAsia" w:cs="宋体"/>
                        </w:rPr>
                        <w:t>按《申请工伤认定材料清单》提交材料。材料不完整的，当场或</w:t>
                      </w:r>
                      <w:r>
                        <w:t>5</w:t>
                      </w:r>
                      <w:r>
                        <w:rPr>
                          <w:rFonts w:hint="eastAsia" w:cs="宋体"/>
                        </w:rPr>
                        <w:t>日内一次性书面告知补正材料</w:t>
                      </w:r>
                    </w:p>
                  </w:txbxContent>
                </v:textbox>
              </v:rect>
            </w:pict>
          </mc:Fallback>
        </mc:AlternateContent>
      </w:r>
    </w:p>
    <w:p>
      <w:pPr>
        <w:rPr>
          <w:rFonts w:cs="Times New Roman"/>
          <w:color w:val="000000" w:themeColor="text1"/>
          <w:sz w:val="13"/>
          <w:szCs w:val="13"/>
        </w:rPr>
      </w:pPr>
    </w:p>
    <w:p>
      <w:pPr>
        <w:tabs>
          <w:tab w:val="left" w:pos="540"/>
          <w:tab w:val="center" w:pos="4153"/>
        </w:tabs>
        <w:jc w:val="left"/>
        <w:rPr>
          <w:rFonts w:cs="Times New Roman"/>
          <w:color w:val="000000" w:themeColor="text1"/>
          <w:sz w:val="13"/>
          <w:szCs w:val="13"/>
        </w:rPr>
      </w:pPr>
      <w:r>
        <w:rPr>
          <w:rFonts w:cs="Times New Roman"/>
          <w:color w:val="000000" w:themeColor="text1"/>
          <w:sz w:val="13"/>
          <w:szCs w:val="13"/>
        </w:rPr>
        <w:tab/>
      </w:r>
    </w:p>
    <w:p>
      <w:pPr>
        <w:rPr>
          <w:rFonts w:cs="Times New Roman"/>
          <w:color w:val="000000" w:themeColor="text1"/>
          <w:sz w:val="13"/>
          <w:szCs w:val="13"/>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4664710</wp:posOffset>
                </wp:positionH>
                <wp:positionV relativeFrom="paragraph">
                  <wp:posOffset>152400</wp:posOffset>
                </wp:positionV>
                <wp:extent cx="0" cy="368935"/>
                <wp:effectExtent l="38100" t="0" r="38100" b="12065"/>
                <wp:wrapNone/>
                <wp:docPr id="15" name="直线 31"/>
                <wp:cNvGraphicFramePr/>
                <a:graphic xmlns:a="http://schemas.openxmlformats.org/drawingml/2006/main">
                  <a:graphicData uri="http://schemas.microsoft.com/office/word/2010/wordprocessingShape">
                    <wps:wsp>
                      <wps:cNvSpPr/>
                      <wps:spPr>
                        <a:xfrm>
                          <a:off x="0" y="0"/>
                          <a:ext cx="0" cy="3689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1" o:spid="_x0000_s1026" o:spt="20" style="position:absolute;left:0pt;margin-left:367.3pt;margin-top:12pt;height:29.05pt;width:0pt;z-index:251659264;mso-width-relative:page;mso-height-relative:page;" filled="f" stroked="t" coordsize="21600,21600" o:gfxdata="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RDnVdgAAAAJAQAADwAAAAAAAAABACAAAAAiAAAAZHJzL2Rvd25yZXYueG1sUEsBAhQAFAAAAAgA&#10;h07iQK+UVr/sAQAA4AMAAA4AAAAAAAAAAQAgAAAAJwEAAGRycy9lMm9Eb2MueG1sUEsFBgAAAAAG&#10;AAYAWQEAAIUFAAAAAA==&#10;">
                <v:fill on="f" focussize="0,0"/>
                <v:stroke color="#000000" joinstyle="round" endarrow="block"/>
                <v:imagedata o:title=""/>
                <o:lock v:ext="edit" aspectratio="f"/>
              </v:line>
            </w:pict>
          </mc:Fallback>
        </mc:AlternateContent>
      </w: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1552575</wp:posOffset>
                </wp:positionH>
                <wp:positionV relativeFrom="paragraph">
                  <wp:posOffset>152400</wp:posOffset>
                </wp:positionV>
                <wp:extent cx="0" cy="368935"/>
                <wp:effectExtent l="38100" t="0" r="38100" b="12065"/>
                <wp:wrapNone/>
                <wp:docPr id="16" name="直线 33"/>
                <wp:cNvGraphicFramePr/>
                <a:graphic xmlns:a="http://schemas.openxmlformats.org/drawingml/2006/main">
                  <a:graphicData uri="http://schemas.microsoft.com/office/word/2010/wordprocessingShape">
                    <wps:wsp>
                      <wps:cNvSpPr/>
                      <wps:spPr>
                        <a:xfrm>
                          <a:off x="0" y="0"/>
                          <a:ext cx="0" cy="3689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 o:spid="_x0000_s1026" o:spt="20" style="position:absolute;left:0pt;margin-left:122.25pt;margin-top:12pt;height:29.05pt;width:0pt;z-index:251659264;mso-width-relative:page;mso-height-relative:page;" filled="f" stroked="t" coordsize="21600,21600" o:gfxdata="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X3bxTYAAAACQEAAA8AAAAAAAAAAQAgAAAAIgAAAGRycy9kb3ducmV2LnhtbFBLAQIUABQAAAAI&#10;AIdO4kA2PS0o7QEAAOADAAAOAAAAAAAAAAEAIAAAACcBAABkcnMvZTJvRG9jLnhtbFBLBQYAAAAA&#10;BgAGAFkBAACGBQAAAAA=&#10;">
                <v:fill on="f" focussize="0,0"/>
                <v:stroke color="#000000" joinstyle="round" endarrow="block"/>
                <v:imagedata o:title=""/>
                <o:lock v:ext="edit" aspectratio="f"/>
              </v:line>
            </w:pict>
          </mc:Fallback>
        </mc:AlternateContent>
      </w:r>
    </w:p>
    <w:p>
      <w:pPr>
        <w:rPr>
          <w:color w:val="000000" w:themeColor="text1"/>
          <w:sz w:val="13"/>
          <w:szCs w:val="13"/>
        </w:rPr>
      </w:pPr>
      <w:r>
        <w:rPr>
          <w:color w:val="000000" w:themeColor="text1"/>
          <w:sz w:val="13"/>
          <w:szCs w:val="13"/>
        </w:rPr>
        <w:t xml:space="preserve"> </w:t>
      </w:r>
    </w:p>
    <w:p>
      <w:pPr>
        <w:rPr>
          <w:rFonts w:cs="Times New Roman"/>
          <w:color w:val="000000" w:themeColor="text1"/>
          <w:sz w:val="13"/>
          <w:szCs w:val="13"/>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3368675</wp:posOffset>
                </wp:positionH>
                <wp:positionV relativeFrom="paragraph">
                  <wp:posOffset>125095</wp:posOffset>
                </wp:positionV>
                <wp:extent cx="2471420" cy="580390"/>
                <wp:effectExtent l="6350" t="6350" r="17780" b="22860"/>
                <wp:wrapNone/>
                <wp:docPr id="17" name="矩形 36"/>
                <wp:cNvGraphicFramePr/>
                <a:graphic xmlns:a="http://schemas.openxmlformats.org/drawingml/2006/main">
                  <a:graphicData uri="http://schemas.microsoft.com/office/word/2010/wordprocessingShape">
                    <wps:wsp>
                      <wps:cNvSpPr/>
                      <wps:spPr>
                        <a:xfrm>
                          <a:off x="0" y="0"/>
                          <a:ext cx="2471420" cy="58039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cs="Times New Roman"/>
                              </w:rPr>
                            </w:pPr>
                            <w:r>
                              <w:rPr>
                                <w:rFonts w:hint="eastAsia" w:cs="宋体"/>
                              </w:rPr>
                              <w:t>不符合规定的，自申请之日起</w:t>
                            </w:r>
                            <w:r>
                              <w:t>15</w:t>
                            </w:r>
                            <w:r>
                              <w:rPr>
                                <w:rFonts w:hint="eastAsia" w:cs="宋体"/>
                              </w:rPr>
                              <w:t>日内，作出工伤认定申请不予受理决定</w:t>
                            </w:r>
                          </w:p>
                        </w:txbxContent>
                      </wps:txbx>
                      <wps:bodyPr anchor="ctr" anchorCtr="0" upright="1"/>
                    </wps:wsp>
                  </a:graphicData>
                </a:graphic>
              </wp:anchor>
            </w:drawing>
          </mc:Choice>
          <mc:Fallback>
            <w:pict>
              <v:rect id="矩形 36" o:spid="_x0000_s1026" o:spt="1" style="position:absolute;left:0pt;margin-left:265.25pt;margin-top:9.85pt;height:45.7pt;width:194.6pt;z-index:251659264;v-text-anchor:middle;mso-width-relative:page;mso-height-relative:page;" fillcolor="#FFFFFF" filled="t" stroked="t" coordsize="21600,21600" o:gfxdata="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UKKBdUAAAAKAQAADwAAAAAAAAAB&#10;ACAAAAAiAAAAZHJzL2Rvd25yZXYueG1sUEsBAhQAFAAAAAgAh07iQN/0XNcTAgAARwQAAA4AAAAA&#10;AAAAAQAgAAAAJAEAAGRycy9lMm9Eb2MueG1sUEsFBgAAAAAGAAYAWQEAAKkFAAAAAA==&#10;">
                <v:fill on="t" focussize="0,0"/>
                <v:stroke weight="1pt" color="#000000" joinstyle="miter"/>
                <v:imagedata o:title=""/>
                <o:lock v:ext="edit" aspectratio="f"/>
                <v:textbox>
                  <w:txbxContent>
                    <w:p>
                      <w:pPr>
                        <w:jc w:val="center"/>
                        <w:rPr>
                          <w:rFonts w:cs="Times New Roman"/>
                        </w:rPr>
                      </w:pPr>
                      <w:r>
                        <w:rPr>
                          <w:rFonts w:hint="eastAsia" w:cs="宋体"/>
                        </w:rPr>
                        <w:t>不符合规定的，自申请之日起</w:t>
                      </w:r>
                      <w:r>
                        <w:t>15</w:t>
                      </w:r>
                      <w:r>
                        <w:rPr>
                          <w:rFonts w:hint="eastAsia" w:cs="宋体"/>
                        </w:rPr>
                        <w:t>日内，作出工伤认定申请不予受理决定</w:t>
                      </w:r>
                    </w:p>
                  </w:txbxContent>
                </v:textbox>
              </v:rect>
            </w:pict>
          </mc:Fallback>
        </mc:AlternateContent>
      </w: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125095</wp:posOffset>
                </wp:positionV>
                <wp:extent cx="2628900" cy="580390"/>
                <wp:effectExtent l="6350" t="6350" r="12700" b="22860"/>
                <wp:wrapNone/>
                <wp:docPr id="18" name="矩形 39"/>
                <wp:cNvGraphicFramePr/>
                <a:graphic xmlns:a="http://schemas.openxmlformats.org/drawingml/2006/main">
                  <a:graphicData uri="http://schemas.microsoft.com/office/word/2010/wordprocessingShape">
                    <wps:wsp>
                      <wps:cNvSpPr/>
                      <wps:spPr>
                        <a:xfrm>
                          <a:off x="0" y="0"/>
                          <a:ext cx="2628900" cy="58039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cs="Times New Roman"/>
                              </w:rPr>
                            </w:pPr>
                            <w:r>
                              <w:rPr>
                                <w:rFonts w:hint="eastAsia" w:cs="宋体"/>
                              </w:rPr>
                              <w:t>符合规定的，自申请之日起</w:t>
                            </w:r>
                            <w:r>
                              <w:t>15</w:t>
                            </w:r>
                            <w:r>
                              <w:rPr>
                                <w:rFonts w:hint="eastAsia" w:cs="宋体"/>
                              </w:rPr>
                              <w:t>日内，作出工伤认定申请受理决定</w:t>
                            </w:r>
                          </w:p>
                        </w:txbxContent>
                      </wps:txbx>
                      <wps:bodyPr anchor="ctr" anchorCtr="0" upright="1"/>
                    </wps:wsp>
                  </a:graphicData>
                </a:graphic>
              </wp:anchor>
            </w:drawing>
          </mc:Choice>
          <mc:Fallback>
            <w:pict>
              <v:rect id="矩形 39" o:spid="_x0000_s1026" o:spt="1" style="position:absolute;left:0pt;margin-left:7.8pt;margin-top:9.85pt;height:45.7pt;width:207pt;z-index:251659264;v-text-anchor:middle;mso-width-relative:page;mso-height-relative:page;" fillcolor="#FFFFFF" filled="t" stroked="t" coordsize="21600,21600" o:gfxdata="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sQX4NMAAAAJAQAADwAAAAAAAAABACAA&#10;AAAiAAAAZHJzL2Rvd25yZXYueG1sUEsBAhQAFAAAAAgAh07iQPZdhWYSAgAARwQAAA4AAAAAAAAA&#10;AQAgAAAAIgEAAGRycy9lMm9Eb2MueG1sUEsFBgAAAAAGAAYAWQEAAKYFAAAAAA==&#10;">
                <v:fill on="t" focussize="0,0"/>
                <v:stroke weight="1pt" color="#000000" joinstyle="miter"/>
                <v:imagedata o:title=""/>
                <o:lock v:ext="edit" aspectratio="f"/>
                <v:textbox>
                  <w:txbxContent>
                    <w:p>
                      <w:pPr>
                        <w:jc w:val="center"/>
                        <w:rPr>
                          <w:rFonts w:cs="Times New Roman"/>
                        </w:rPr>
                      </w:pPr>
                      <w:r>
                        <w:rPr>
                          <w:rFonts w:hint="eastAsia" w:cs="宋体"/>
                        </w:rPr>
                        <w:t>符合规定的，自申请之日起</w:t>
                      </w:r>
                      <w:r>
                        <w:t>15</w:t>
                      </w:r>
                      <w:r>
                        <w:rPr>
                          <w:rFonts w:hint="eastAsia" w:cs="宋体"/>
                        </w:rPr>
                        <w:t>日内，作出工伤认定申请受理决定</w:t>
                      </w:r>
                    </w:p>
                  </w:txbxContent>
                </v:textbox>
              </v:rect>
            </w:pict>
          </mc:Fallback>
        </mc:AlternateContent>
      </w:r>
    </w:p>
    <w:p>
      <w:pPr>
        <w:rPr>
          <w:rFonts w:cs="Times New Roman"/>
          <w:color w:val="000000" w:themeColor="text1"/>
          <w:sz w:val="13"/>
          <w:szCs w:val="13"/>
        </w:rPr>
      </w:pPr>
    </w:p>
    <w:p>
      <w:pPr>
        <w:rPr>
          <w:rFonts w:cs="Times New Roman"/>
          <w:color w:val="000000" w:themeColor="text1"/>
          <w:sz w:val="13"/>
          <w:szCs w:val="13"/>
        </w:rPr>
      </w:pPr>
    </w:p>
    <w:p>
      <w:pPr>
        <w:rPr>
          <w:rFonts w:cs="Times New Roman"/>
          <w:color w:val="000000" w:themeColor="text1"/>
          <w:sz w:val="13"/>
          <w:szCs w:val="13"/>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92710</wp:posOffset>
                </wp:positionV>
                <wp:extent cx="0" cy="415925"/>
                <wp:effectExtent l="38100" t="0" r="38100" b="3175"/>
                <wp:wrapNone/>
                <wp:docPr id="19" name="直线 20"/>
                <wp:cNvGraphicFramePr/>
                <a:graphic xmlns:a="http://schemas.openxmlformats.org/drawingml/2006/main">
                  <a:graphicData uri="http://schemas.microsoft.com/office/word/2010/wordprocessingShape">
                    <wps:wsp>
                      <wps:cNvSpPr/>
                      <wps:spPr>
                        <a:xfrm>
                          <a:off x="0" y="0"/>
                          <a:ext cx="0" cy="4159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0" o:spid="_x0000_s1026" o:spt="20" style="position:absolute;left:0pt;margin-left:189pt;margin-top:7.3pt;height:32.75pt;width:0pt;z-index:251659264;mso-width-relative:page;mso-height-relative:page;" filled="f" stroked="t" coordsize="21600,21600" o:gfxdata="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w&#10;FtJT2AAAAAkBAAAPAAAAAAAAAAEAIAAAACIAAABkcnMvZG93bnJldi54bWxQSwECFAAUAAAACACH&#10;TuJAuwJ4cusBAADgAwAADgAAAAAAAAABACAAAAAnAQAAZHJzL2Uyb0RvYy54bWxQSwUGAAAAAAYA&#10;BgBZAQAAhAUAAAAA&#10;">
                <v:fill on="f" focussize="0,0"/>
                <v:stroke color="#000000" joinstyle="round" endarrow="block"/>
                <v:imagedata o:title=""/>
                <o:lock v:ext="edit" aspectratio="f"/>
              </v:line>
            </w:pict>
          </mc:Fallback>
        </mc:AlternateContent>
      </w:r>
    </w:p>
    <w:p>
      <w:pPr>
        <w:tabs>
          <w:tab w:val="center" w:pos="4153"/>
        </w:tabs>
        <w:ind w:left="3646" w:leftChars="1736" w:firstLine="1470" w:firstLineChars="700"/>
        <w:jc w:val="left"/>
        <w:rPr>
          <w:rFonts w:cs="Times New Roman"/>
          <w:color w:val="000000" w:themeColor="text1"/>
        </w:rPr>
      </w:pPr>
    </w:p>
    <w:p>
      <w:pPr>
        <w:tabs>
          <w:tab w:val="center" w:pos="4153"/>
        </w:tabs>
        <w:ind w:left="3646" w:leftChars="1736" w:firstLine="1470" w:firstLineChars="700"/>
        <w:jc w:val="left"/>
        <w:rPr>
          <w:rFonts w:cs="Times New Roman"/>
          <w:color w:val="000000" w:themeColor="text1"/>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1533525</wp:posOffset>
                </wp:positionH>
                <wp:positionV relativeFrom="paragraph">
                  <wp:posOffset>120015</wp:posOffset>
                </wp:positionV>
                <wp:extent cx="2074545" cy="497840"/>
                <wp:effectExtent l="6350" t="6350" r="14605" b="10160"/>
                <wp:wrapNone/>
                <wp:docPr id="20" name="矩形 46"/>
                <wp:cNvGraphicFramePr/>
                <a:graphic xmlns:a="http://schemas.openxmlformats.org/drawingml/2006/main">
                  <a:graphicData uri="http://schemas.microsoft.com/office/word/2010/wordprocessingShape">
                    <wps:wsp>
                      <wps:cNvSpPr/>
                      <wps:spPr>
                        <a:xfrm>
                          <a:off x="0" y="0"/>
                          <a:ext cx="2074545" cy="49784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cs="Times New Roman"/>
                              </w:rPr>
                            </w:pPr>
                            <w:r>
                              <w:rPr>
                                <w:rFonts w:hint="eastAsia" w:cs="宋体"/>
                              </w:rPr>
                              <w:t>根据工作需要，调查核实</w:t>
                            </w:r>
                          </w:p>
                          <w:p>
                            <w:pPr>
                              <w:rPr>
                                <w:rFonts w:cs="Times New Roman"/>
                              </w:rPr>
                            </w:pPr>
                          </w:p>
                        </w:txbxContent>
                      </wps:txbx>
                      <wps:bodyPr anchor="ctr" anchorCtr="0" upright="1"/>
                    </wps:wsp>
                  </a:graphicData>
                </a:graphic>
              </wp:anchor>
            </w:drawing>
          </mc:Choice>
          <mc:Fallback>
            <w:pict>
              <v:rect id="矩形 46" o:spid="_x0000_s1026" o:spt="1" style="position:absolute;left:0pt;margin-left:120.75pt;margin-top:9.45pt;height:39.2pt;width:163.35pt;z-index:251659264;v-text-anchor:middle;mso-width-relative:page;mso-height-relative:page;" fillcolor="#FFFFFF" filled="t" stroked="t" coordsize="21600,21600" o:gfxdata="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lfmmW1wAAAAkBAAAPAAAAAAAA&#10;AAEAIAAAACIAAABkcnMvZG93bnJldi54bWxQSwECFAAUAAAACACHTuJATXAS6xMCAABHBAAADgAA&#10;AAAAAAABACAAAAAmAQAAZHJzL2Uyb0RvYy54bWxQSwUGAAAAAAYABgBZAQAAqwUAAAAA&#10;">
                <v:fill on="t" focussize="0,0"/>
                <v:stroke weight="1pt" color="#000000" joinstyle="miter"/>
                <v:imagedata o:title=""/>
                <o:lock v:ext="edit" aspectratio="f"/>
                <v:textbox>
                  <w:txbxContent>
                    <w:p>
                      <w:pPr>
                        <w:jc w:val="center"/>
                        <w:rPr>
                          <w:rFonts w:cs="Times New Roman"/>
                        </w:rPr>
                      </w:pPr>
                      <w:r>
                        <w:rPr>
                          <w:rFonts w:hint="eastAsia" w:cs="宋体"/>
                        </w:rPr>
                        <w:t>根据工作需要，调查核实</w:t>
                      </w:r>
                    </w:p>
                    <w:p>
                      <w:pPr>
                        <w:rPr>
                          <w:rFonts w:cs="Times New Roman"/>
                        </w:rPr>
                      </w:pPr>
                    </w:p>
                  </w:txbxContent>
                </v:textbox>
              </v:rect>
            </w:pict>
          </mc:Fallback>
        </mc:AlternateContent>
      </w:r>
      <w:r>
        <w:rPr>
          <w:color w:val="000000" w:themeColor="text1"/>
        </w:rPr>
        <w:t xml:space="preserve">    </w:t>
      </w:r>
    </w:p>
    <w:p>
      <w:pPr>
        <w:spacing w:line="580" w:lineRule="exact"/>
        <w:rPr>
          <w:rFonts w:ascii="黑体" w:eastAsia="黑体" w:cs="Times New Roman"/>
          <w:color w:val="000000" w:themeColor="text1"/>
          <w:sz w:val="32"/>
          <w:szCs w:val="32"/>
        </w:rPr>
      </w:pPr>
      <w:r>
        <w:rPr>
          <w:rFonts w:ascii="黑体" w:eastAsia="黑体" w:cs="黑体"/>
          <w:color w:val="000000" w:themeColor="text1"/>
          <w:sz w:val="32"/>
          <w:szCs w:val="32"/>
        </w:rPr>
        <w:t xml:space="preserve">  </w:t>
      </w:r>
    </w:p>
    <w:p>
      <w:pPr>
        <w:tabs>
          <w:tab w:val="left" w:pos="2400"/>
        </w:tabs>
        <w:spacing w:line="580" w:lineRule="exact"/>
        <w:rPr>
          <w:rFonts w:ascii="黑体" w:eastAsia="黑体" w:cs="Times New Roman"/>
          <w:color w:val="000000" w:themeColor="text1"/>
          <w:sz w:val="32"/>
          <w:szCs w:val="32"/>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55880</wp:posOffset>
                </wp:positionV>
                <wp:extent cx="0" cy="615315"/>
                <wp:effectExtent l="38100" t="0" r="38100" b="13335"/>
                <wp:wrapNone/>
                <wp:docPr id="21" name="直线 22"/>
                <wp:cNvGraphicFramePr/>
                <a:graphic xmlns:a="http://schemas.openxmlformats.org/drawingml/2006/main">
                  <a:graphicData uri="http://schemas.microsoft.com/office/word/2010/wordprocessingShape">
                    <wps:wsp>
                      <wps:cNvSpPr/>
                      <wps:spPr>
                        <a:xfrm>
                          <a:off x="0" y="0"/>
                          <a:ext cx="0" cy="6153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2" o:spid="_x0000_s1026" o:spt="20" style="position:absolute;left:0pt;margin-left:152.25pt;margin-top:4.4pt;height:48.45pt;width:0pt;z-index:251659264;mso-width-relative:page;mso-height-relative:page;" filled="f" stroked="t" coordsize="21600,21600" o:gfxdata="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vRVm1wAAAAkBAAAPAAAAAAAAAAEAIAAAACIAAABkcnMvZG93bnJldi54bWxQSwECFAAUAAAACACH&#10;TuJAPkGFXuwBAADgAwAADgAAAAAAAAABACAAAAAmAQAAZHJzL2Uyb0RvYy54bWxQSwUGAAAAAAYA&#10;BgBZAQAAhAUAAAAA&#10;">
                <v:fill on="f" focussize="0,0"/>
                <v:stroke color="#000000" joinstyle="round" endarrow="block"/>
                <v:imagedata o:title=""/>
                <o:lock v:ext="edit" aspectratio="f"/>
              </v:line>
            </w:pict>
          </mc:Fallback>
        </mc:AlternateContent>
      </w: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2000250</wp:posOffset>
                </wp:positionH>
                <wp:positionV relativeFrom="paragraph">
                  <wp:posOffset>154940</wp:posOffset>
                </wp:positionV>
                <wp:extent cx="1200150" cy="396240"/>
                <wp:effectExtent l="0" t="0" r="0" b="3810"/>
                <wp:wrapNone/>
                <wp:docPr id="22" name="矩形 53"/>
                <wp:cNvGraphicFramePr/>
                <a:graphic xmlns:a="http://schemas.openxmlformats.org/drawingml/2006/main">
                  <a:graphicData uri="http://schemas.microsoft.com/office/word/2010/wordprocessingShape">
                    <wps:wsp>
                      <wps:cNvSpPr/>
                      <wps:spPr>
                        <a:xfrm>
                          <a:off x="0" y="0"/>
                          <a:ext cx="1200150" cy="396240"/>
                        </a:xfrm>
                        <a:prstGeom prst="rect">
                          <a:avLst/>
                        </a:prstGeom>
                        <a:solidFill>
                          <a:srgbClr val="FFFFFF"/>
                        </a:solidFill>
                        <a:ln w="12700">
                          <a:noFill/>
                        </a:ln>
                      </wps:spPr>
                      <wps:txbx>
                        <w:txbxContent>
                          <w:p>
                            <w:pPr>
                              <w:spacing w:line="240" w:lineRule="exact"/>
                              <w:rPr>
                                <w:rFonts w:cs="宋体"/>
                                <w:color w:val="000000"/>
                                <w:sz w:val="19"/>
                              </w:rPr>
                            </w:pPr>
                            <w:r>
                              <w:rPr>
                                <w:rFonts w:hint="eastAsia" w:cs="宋体"/>
                                <w:color w:val="000000"/>
                                <w:sz w:val="19"/>
                              </w:rPr>
                              <w:t>从受理之日起</w:t>
                            </w:r>
                            <w:r>
                              <w:rPr>
                                <w:color w:val="000000"/>
                                <w:sz w:val="19"/>
                              </w:rPr>
                              <w:t>60</w:t>
                            </w:r>
                            <w:r>
                              <w:rPr>
                                <w:rFonts w:hint="eastAsia" w:cs="宋体"/>
                                <w:color w:val="000000"/>
                                <w:sz w:val="19"/>
                              </w:rPr>
                              <w:t>日</w:t>
                            </w:r>
                          </w:p>
                          <w:p>
                            <w:pPr>
                              <w:spacing w:line="240" w:lineRule="exact"/>
                              <w:rPr>
                                <w:color w:val="000000"/>
                                <w:sz w:val="19"/>
                              </w:rPr>
                            </w:pPr>
                            <w:r>
                              <w:rPr>
                                <w:rFonts w:hint="eastAsia" w:cs="宋体"/>
                                <w:color w:val="000000"/>
                                <w:sz w:val="19"/>
                              </w:rPr>
                              <w:t>内作出决定</w:t>
                            </w:r>
                          </w:p>
                        </w:txbxContent>
                      </wps:txbx>
                      <wps:bodyPr anchor="ctr" anchorCtr="0" upright="1"/>
                    </wps:wsp>
                  </a:graphicData>
                </a:graphic>
              </wp:anchor>
            </w:drawing>
          </mc:Choice>
          <mc:Fallback>
            <w:pict>
              <v:rect id="矩形 53" o:spid="_x0000_s1026" o:spt="1" style="position:absolute;left:0pt;margin-left:157.5pt;margin-top:12.2pt;height:31.2pt;width:94.5pt;z-index:251659264;v-text-anchor:middle;mso-width-relative:page;mso-height-relative:page;" fillcolor="#FFFFFF" filled="t" stroked="f" coordsize="21600,21600" o:gfxdata="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lhbuXZAAAACQEAAA8AAAAAAAAAAQAgAAAAIgAA&#10;AGRycy9kb3ducmV2LnhtbFBLAQIUABQAAAAIAIdO4kDojz+RzgEAAJEDAAAOAAAAAAAAAAEAIAAA&#10;ACgBAABkcnMvZTJvRG9jLnhtbFBLBQYAAAAABgAGAFkBAABoBQAAAAA=&#10;">
                <v:fill on="t" focussize="0,0"/>
                <v:stroke on="f" weight="1pt"/>
                <v:imagedata o:title=""/>
                <o:lock v:ext="edit" aspectratio="f"/>
                <v:textbox>
                  <w:txbxContent>
                    <w:p>
                      <w:pPr>
                        <w:spacing w:line="240" w:lineRule="exact"/>
                        <w:rPr>
                          <w:rFonts w:cs="宋体"/>
                          <w:color w:val="000000"/>
                          <w:sz w:val="19"/>
                        </w:rPr>
                      </w:pPr>
                      <w:r>
                        <w:rPr>
                          <w:rFonts w:hint="eastAsia" w:cs="宋体"/>
                          <w:color w:val="000000"/>
                          <w:sz w:val="19"/>
                        </w:rPr>
                        <w:t>从受理之日起</w:t>
                      </w:r>
                      <w:r>
                        <w:rPr>
                          <w:color w:val="000000"/>
                          <w:sz w:val="19"/>
                        </w:rPr>
                        <w:t>60</w:t>
                      </w:r>
                      <w:r>
                        <w:rPr>
                          <w:rFonts w:hint="eastAsia" w:cs="宋体"/>
                          <w:color w:val="000000"/>
                          <w:sz w:val="19"/>
                        </w:rPr>
                        <w:t>日</w:t>
                      </w:r>
                    </w:p>
                    <w:p>
                      <w:pPr>
                        <w:spacing w:line="240" w:lineRule="exact"/>
                        <w:rPr>
                          <w:color w:val="000000"/>
                          <w:sz w:val="19"/>
                        </w:rPr>
                      </w:pPr>
                      <w:r>
                        <w:rPr>
                          <w:rFonts w:hint="eastAsia" w:cs="宋体"/>
                          <w:color w:val="000000"/>
                          <w:sz w:val="19"/>
                        </w:rPr>
                        <w:t>内作出决定</w:t>
                      </w:r>
                    </w:p>
                  </w:txbxContent>
                </v:textbox>
              </v:rect>
            </w:pict>
          </mc:Fallback>
        </mc:AlternateContent>
      </w: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3281680</wp:posOffset>
                </wp:positionH>
                <wp:positionV relativeFrom="paragraph">
                  <wp:posOffset>51435</wp:posOffset>
                </wp:positionV>
                <wp:extent cx="0" cy="615315"/>
                <wp:effectExtent l="38100" t="0" r="38100" b="13335"/>
                <wp:wrapNone/>
                <wp:docPr id="23" name="直线 24"/>
                <wp:cNvGraphicFramePr/>
                <a:graphic xmlns:a="http://schemas.openxmlformats.org/drawingml/2006/main">
                  <a:graphicData uri="http://schemas.microsoft.com/office/word/2010/wordprocessingShape">
                    <wps:wsp>
                      <wps:cNvSpPr/>
                      <wps:spPr>
                        <a:xfrm>
                          <a:off x="0" y="0"/>
                          <a:ext cx="0" cy="6153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4" o:spid="_x0000_s1026" o:spt="20" style="position:absolute;left:0pt;margin-left:258.4pt;margin-top:4.05pt;height:48.45pt;width:0pt;z-index:251659264;mso-width-relative:page;mso-height-relative:page;" filled="f" stroked="t" coordsize="21600,21600" o:gfxdata="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aLE4dcAAAAJAQAADwAAAAAAAAABACAAAAAiAAAAZHJzL2Rvd25yZXYueG1sUEsBAhQAFAAAAAgA&#10;h07iQIyS5x3tAQAA4AMAAA4AAAAAAAAAAQAgAAAAJgEAAGRycy9lMm9Eb2MueG1sUEsFBgAAAAAG&#10;AAYAWQEAAIUFAAAAAA==&#10;">
                <v:fill on="f" focussize="0,0"/>
                <v:stroke color="#000000" joinstyle="round" endarrow="block"/>
                <v:imagedata o:title=""/>
                <o:lock v:ext="edit" aspectratio="f"/>
              </v:line>
            </w:pict>
          </mc:Fallback>
        </mc:AlternateContent>
      </w:r>
      <w:r>
        <w:rPr>
          <w:rFonts w:ascii="黑体" w:eastAsia="黑体" w:cs="黑体"/>
          <w:color w:val="000000" w:themeColor="text1"/>
          <w:sz w:val="32"/>
          <w:szCs w:val="32"/>
        </w:rPr>
        <w:t xml:space="preserve">  </w:t>
      </w:r>
    </w:p>
    <w:p>
      <w:pPr>
        <w:spacing w:line="580" w:lineRule="exact"/>
        <w:rPr>
          <w:rFonts w:ascii="黑体" w:eastAsia="黑体" w:cs="Times New Roman"/>
          <w:color w:val="000000" w:themeColor="text1"/>
          <w:sz w:val="32"/>
          <w:szCs w:val="32"/>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635000</wp:posOffset>
                </wp:positionH>
                <wp:positionV relativeFrom="paragraph">
                  <wp:posOffset>281940</wp:posOffset>
                </wp:positionV>
                <wp:extent cx="1831975" cy="537210"/>
                <wp:effectExtent l="6350" t="6350" r="9525" b="8890"/>
                <wp:wrapNone/>
                <wp:docPr id="24" name="矩形 56"/>
                <wp:cNvGraphicFramePr/>
                <a:graphic xmlns:a="http://schemas.openxmlformats.org/drawingml/2006/main">
                  <a:graphicData uri="http://schemas.microsoft.com/office/word/2010/wordprocessingShape">
                    <wps:wsp>
                      <wps:cNvSpPr/>
                      <wps:spPr>
                        <a:xfrm>
                          <a:off x="0" y="0"/>
                          <a:ext cx="1831975" cy="53721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cs="Times New Roman"/>
                              </w:rPr>
                            </w:pPr>
                            <w:r>
                              <w:rPr>
                                <w:rFonts w:hint="eastAsia" w:cs="宋体"/>
                              </w:rPr>
                              <w:t>死亡等重大事故集体研究，作出认定或不予认定决定</w:t>
                            </w:r>
                          </w:p>
                        </w:txbxContent>
                      </wps:txbx>
                      <wps:bodyPr anchor="ctr" anchorCtr="0" upright="1"/>
                    </wps:wsp>
                  </a:graphicData>
                </a:graphic>
              </wp:anchor>
            </w:drawing>
          </mc:Choice>
          <mc:Fallback>
            <w:pict>
              <v:rect id="矩形 56" o:spid="_x0000_s1026" o:spt="1" style="position:absolute;left:0pt;margin-left:50pt;margin-top:22.2pt;height:42.3pt;width:144.25pt;z-index:251659264;v-text-anchor:middle;mso-width-relative:page;mso-height-relative:page;" fillcolor="#FFFFFF" filled="t" stroked="t" coordsize="21600,21600" o:gfxdata="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hTSo9YAAAAKAQAADwAAAAAA&#10;AAABACAAAAAiAAAAZHJzL2Rvd25yZXYueG1sUEsBAhQAFAAAAAgAh07iQK6JmcgVAgAARwQAAA4A&#10;AAAAAAAAAQAgAAAAJQEAAGRycy9lMm9Eb2MueG1sUEsFBgAAAAAGAAYAWQEAAKwFAAAAAA==&#10;">
                <v:fill on="t" focussize="0,0"/>
                <v:stroke weight="1pt" color="#000000" joinstyle="miter"/>
                <v:imagedata o:title=""/>
                <o:lock v:ext="edit" aspectratio="f"/>
                <v:textbox>
                  <w:txbxContent>
                    <w:p>
                      <w:pPr>
                        <w:jc w:val="center"/>
                        <w:rPr>
                          <w:rFonts w:cs="Times New Roman"/>
                        </w:rPr>
                      </w:pPr>
                      <w:r>
                        <w:rPr>
                          <w:rFonts w:hint="eastAsia" w:cs="宋体"/>
                        </w:rPr>
                        <w:t>死亡等重大事故集体研究，作出认定或不予认定决定</w:t>
                      </w:r>
                    </w:p>
                  </w:txbxContent>
                </v:textbox>
              </v:rect>
            </w:pict>
          </mc:Fallback>
        </mc:AlternateContent>
      </w: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2733675</wp:posOffset>
                </wp:positionH>
                <wp:positionV relativeFrom="paragraph">
                  <wp:posOffset>281940</wp:posOffset>
                </wp:positionV>
                <wp:extent cx="1831975" cy="537210"/>
                <wp:effectExtent l="6350" t="6350" r="9525" b="8890"/>
                <wp:wrapNone/>
                <wp:docPr id="25" name="矩形 26"/>
                <wp:cNvGraphicFramePr/>
                <a:graphic xmlns:a="http://schemas.openxmlformats.org/drawingml/2006/main">
                  <a:graphicData uri="http://schemas.microsoft.com/office/word/2010/wordprocessingShape">
                    <wps:wsp>
                      <wps:cNvSpPr/>
                      <wps:spPr>
                        <a:xfrm>
                          <a:off x="0" y="0"/>
                          <a:ext cx="1831975" cy="53721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cs="Times New Roman"/>
                              </w:rPr>
                            </w:pPr>
                            <w:r>
                              <w:rPr>
                                <w:rFonts w:hint="eastAsia" w:cs="宋体"/>
                              </w:rPr>
                              <w:t>轻伤事故根据政策作出认定或不予认定决定</w:t>
                            </w:r>
                          </w:p>
                          <w:p/>
                        </w:txbxContent>
                      </wps:txbx>
                      <wps:bodyPr anchor="ctr" anchorCtr="0" upright="1"/>
                    </wps:wsp>
                  </a:graphicData>
                </a:graphic>
              </wp:anchor>
            </w:drawing>
          </mc:Choice>
          <mc:Fallback>
            <w:pict>
              <v:rect id="矩形 26" o:spid="_x0000_s1026" o:spt="1" style="position:absolute;left:0pt;margin-left:215.25pt;margin-top:22.2pt;height:42.3pt;width:144.25pt;z-index:251659264;v-text-anchor:middle;mso-width-relative:page;mso-height-relative:page;" fillcolor="#FFFFFF" filled="t" stroked="t" coordsize="21600,21600" o:gfxdata="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lueyNYAAAAKAQAADwAAAAAAAAAB&#10;ACAAAAAiAAAAZHJzL2Rvd25yZXYueG1sUEsBAhQAFAAAAAgAh07iQHtXtE4SAgAARwQAAA4AAAAA&#10;AAAAAQAgAAAAJQEAAGRycy9lMm9Eb2MueG1sUEsFBgAAAAAGAAYAWQEAAKkFAAAAAA==&#10;">
                <v:fill on="t" focussize="0,0"/>
                <v:stroke weight="1pt" color="#000000" joinstyle="miter"/>
                <v:imagedata o:title=""/>
                <o:lock v:ext="edit" aspectratio="f"/>
                <v:textbox>
                  <w:txbxContent>
                    <w:p>
                      <w:pPr>
                        <w:jc w:val="center"/>
                        <w:rPr>
                          <w:rFonts w:cs="Times New Roman"/>
                        </w:rPr>
                      </w:pPr>
                      <w:r>
                        <w:rPr>
                          <w:rFonts w:hint="eastAsia" w:cs="宋体"/>
                        </w:rPr>
                        <w:t>轻伤事故根据政策作出认定或不予认定决定</w:t>
                      </w:r>
                    </w:p>
                    <w:p/>
                  </w:txbxContent>
                </v:textbox>
              </v:rect>
            </w:pict>
          </mc:Fallback>
        </mc:AlternateContent>
      </w:r>
    </w:p>
    <w:p>
      <w:pPr>
        <w:tabs>
          <w:tab w:val="left" w:pos="2745"/>
        </w:tabs>
        <w:spacing w:line="580" w:lineRule="exact"/>
        <w:rPr>
          <w:rFonts w:ascii="黑体" w:eastAsia="黑体" w:cs="黑体"/>
          <w:color w:val="000000" w:themeColor="text1"/>
          <w:sz w:val="32"/>
          <w:szCs w:val="32"/>
        </w:rPr>
      </w:pPr>
      <w:r>
        <w:rPr>
          <w:rFonts w:ascii="黑体" w:eastAsia="黑体" w:cs="黑体"/>
          <w:color w:val="000000" w:themeColor="text1"/>
          <w:sz w:val="32"/>
          <w:szCs w:val="32"/>
        </w:rPr>
        <w:tab/>
      </w:r>
    </w:p>
    <w:p>
      <w:pPr>
        <w:spacing w:line="580" w:lineRule="exact"/>
        <w:rPr>
          <w:rFonts w:ascii="黑体" w:eastAsia="黑体" w:cs="Times New Roman"/>
          <w:color w:val="000000" w:themeColor="text1"/>
          <w:sz w:val="32"/>
          <w:szCs w:val="32"/>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398780</wp:posOffset>
                </wp:positionV>
                <wp:extent cx="3042920" cy="495300"/>
                <wp:effectExtent l="6350" t="6350" r="17780" b="12700"/>
                <wp:wrapNone/>
                <wp:docPr id="26" name="矩形 27"/>
                <wp:cNvGraphicFramePr/>
                <a:graphic xmlns:a="http://schemas.openxmlformats.org/drawingml/2006/main">
                  <a:graphicData uri="http://schemas.microsoft.com/office/word/2010/wordprocessingShape">
                    <wps:wsp>
                      <wps:cNvSpPr/>
                      <wps:spPr>
                        <a:xfrm>
                          <a:off x="0" y="0"/>
                          <a:ext cx="3042920" cy="49530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cs="Times New Roman"/>
                              </w:rPr>
                            </w:pPr>
                            <w:r>
                              <w:rPr>
                                <w:rFonts w:hint="eastAsia" w:ascii="宋体" w:hAnsi="宋体" w:cs="宋体"/>
                                <w:spacing w:val="-6"/>
                              </w:rPr>
                              <w:t>对工伤认定决定不服的，可自收到决定书之日起</w:t>
                            </w:r>
                            <w:r>
                              <w:rPr>
                                <w:rFonts w:ascii="宋体" w:hAnsi="宋体" w:cs="宋体"/>
                                <w:spacing w:val="-6"/>
                              </w:rPr>
                              <w:t>60</w:t>
                            </w:r>
                            <w:r>
                              <w:rPr>
                                <w:rFonts w:hint="eastAsia" w:ascii="宋体" w:hAnsi="宋体" w:cs="宋体"/>
                                <w:spacing w:val="-6"/>
                              </w:rPr>
                              <w:t>日内，申请行政复议，或者</w:t>
                            </w:r>
                            <w:r>
                              <w:rPr>
                                <w:rFonts w:ascii="宋体" w:hAnsi="宋体" w:cs="宋体"/>
                                <w:spacing w:val="-6"/>
                              </w:rPr>
                              <w:t>6</w:t>
                            </w:r>
                            <w:r>
                              <w:rPr>
                                <w:rFonts w:hint="eastAsia" w:ascii="宋体" w:hAnsi="宋体" w:cs="宋体"/>
                                <w:spacing w:val="-6"/>
                              </w:rPr>
                              <w:t>个月内提起行政诉讼。</w:t>
                            </w:r>
                          </w:p>
                        </w:txbxContent>
                      </wps:txbx>
                      <wps:bodyPr anchor="ctr" anchorCtr="0" upright="1"/>
                    </wps:wsp>
                  </a:graphicData>
                </a:graphic>
              </wp:anchor>
            </w:drawing>
          </mc:Choice>
          <mc:Fallback>
            <w:pict>
              <v:rect id="矩形 27" o:spid="_x0000_s1026" o:spt="1" style="position:absolute;left:0pt;margin-left:89.25pt;margin-top:31.4pt;height:39pt;width:239.6pt;z-index:251659264;v-text-anchor:middle;mso-width-relative:page;mso-height-relative:page;" fillcolor="#FFFFFF" filled="t" stroked="t" coordsize="21600,21600" o:gfxdata="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KZBRC1gAAAAoBAAAPAAAAAAAA&#10;AAEAIAAAACIAAABkcnMvZG93bnJldi54bWxQSwECFAAUAAAACACHTuJAaDIxvRQCAABHBAAADgAA&#10;AAAAAAABACAAAAAlAQAAZHJzL2Uyb0RvYy54bWxQSwUGAAAAAAYABgBZAQAAqwUAAAAA&#10;">
                <v:fill on="t" focussize="0,0"/>
                <v:stroke weight="1pt" color="#000000" joinstyle="miter"/>
                <v:imagedata o:title=""/>
                <o:lock v:ext="edit" aspectratio="f"/>
                <v:textbox>
                  <w:txbxContent>
                    <w:p>
                      <w:pPr>
                        <w:jc w:val="center"/>
                        <w:rPr>
                          <w:rFonts w:cs="Times New Roman"/>
                        </w:rPr>
                      </w:pPr>
                      <w:r>
                        <w:rPr>
                          <w:rFonts w:hint="eastAsia" w:ascii="宋体" w:hAnsi="宋体" w:cs="宋体"/>
                          <w:spacing w:val="-6"/>
                        </w:rPr>
                        <w:t>对工伤认定决定不服的，可自收到决定书之日起</w:t>
                      </w:r>
                      <w:r>
                        <w:rPr>
                          <w:rFonts w:ascii="宋体" w:hAnsi="宋体" w:cs="宋体"/>
                          <w:spacing w:val="-6"/>
                        </w:rPr>
                        <w:t>60</w:t>
                      </w:r>
                      <w:r>
                        <w:rPr>
                          <w:rFonts w:hint="eastAsia" w:ascii="宋体" w:hAnsi="宋体" w:cs="宋体"/>
                          <w:spacing w:val="-6"/>
                        </w:rPr>
                        <w:t>日内，申请行政复议，或者</w:t>
                      </w:r>
                      <w:r>
                        <w:rPr>
                          <w:rFonts w:ascii="宋体" w:hAnsi="宋体" w:cs="宋体"/>
                          <w:spacing w:val="-6"/>
                        </w:rPr>
                        <w:t>6</w:t>
                      </w:r>
                      <w:r>
                        <w:rPr>
                          <w:rFonts w:hint="eastAsia" w:ascii="宋体" w:hAnsi="宋体" w:cs="宋体"/>
                          <w:spacing w:val="-6"/>
                        </w:rPr>
                        <w:t>个月内提起行政诉讼。</w:t>
                      </w:r>
                    </w:p>
                  </w:txbxContent>
                </v:textbox>
              </v:rect>
            </w:pict>
          </mc:Fallback>
        </mc:AlternateContent>
      </w: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3667125</wp:posOffset>
                </wp:positionH>
                <wp:positionV relativeFrom="paragraph">
                  <wp:posOffset>111125</wp:posOffset>
                </wp:positionV>
                <wp:extent cx="0" cy="284480"/>
                <wp:effectExtent l="38100" t="0" r="38100" b="1270"/>
                <wp:wrapNone/>
                <wp:docPr id="27" name="直线 28"/>
                <wp:cNvGraphicFramePr/>
                <a:graphic xmlns:a="http://schemas.openxmlformats.org/drawingml/2006/main">
                  <a:graphicData uri="http://schemas.microsoft.com/office/word/2010/wordprocessingShape">
                    <wps:wsp>
                      <wps:cNvSpPr/>
                      <wps:spPr>
                        <a:xfrm>
                          <a:off x="0" y="0"/>
                          <a:ext cx="0" cy="284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8" o:spid="_x0000_s1026" o:spt="20" style="position:absolute;left:0pt;margin-left:288.75pt;margin-top:8.75pt;height:22.4pt;width:0pt;z-index:251659264;mso-width-relative:page;mso-height-relative:page;" filled="f" stroked="t" coordsize="21600,21600" o:gfxdata="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G/GYdgAAAAJAQAADwAAAAAAAAABACAAAAAiAAAAZHJzL2Rvd25yZXYueG1sUEsBAhQAFAAA&#10;AAgAh07iQL0VWsjvAQAA4AMAAA4AAAAAAAAAAQAgAAAAJwEAAGRycy9lMm9Eb2MueG1sUEsFBgAA&#10;AAAGAAYAWQEAAIgFAAAAAA==&#10;">
                <v:fill on="f" focussize="0,0"/>
                <v:stroke color="#000000" joinstyle="round" endarrow="block"/>
                <v:imagedata o:title=""/>
                <o:lock v:ext="edit" aspectratio="f"/>
              </v:line>
            </w:pict>
          </mc:Fallback>
        </mc:AlternateContent>
      </w: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1800225</wp:posOffset>
                </wp:positionH>
                <wp:positionV relativeFrom="paragraph">
                  <wp:posOffset>111125</wp:posOffset>
                </wp:positionV>
                <wp:extent cx="0" cy="284480"/>
                <wp:effectExtent l="38100" t="0" r="38100" b="1270"/>
                <wp:wrapNone/>
                <wp:docPr id="28" name="直线 29"/>
                <wp:cNvGraphicFramePr/>
                <a:graphic xmlns:a="http://schemas.openxmlformats.org/drawingml/2006/main">
                  <a:graphicData uri="http://schemas.microsoft.com/office/word/2010/wordprocessingShape">
                    <wps:wsp>
                      <wps:cNvSpPr/>
                      <wps:spPr>
                        <a:xfrm>
                          <a:off x="0" y="0"/>
                          <a:ext cx="0" cy="284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9" o:spid="_x0000_s1026" o:spt="20" style="position:absolute;left:0pt;margin-left:141.75pt;margin-top:8.75pt;height:22.4pt;width:0pt;z-index:251659264;mso-width-relative:page;mso-height-relative:page;" filled="f" stroked="t" coordsize="21600,21600" o:gfxdata="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Hf/RNgAAAAJAQAADwAAAAAAAAABACAAAAAiAAAAZHJzL2Rvd25yZXYueG1sUEsBAhQAFAAA&#10;AAgAh07iQINCtaHvAQAA4AMAAA4AAAAAAAAAAQAgAAAAJwEAAGRycy9lMm9Eb2MueG1sUEsFBgAA&#10;AAAGAAYAWQEAAIgFAAAAAA==&#10;">
                <v:fill on="f" focussize="0,0"/>
                <v:stroke color="#000000" joinstyle="round" endarrow="block"/>
                <v:imagedata o:title=""/>
                <o:lock v:ext="edit" aspectratio="f"/>
              </v:line>
            </w:pict>
          </mc:Fallback>
        </mc:AlternateContent>
      </w:r>
      <w:r>
        <w:rPr>
          <w:rFonts w:ascii="Times New Roman" w:hAnsi="Times New Roman" w:eastAsia="方正仿宋简体" w:cs="Times New Roman"/>
          <w:color w:val="000000" w:themeColor="text1"/>
          <w:spacing w:val="-6"/>
          <w:sz w:val="32"/>
          <w:szCs w:val="32"/>
        </w:rPr>
        <w:t xml:space="preserve">    </w:t>
      </w:r>
    </w:p>
    <w:p>
      <w:pPr>
        <w:spacing w:line="580" w:lineRule="exact"/>
        <w:rPr>
          <w:rFonts w:ascii="黑体" w:eastAsia="黑体" w:cs="黑体"/>
          <w:color w:val="000000" w:themeColor="text1"/>
          <w:sz w:val="32"/>
          <w:szCs w:val="32"/>
        </w:rPr>
      </w:pPr>
      <w:r>
        <w:rPr>
          <w:rFonts w:hint="eastAsia" w:ascii="黑体" w:eastAsia="黑体" w:cs="黑体"/>
          <w:color w:val="000000" w:themeColor="text1"/>
          <w:sz w:val="32"/>
          <w:szCs w:val="32"/>
        </w:rPr>
        <w:t>附件</w:t>
      </w:r>
      <w:r>
        <w:rPr>
          <w:rFonts w:ascii="黑体" w:eastAsia="黑体" w:cs="黑体"/>
          <w:color w:val="000000" w:themeColor="text1"/>
          <w:sz w:val="32"/>
          <w:szCs w:val="32"/>
        </w:rPr>
        <w:t>2</w:t>
      </w:r>
    </w:p>
    <w:p>
      <w:pPr>
        <w:ind w:firstLine="2200" w:firstLineChars="500"/>
        <w:rPr>
          <w:rFonts w:ascii="方正小标宋简体" w:eastAsia="方正小标宋简体" w:cs="Times New Roman"/>
          <w:color w:val="000000" w:themeColor="text1"/>
          <w:sz w:val="44"/>
          <w:szCs w:val="44"/>
        </w:rPr>
      </w:pPr>
      <w:r>
        <w:rPr>
          <w:rFonts w:ascii="方正小标宋简体" w:eastAsia="方正小标宋简体" w:cs="方正小标宋简体"/>
          <w:color w:val="000000" w:themeColor="text1"/>
          <w:sz w:val="44"/>
          <w:szCs w:val="44"/>
          <w:u w:val="single"/>
        </w:rPr>
        <w:t xml:space="preserve">    </w:t>
      </w:r>
      <w:r>
        <w:rPr>
          <w:rFonts w:hint="eastAsia" w:ascii="方正小标宋简体" w:eastAsia="方正小标宋简体" w:cs="方正小标宋简体"/>
          <w:color w:val="000000" w:themeColor="text1"/>
          <w:sz w:val="44"/>
          <w:szCs w:val="44"/>
        </w:rPr>
        <w:t>工伤事故报告表</w:t>
      </w:r>
    </w:p>
    <w:tbl>
      <w:tblPr>
        <w:tblStyle w:val="8"/>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554"/>
        <w:gridCol w:w="791"/>
        <w:gridCol w:w="844"/>
        <w:gridCol w:w="558"/>
        <w:gridCol w:w="331"/>
        <w:gridCol w:w="174"/>
        <w:gridCol w:w="353"/>
        <w:gridCol w:w="711"/>
        <w:gridCol w:w="1062"/>
        <w:gridCol w:w="669"/>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062"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受伤职工姓名</w:t>
            </w:r>
          </w:p>
        </w:tc>
        <w:tc>
          <w:tcPr>
            <w:tcW w:w="1554"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c>
          <w:tcPr>
            <w:tcW w:w="791"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性别</w:t>
            </w:r>
          </w:p>
        </w:tc>
        <w:tc>
          <w:tcPr>
            <w:tcW w:w="844"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c>
          <w:tcPr>
            <w:tcW w:w="889" w:type="dxa"/>
            <w:gridSpan w:val="2"/>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出生</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年月</w:t>
            </w:r>
          </w:p>
        </w:tc>
        <w:tc>
          <w:tcPr>
            <w:tcW w:w="1238" w:type="dxa"/>
            <w:gridSpan w:val="3"/>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c>
          <w:tcPr>
            <w:tcW w:w="1062"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联系</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电话</w:t>
            </w:r>
          </w:p>
        </w:tc>
        <w:tc>
          <w:tcPr>
            <w:tcW w:w="2127" w:type="dxa"/>
            <w:gridSpan w:val="2"/>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62"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受伤</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时间</w:t>
            </w:r>
          </w:p>
        </w:tc>
        <w:tc>
          <w:tcPr>
            <w:tcW w:w="1554"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c>
          <w:tcPr>
            <w:tcW w:w="791"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受伤部位</w:t>
            </w:r>
          </w:p>
        </w:tc>
        <w:tc>
          <w:tcPr>
            <w:tcW w:w="2971" w:type="dxa"/>
            <w:gridSpan w:val="6"/>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c>
          <w:tcPr>
            <w:tcW w:w="1062"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定点</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医院</w:t>
            </w:r>
          </w:p>
        </w:tc>
        <w:tc>
          <w:tcPr>
            <w:tcW w:w="2127" w:type="dxa"/>
            <w:gridSpan w:val="2"/>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62"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身份证号码</w:t>
            </w:r>
          </w:p>
        </w:tc>
        <w:tc>
          <w:tcPr>
            <w:tcW w:w="3189" w:type="dxa"/>
            <w:gridSpan w:val="3"/>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c>
          <w:tcPr>
            <w:tcW w:w="1063" w:type="dxa"/>
            <w:gridSpan w:val="3"/>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家庭</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住址</w:t>
            </w:r>
          </w:p>
        </w:tc>
        <w:tc>
          <w:tcPr>
            <w:tcW w:w="4253" w:type="dxa"/>
            <w:gridSpan w:val="5"/>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62"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单位</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名称</w:t>
            </w:r>
          </w:p>
        </w:tc>
        <w:tc>
          <w:tcPr>
            <w:tcW w:w="5316" w:type="dxa"/>
            <w:gridSpan w:val="8"/>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c>
          <w:tcPr>
            <w:tcW w:w="1062"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工种</w:t>
            </w:r>
          </w:p>
        </w:tc>
        <w:tc>
          <w:tcPr>
            <w:tcW w:w="2127" w:type="dxa"/>
            <w:gridSpan w:val="2"/>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62" w:type="dxa"/>
            <w:vMerge w:val="restart"/>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单位</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地址</w:t>
            </w:r>
          </w:p>
        </w:tc>
        <w:tc>
          <w:tcPr>
            <w:tcW w:w="5316" w:type="dxa"/>
            <w:gridSpan w:val="8"/>
            <w:vMerge w:val="restart"/>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c>
          <w:tcPr>
            <w:tcW w:w="1062" w:type="dxa"/>
            <w:vMerge w:val="restart"/>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伤亡</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人数</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伤</w:t>
            </w:r>
          </w:p>
        </w:tc>
        <w:tc>
          <w:tcPr>
            <w:tcW w:w="1458"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062" w:type="dxa"/>
            <w:vMerge w:val="continue"/>
            <w:vAlign w:val="center"/>
          </w:tcPr>
          <w:p>
            <w:pPr>
              <w:keepNext w:val="0"/>
              <w:keepLines w:val="0"/>
              <w:widowControl/>
              <w:suppressLineNumbers w:val="0"/>
              <w:spacing w:before="0" w:beforeAutospacing="0" w:after="0" w:afterAutospacing="0"/>
              <w:ind w:left="0" w:right="0"/>
              <w:rPr>
                <w:rFonts w:hint="default" w:cs="Times New Roman"/>
                <w:color w:val="000000" w:themeColor="text1"/>
              </w:rPr>
            </w:pPr>
          </w:p>
        </w:tc>
        <w:tc>
          <w:tcPr>
            <w:tcW w:w="5316" w:type="dxa"/>
            <w:gridSpan w:val="8"/>
            <w:vMerge w:val="continue"/>
            <w:vAlign w:val="center"/>
          </w:tcPr>
          <w:p>
            <w:pPr>
              <w:keepNext w:val="0"/>
              <w:keepLines w:val="0"/>
              <w:widowControl/>
              <w:suppressLineNumbers w:val="0"/>
              <w:spacing w:before="0" w:beforeAutospacing="0" w:after="0" w:afterAutospacing="0"/>
              <w:ind w:left="0" w:right="0"/>
              <w:rPr>
                <w:rFonts w:hint="default" w:cs="Times New Roman"/>
                <w:color w:val="000000" w:themeColor="text1"/>
              </w:rPr>
            </w:pPr>
          </w:p>
        </w:tc>
        <w:tc>
          <w:tcPr>
            <w:tcW w:w="1062" w:type="dxa"/>
            <w:vMerge w:val="continue"/>
            <w:vAlign w:val="center"/>
          </w:tcPr>
          <w:p>
            <w:pPr>
              <w:keepNext w:val="0"/>
              <w:keepLines w:val="0"/>
              <w:widowControl/>
              <w:suppressLineNumbers w:val="0"/>
              <w:spacing w:before="0" w:beforeAutospacing="0" w:after="0" w:afterAutospacing="0"/>
              <w:ind w:left="0" w:right="0"/>
              <w:rPr>
                <w:rFonts w:hint="default" w:cs="Times New Roman"/>
                <w:color w:val="000000" w:themeColor="text1"/>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亡</w:t>
            </w:r>
          </w:p>
        </w:tc>
        <w:tc>
          <w:tcPr>
            <w:tcW w:w="1458"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62"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伤害</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类别</w:t>
            </w:r>
          </w:p>
        </w:tc>
        <w:tc>
          <w:tcPr>
            <w:tcW w:w="1554"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住院□</w:t>
            </w:r>
          </w:p>
        </w:tc>
        <w:tc>
          <w:tcPr>
            <w:tcW w:w="1635" w:type="dxa"/>
            <w:gridSpan w:val="2"/>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门诊□</w:t>
            </w:r>
          </w:p>
        </w:tc>
        <w:tc>
          <w:tcPr>
            <w:tcW w:w="1063" w:type="dxa"/>
            <w:gridSpan w:val="3"/>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单位</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联系人</w:t>
            </w:r>
          </w:p>
        </w:tc>
        <w:tc>
          <w:tcPr>
            <w:tcW w:w="1064" w:type="dxa"/>
            <w:gridSpan w:val="2"/>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c>
          <w:tcPr>
            <w:tcW w:w="1062"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联系</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电话</w:t>
            </w:r>
          </w:p>
        </w:tc>
        <w:tc>
          <w:tcPr>
            <w:tcW w:w="2127" w:type="dxa"/>
            <w:gridSpan w:val="2"/>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1062"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受</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伤</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经</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过</w:t>
            </w:r>
          </w:p>
        </w:tc>
        <w:tc>
          <w:tcPr>
            <w:tcW w:w="8505" w:type="dxa"/>
            <w:gridSpan w:val="11"/>
            <w:vAlign w:val="center"/>
          </w:tcPr>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r>
              <w:rPr>
                <w:rFonts w:hint="eastAsia" w:ascii="仿宋" w:eastAsia="仿宋" w:cs="仿宋"/>
                <w:color w:val="000000" w:themeColor="text1"/>
                <w:sz w:val="24"/>
                <w:szCs w:val="24"/>
              </w:rPr>
              <w:t>经单位调查核实：</w:t>
            </w: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rPr>
                <w:rFonts w:hint="default" w:ascii="仿宋" w:eastAsia="仿宋" w:cs="仿宋"/>
                <w:color w:val="000000" w:themeColor="text1"/>
                <w:sz w:val="24"/>
                <w:szCs w:val="24"/>
                <w:u w:val="single"/>
              </w:rPr>
            </w:pPr>
            <w:r>
              <w:rPr>
                <w:rFonts w:hint="eastAsia" w:ascii="仿宋" w:eastAsia="仿宋" w:cs="仿宋"/>
                <w:color w:val="000000" w:themeColor="text1"/>
                <w:sz w:val="24"/>
                <w:szCs w:val="24"/>
              </w:rPr>
              <w:t>受伤职工或直系亲属签名：</w:t>
            </w:r>
            <w:r>
              <w:rPr>
                <w:rFonts w:hint="default" w:ascii="仿宋" w:eastAsia="仿宋" w:cs="仿宋"/>
                <w:color w:val="000000" w:themeColor="text1"/>
                <w:sz w:val="24"/>
                <w:szCs w:val="24"/>
                <w:u w:val="single"/>
              </w:rPr>
              <w:t xml:space="preserve">         </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单位经办人签名：</w:t>
            </w:r>
            <w:r>
              <w:rPr>
                <w:rFonts w:hint="default" w:ascii="仿宋" w:eastAsia="仿宋" w:cs="仿宋"/>
                <w:color w:val="000000" w:themeColor="text1"/>
                <w:sz w:val="24"/>
                <w:szCs w:val="24"/>
                <w:u w:val="single"/>
              </w:rPr>
              <w:t xml:space="preserve">         </w:t>
            </w:r>
          </w:p>
          <w:p>
            <w:pPr>
              <w:keepNext w:val="0"/>
              <w:keepLines w:val="0"/>
              <w:widowControl/>
              <w:suppressLineNumbers w:val="0"/>
              <w:spacing w:before="0" w:beforeAutospacing="0" w:after="0" w:afterAutospacing="0"/>
              <w:ind w:left="0" w:right="0"/>
              <w:rPr>
                <w:rFonts w:hint="default" w:ascii="仿宋" w:eastAsia="仿宋" w:cs="仿宋"/>
                <w:color w:val="000000" w:themeColor="text1"/>
                <w:sz w:val="24"/>
                <w:szCs w:val="24"/>
                <w:u w:val="single"/>
              </w:rPr>
            </w:pP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年</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月</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1062"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单</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位</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意</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见</w:t>
            </w:r>
          </w:p>
        </w:tc>
        <w:tc>
          <w:tcPr>
            <w:tcW w:w="3747" w:type="dxa"/>
            <w:gridSpan w:val="4"/>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行政公章：</w:t>
            </w: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jc w:val="center"/>
              <w:rPr>
                <w:rFonts w:hint="default" w:ascii="仿宋" w:eastAsia="仿宋" w:cs="仿宋"/>
                <w:color w:val="000000" w:themeColor="text1"/>
                <w:sz w:val="24"/>
                <w:szCs w:val="24"/>
              </w:rPr>
            </w:pPr>
            <w:r>
              <w:rPr>
                <w:rFonts w:hint="default" w:ascii="仿宋" w:eastAsia="仿宋" w:cs="仿宋"/>
                <w:color w:val="000000" w:themeColor="text1"/>
                <w:sz w:val="24"/>
                <w:szCs w:val="24"/>
              </w:rPr>
              <w:t xml:space="preserve">      </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年</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月</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日</w:t>
            </w:r>
          </w:p>
        </w:tc>
        <w:tc>
          <w:tcPr>
            <w:tcW w:w="858" w:type="dxa"/>
            <w:gridSpan w:val="3"/>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工伤</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保险</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经办</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机构</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备案情况</w:t>
            </w:r>
          </w:p>
        </w:tc>
        <w:tc>
          <w:tcPr>
            <w:tcW w:w="3900" w:type="dxa"/>
            <w:gridSpan w:val="4"/>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ind w:left="0" w:right="0"/>
              <w:rPr>
                <w:rFonts w:hint="default" w:ascii="仿宋" w:eastAsia="仿宋" w:cs="仿宋"/>
                <w:color w:val="000000" w:themeColor="text1"/>
                <w:sz w:val="24"/>
                <w:szCs w:val="24"/>
              </w:rPr>
            </w:pPr>
            <w:r>
              <w:rPr>
                <w:rFonts w:hint="default" w:ascii="仿宋" w:eastAsia="仿宋" w:cs="仿宋"/>
                <w:color w:val="000000" w:themeColor="text1"/>
                <w:sz w:val="24"/>
                <w:szCs w:val="24"/>
              </w:rPr>
              <w:t xml:space="preserve">          </w:t>
            </w:r>
          </w:p>
          <w:p>
            <w:pPr>
              <w:keepNext w:val="0"/>
              <w:keepLines w:val="0"/>
              <w:widowControl/>
              <w:suppressLineNumbers w:val="0"/>
              <w:spacing w:before="0" w:beforeAutospacing="0" w:after="0" w:afterAutospacing="0"/>
              <w:ind w:left="0" w:right="0"/>
              <w:rPr>
                <w:rFonts w:hint="default" w:ascii="仿宋" w:eastAsia="仿宋" w:cs="仿宋"/>
                <w:color w:val="000000" w:themeColor="text1"/>
                <w:sz w:val="24"/>
                <w:szCs w:val="24"/>
              </w:rPr>
            </w:pPr>
            <w:r>
              <w:rPr>
                <w:rFonts w:hint="default" w:ascii="仿宋" w:eastAsia="仿宋" w:cs="仿宋"/>
                <w:color w:val="000000" w:themeColor="text1"/>
                <w:sz w:val="24"/>
                <w:szCs w:val="24"/>
              </w:rPr>
              <w:t xml:space="preserve">       </w:t>
            </w: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签名（盖章）：</w:t>
            </w:r>
          </w:p>
          <w:p>
            <w:pPr>
              <w:keepNext w:val="0"/>
              <w:keepLines w:val="0"/>
              <w:widowControl/>
              <w:suppressLineNumbers w:val="0"/>
              <w:spacing w:before="0" w:beforeAutospacing="0" w:after="0" w:afterAutospacing="0"/>
              <w:ind w:left="0" w:right="0"/>
              <w:jc w:val="center"/>
              <w:rPr>
                <w:rFonts w:hint="default" w:ascii="仿宋" w:eastAsia="仿宋" w:cs="仿宋"/>
                <w:color w:val="000000" w:themeColor="text1"/>
                <w:sz w:val="24"/>
                <w:szCs w:val="24"/>
              </w:rPr>
            </w:pPr>
            <w:r>
              <w:rPr>
                <w:rFonts w:hint="default" w:ascii="仿宋" w:eastAsia="仿宋" w:cs="仿宋"/>
                <w:color w:val="000000" w:themeColor="text1"/>
                <w:sz w:val="24"/>
                <w:szCs w:val="24"/>
              </w:rPr>
              <w:t xml:space="preserve">         </w:t>
            </w:r>
          </w:p>
          <w:p>
            <w:pPr>
              <w:keepNext w:val="0"/>
              <w:keepLines w:val="0"/>
              <w:widowControl/>
              <w:suppressLineNumbers w:val="0"/>
              <w:spacing w:before="0" w:beforeAutospacing="0" w:after="0" w:afterAutospacing="0"/>
              <w:ind w:left="0" w:right="0"/>
              <w:jc w:val="center"/>
              <w:rPr>
                <w:rFonts w:hint="default" w:ascii="仿宋" w:eastAsia="仿宋" w:cs="仿宋"/>
                <w:color w:val="000000" w:themeColor="text1"/>
                <w:sz w:val="24"/>
                <w:szCs w:val="24"/>
              </w:rPr>
            </w:pP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年</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月</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日</w:t>
            </w:r>
          </w:p>
        </w:tc>
      </w:tr>
    </w:tbl>
    <w:p>
      <w:pPr>
        <w:spacing w:beforeLines="50" w:line="240" w:lineRule="exact"/>
        <w:rPr>
          <w:rFonts w:cs="Times New Roman"/>
          <w:color w:val="000000" w:themeColor="text1"/>
        </w:rPr>
      </w:pPr>
      <w:r>
        <w:rPr>
          <w:rFonts w:hint="eastAsia" w:cs="宋体"/>
          <w:b/>
          <w:bCs/>
          <w:color w:val="000000" w:themeColor="text1"/>
        </w:rPr>
        <w:t>特别提示</w:t>
      </w:r>
      <w:r>
        <w:rPr>
          <w:rFonts w:hint="eastAsia" w:cs="宋体"/>
          <w:color w:val="000000" w:themeColor="text1"/>
        </w:rPr>
        <w:t>：</w:t>
      </w:r>
    </w:p>
    <w:p>
      <w:pPr>
        <w:spacing w:line="240" w:lineRule="exact"/>
        <w:rPr>
          <w:rFonts w:ascii="仿宋" w:eastAsia="仿宋" w:cs="Times New Roman"/>
          <w:color w:val="000000" w:themeColor="text1"/>
          <w:sz w:val="24"/>
          <w:szCs w:val="24"/>
        </w:rPr>
      </w:pPr>
      <w:r>
        <w:rPr>
          <w:color w:val="000000" w:themeColor="text1"/>
        </w:rPr>
        <w:t xml:space="preserve">   </w:t>
      </w:r>
      <w:r>
        <w:rPr>
          <w:rFonts w:ascii="仿宋" w:eastAsia="仿宋" w:cs="仿宋"/>
          <w:color w:val="000000" w:themeColor="text1"/>
          <w:sz w:val="24"/>
          <w:szCs w:val="24"/>
        </w:rPr>
        <w:t xml:space="preserve"> 1.</w:t>
      </w:r>
      <w:r>
        <w:rPr>
          <w:rFonts w:hint="eastAsia" w:ascii="仿宋" w:eastAsia="仿宋" w:cs="仿宋"/>
          <w:color w:val="000000" w:themeColor="text1"/>
          <w:sz w:val="24"/>
          <w:szCs w:val="24"/>
        </w:rPr>
        <w:t>此表一式三份，工伤职工单位、工伤保险科（股）、工伤保险服务中心各一份。</w:t>
      </w:r>
    </w:p>
    <w:p>
      <w:pPr>
        <w:shd w:val="clear" w:color="auto" w:fill="FFFFFF"/>
        <w:spacing w:line="240" w:lineRule="exact"/>
        <w:ind w:firstLine="480" w:firstLineChars="200"/>
        <w:rPr>
          <w:rFonts w:ascii="仿宋" w:eastAsia="仿宋" w:cs="Times New Roman"/>
          <w:color w:val="000000" w:themeColor="text1"/>
          <w:sz w:val="24"/>
          <w:szCs w:val="24"/>
        </w:rPr>
      </w:pPr>
      <w:r>
        <w:rPr>
          <w:rFonts w:ascii="仿宋" w:eastAsia="仿宋" w:cs="仿宋"/>
          <w:color w:val="000000" w:themeColor="text1"/>
          <w:sz w:val="24"/>
          <w:szCs w:val="24"/>
        </w:rPr>
        <w:t>2.</w:t>
      </w:r>
      <w:r>
        <w:rPr>
          <w:rFonts w:hint="eastAsia" w:ascii="仿宋" w:eastAsia="仿宋" w:cs="仿宋"/>
          <w:color w:val="000000" w:themeColor="text1"/>
          <w:sz w:val="24"/>
          <w:szCs w:val="24"/>
        </w:rPr>
        <w:t>上下班途中的交通事故，重伤、死亡事故，应当在</w:t>
      </w:r>
      <w:r>
        <w:rPr>
          <w:rFonts w:ascii="仿宋" w:eastAsia="仿宋" w:cs="仿宋"/>
          <w:color w:val="000000" w:themeColor="text1"/>
          <w:sz w:val="24"/>
          <w:szCs w:val="24"/>
        </w:rPr>
        <w:t>24</w:t>
      </w:r>
      <w:r>
        <w:rPr>
          <w:rFonts w:hint="eastAsia" w:ascii="仿宋" w:eastAsia="仿宋" w:cs="仿宋"/>
          <w:color w:val="000000" w:themeColor="text1"/>
          <w:sz w:val="24"/>
          <w:szCs w:val="24"/>
        </w:rPr>
        <w:t>小时内电话、微信、</w:t>
      </w:r>
      <w:r>
        <w:rPr>
          <w:rFonts w:ascii="仿宋" w:eastAsia="仿宋" w:cs="仿宋"/>
          <w:color w:val="000000" w:themeColor="text1"/>
          <w:sz w:val="24"/>
          <w:szCs w:val="24"/>
        </w:rPr>
        <w:t>QQ</w:t>
      </w:r>
      <w:r>
        <w:rPr>
          <w:rFonts w:hint="eastAsia" w:ascii="仿宋" w:eastAsia="仿宋" w:cs="仿宋"/>
          <w:color w:val="000000" w:themeColor="text1"/>
          <w:sz w:val="24"/>
          <w:szCs w:val="24"/>
        </w:rPr>
        <w:t>报告；轻伤事故或患职业病，应当在</w:t>
      </w:r>
      <w:r>
        <w:rPr>
          <w:rFonts w:ascii="仿宋" w:eastAsia="仿宋" w:cs="仿宋"/>
          <w:color w:val="000000" w:themeColor="text1"/>
          <w:sz w:val="24"/>
          <w:szCs w:val="24"/>
        </w:rPr>
        <w:t>3</w:t>
      </w:r>
      <w:r>
        <w:rPr>
          <w:rFonts w:hint="eastAsia" w:ascii="仿宋" w:eastAsia="仿宋" w:cs="仿宋"/>
          <w:color w:val="000000" w:themeColor="text1"/>
          <w:sz w:val="24"/>
          <w:szCs w:val="24"/>
        </w:rPr>
        <w:t>日内报告，并递交《益阳市工伤事故报告表》至所属人社局工伤保险科（股）和工伤保险服务中心。受伤后</w:t>
      </w:r>
      <w:r>
        <w:rPr>
          <w:rFonts w:ascii="仿宋" w:eastAsia="仿宋" w:cs="仿宋"/>
          <w:color w:val="000000" w:themeColor="text1"/>
          <w:sz w:val="24"/>
          <w:szCs w:val="24"/>
        </w:rPr>
        <w:t>30</w:t>
      </w:r>
      <w:r>
        <w:rPr>
          <w:rFonts w:hint="eastAsia" w:ascii="仿宋" w:eastAsia="仿宋" w:cs="仿宋"/>
          <w:color w:val="000000" w:themeColor="text1"/>
          <w:sz w:val="24"/>
          <w:szCs w:val="24"/>
        </w:rPr>
        <w:t>日内应当向所属人社局工伤保险科（股）申请工伤认定，并递交工伤认定申请材料。</w:t>
      </w:r>
    </w:p>
    <w:p>
      <w:pPr>
        <w:shd w:val="clear" w:color="auto" w:fill="FFFFFF"/>
        <w:spacing w:line="240" w:lineRule="exact"/>
        <w:ind w:firstLine="480" w:firstLineChars="200"/>
        <w:rPr>
          <w:rFonts w:ascii="仿宋" w:eastAsia="仿宋" w:cs="仿宋"/>
          <w:color w:val="000000" w:themeColor="text1"/>
          <w:sz w:val="24"/>
          <w:szCs w:val="24"/>
        </w:rPr>
      </w:pPr>
      <w:r>
        <w:rPr>
          <w:rFonts w:ascii="仿宋" w:eastAsia="仿宋" w:cs="仿宋"/>
          <w:color w:val="000000" w:themeColor="text1"/>
          <w:sz w:val="24"/>
          <w:szCs w:val="24"/>
        </w:rPr>
        <w:t>3.</w:t>
      </w:r>
      <w:r>
        <w:rPr>
          <w:rFonts w:hint="eastAsia" w:ascii="仿宋" w:eastAsia="仿宋" w:cs="仿宋"/>
          <w:color w:val="000000" w:themeColor="text1"/>
          <w:sz w:val="24"/>
          <w:szCs w:val="24"/>
        </w:rPr>
        <w:t>工伤保险科（股）及工伤服务中心电话：</w:t>
      </w:r>
      <w:r>
        <w:rPr>
          <w:rFonts w:ascii="仿宋" w:eastAsia="仿宋" w:cs="仿宋"/>
          <w:color w:val="000000" w:themeColor="text1"/>
          <w:sz w:val="24"/>
          <w:szCs w:val="24"/>
        </w:rPr>
        <w:t xml:space="preserve"> </w:t>
      </w:r>
      <w:r>
        <w:rPr>
          <w:rFonts w:hint="eastAsia" w:ascii="仿宋" w:eastAsia="仿宋" w:cs="仿宋"/>
          <w:color w:val="000000" w:themeColor="text1"/>
          <w:sz w:val="24"/>
          <w:szCs w:val="24"/>
        </w:rPr>
        <w:t>益阳市</w:t>
      </w:r>
      <w:r>
        <w:rPr>
          <w:rFonts w:ascii="仿宋" w:eastAsia="仿宋" w:cs="仿宋"/>
          <w:color w:val="000000" w:themeColor="text1"/>
          <w:sz w:val="24"/>
          <w:szCs w:val="24"/>
        </w:rPr>
        <w:t>6501451</w:t>
      </w:r>
      <w:r>
        <w:rPr>
          <w:rFonts w:hint="eastAsia" w:ascii="仿宋" w:eastAsia="仿宋" w:cs="仿宋"/>
          <w:color w:val="000000" w:themeColor="text1"/>
          <w:sz w:val="24"/>
          <w:szCs w:val="24"/>
        </w:rPr>
        <w:t>，</w:t>
      </w:r>
      <w:r>
        <w:rPr>
          <w:rFonts w:hint="eastAsia" w:ascii="仿宋" w:hAnsi="仿宋" w:eastAsia="仿宋" w:cs="仿宋"/>
          <w:color w:val="000000" w:themeColor="text1"/>
          <w:sz w:val="24"/>
        </w:rPr>
        <w:t>6501286；</w:t>
      </w:r>
      <w:r>
        <w:rPr>
          <w:rFonts w:hint="eastAsia" w:ascii="仿宋" w:eastAsia="仿宋" w:cs="仿宋"/>
          <w:color w:val="000000" w:themeColor="text1"/>
          <w:sz w:val="24"/>
          <w:szCs w:val="24"/>
        </w:rPr>
        <w:t>赫山区</w:t>
      </w:r>
      <w:r>
        <w:rPr>
          <w:rFonts w:ascii="仿宋" w:eastAsia="仿宋" w:cs="仿宋"/>
          <w:color w:val="000000" w:themeColor="text1"/>
          <w:sz w:val="24"/>
          <w:szCs w:val="24"/>
        </w:rPr>
        <w:t>4440113</w:t>
      </w:r>
      <w:r>
        <w:rPr>
          <w:rFonts w:hint="eastAsia" w:ascii="仿宋" w:eastAsia="仿宋" w:cs="仿宋"/>
          <w:color w:val="000000" w:themeColor="text1"/>
          <w:sz w:val="24"/>
          <w:szCs w:val="24"/>
        </w:rPr>
        <w:t>，</w:t>
      </w:r>
      <w:r>
        <w:rPr>
          <w:rFonts w:hint="eastAsia" w:ascii="仿宋" w:hAnsi="仿宋" w:eastAsia="仿宋" w:cs="仿宋"/>
          <w:color w:val="000000" w:themeColor="text1"/>
          <w:sz w:val="24"/>
        </w:rPr>
        <w:t>4430025</w:t>
      </w:r>
      <w:r>
        <w:rPr>
          <w:rFonts w:hint="eastAsia" w:ascii="仿宋" w:eastAsia="仿宋" w:cs="仿宋"/>
          <w:color w:val="000000" w:themeColor="text1"/>
          <w:sz w:val="24"/>
          <w:szCs w:val="24"/>
        </w:rPr>
        <w:t>；资阳区</w:t>
      </w:r>
      <w:r>
        <w:rPr>
          <w:rFonts w:ascii="仿宋" w:eastAsia="仿宋" w:cs="仿宋"/>
          <w:color w:val="000000" w:themeColor="text1"/>
          <w:sz w:val="24"/>
          <w:szCs w:val="24"/>
        </w:rPr>
        <w:t>2766183</w:t>
      </w:r>
      <w:r>
        <w:rPr>
          <w:rFonts w:hint="eastAsia" w:ascii="仿宋" w:eastAsia="仿宋" w:cs="仿宋"/>
          <w:color w:val="000000" w:themeColor="text1"/>
          <w:sz w:val="24"/>
          <w:szCs w:val="24"/>
        </w:rPr>
        <w:t>，</w:t>
      </w:r>
      <w:r>
        <w:rPr>
          <w:rFonts w:hint="eastAsia" w:ascii="仿宋" w:hAnsi="仿宋" w:eastAsia="仿宋" w:cs="仿宋"/>
          <w:color w:val="000000" w:themeColor="text1"/>
          <w:sz w:val="24"/>
        </w:rPr>
        <w:t>2766123</w:t>
      </w:r>
      <w:r>
        <w:rPr>
          <w:rFonts w:hint="eastAsia" w:ascii="仿宋" w:eastAsia="仿宋" w:cs="仿宋"/>
          <w:color w:val="000000" w:themeColor="text1"/>
          <w:sz w:val="24"/>
          <w:szCs w:val="24"/>
        </w:rPr>
        <w:t>；沅江</w:t>
      </w:r>
      <w:r>
        <w:rPr>
          <w:rFonts w:ascii="仿宋" w:eastAsia="仿宋" w:cs="仿宋"/>
          <w:color w:val="000000" w:themeColor="text1"/>
          <w:sz w:val="24"/>
          <w:szCs w:val="24"/>
        </w:rPr>
        <w:t>2813262</w:t>
      </w:r>
      <w:r>
        <w:rPr>
          <w:rFonts w:hint="eastAsia" w:ascii="仿宋" w:eastAsia="仿宋" w:cs="仿宋"/>
          <w:color w:val="000000" w:themeColor="text1"/>
          <w:sz w:val="24"/>
          <w:szCs w:val="24"/>
        </w:rPr>
        <w:t>，</w:t>
      </w:r>
      <w:r>
        <w:rPr>
          <w:rFonts w:hint="eastAsia" w:ascii="仿宋" w:hAnsi="仿宋" w:eastAsia="仿宋" w:cs="仿宋"/>
          <w:color w:val="000000" w:themeColor="text1"/>
          <w:sz w:val="24"/>
        </w:rPr>
        <w:t>2709025</w:t>
      </w:r>
      <w:r>
        <w:rPr>
          <w:rFonts w:hint="eastAsia" w:ascii="仿宋" w:eastAsia="仿宋" w:cs="仿宋"/>
          <w:color w:val="000000" w:themeColor="text1"/>
          <w:sz w:val="24"/>
          <w:szCs w:val="24"/>
        </w:rPr>
        <w:t>；桃江</w:t>
      </w:r>
      <w:r>
        <w:rPr>
          <w:rFonts w:ascii="仿宋" w:eastAsia="仿宋" w:cs="仿宋"/>
          <w:color w:val="000000" w:themeColor="text1"/>
          <w:sz w:val="24"/>
          <w:szCs w:val="24"/>
        </w:rPr>
        <w:t>8827358</w:t>
      </w:r>
      <w:r>
        <w:rPr>
          <w:rFonts w:hint="eastAsia" w:ascii="仿宋" w:eastAsia="仿宋" w:cs="仿宋"/>
          <w:color w:val="000000" w:themeColor="text1"/>
          <w:sz w:val="24"/>
          <w:szCs w:val="24"/>
        </w:rPr>
        <w:t>，</w:t>
      </w:r>
      <w:r>
        <w:rPr>
          <w:rFonts w:hint="eastAsia" w:ascii="仿宋" w:hAnsi="仿宋" w:eastAsia="仿宋" w:cs="仿宋"/>
          <w:color w:val="000000" w:themeColor="text1"/>
          <w:sz w:val="24"/>
        </w:rPr>
        <w:t>8200830</w:t>
      </w:r>
      <w:r>
        <w:rPr>
          <w:rFonts w:hint="eastAsia" w:ascii="仿宋" w:eastAsia="仿宋" w:cs="仿宋"/>
          <w:color w:val="000000" w:themeColor="text1"/>
          <w:sz w:val="24"/>
          <w:szCs w:val="24"/>
        </w:rPr>
        <w:t>；安化</w:t>
      </w:r>
      <w:r>
        <w:rPr>
          <w:rFonts w:ascii="仿宋" w:eastAsia="仿宋" w:cs="仿宋"/>
          <w:color w:val="000000" w:themeColor="text1"/>
          <w:sz w:val="24"/>
          <w:szCs w:val="24"/>
        </w:rPr>
        <w:t>7822112</w:t>
      </w:r>
      <w:r>
        <w:rPr>
          <w:rFonts w:hint="eastAsia" w:ascii="仿宋" w:eastAsia="仿宋" w:cs="仿宋"/>
          <w:color w:val="000000" w:themeColor="text1"/>
          <w:sz w:val="24"/>
          <w:szCs w:val="24"/>
        </w:rPr>
        <w:t>，</w:t>
      </w:r>
      <w:r>
        <w:rPr>
          <w:rFonts w:hint="eastAsia" w:ascii="仿宋" w:hAnsi="仿宋" w:eastAsia="仿宋" w:cs="仿宋"/>
          <w:color w:val="000000" w:themeColor="text1"/>
          <w:sz w:val="24"/>
        </w:rPr>
        <w:t>7822353</w:t>
      </w:r>
      <w:r>
        <w:rPr>
          <w:rFonts w:hint="eastAsia" w:ascii="仿宋" w:eastAsia="仿宋" w:cs="仿宋"/>
          <w:color w:val="000000" w:themeColor="text1"/>
          <w:sz w:val="24"/>
          <w:szCs w:val="24"/>
        </w:rPr>
        <w:t>；</w:t>
      </w:r>
      <w:r>
        <w:rPr>
          <w:rFonts w:ascii="仿宋" w:eastAsia="仿宋" w:cs="仿宋"/>
          <w:color w:val="000000" w:themeColor="text1"/>
          <w:sz w:val="24"/>
          <w:szCs w:val="24"/>
        </w:rPr>
        <w:t xml:space="preserve"> </w:t>
      </w:r>
      <w:r>
        <w:rPr>
          <w:rFonts w:hint="eastAsia" w:ascii="仿宋" w:eastAsia="仿宋" w:cs="仿宋"/>
          <w:color w:val="000000" w:themeColor="text1"/>
          <w:sz w:val="24"/>
          <w:szCs w:val="24"/>
        </w:rPr>
        <w:t>南县</w:t>
      </w:r>
      <w:r>
        <w:rPr>
          <w:rFonts w:ascii="仿宋" w:eastAsia="仿宋" w:cs="仿宋"/>
          <w:color w:val="000000" w:themeColor="text1"/>
          <w:sz w:val="24"/>
          <w:szCs w:val="24"/>
        </w:rPr>
        <w:t>5219373</w:t>
      </w:r>
      <w:r>
        <w:rPr>
          <w:rFonts w:hint="eastAsia" w:ascii="仿宋" w:eastAsia="仿宋" w:cs="仿宋"/>
          <w:color w:val="000000" w:themeColor="text1"/>
          <w:sz w:val="24"/>
          <w:szCs w:val="24"/>
        </w:rPr>
        <w:t>，</w:t>
      </w:r>
      <w:r>
        <w:rPr>
          <w:rFonts w:hint="eastAsia" w:ascii="仿宋" w:hAnsi="仿宋" w:eastAsia="仿宋" w:cs="仿宋"/>
          <w:color w:val="000000" w:themeColor="text1"/>
          <w:sz w:val="24"/>
        </w:rPr>
        <w:t>5212260</w:t>
      </w:r>
      <w:r>
        <w:rPr>
          <w:rFonts w:hint="eastAsia" w:ascii="仿宋" w:eastAsia="仿宋" w:cs="仿宋"/>
          <w:color w:val="000000" w:themeColor="text1"/>
          <w:sz w:val="24"/>
          <w:szCs w:val="24"/>
        </w:rPr>
        <w:t>；大通湖</w:t>
      </w:r>
      <w:r>
        <w:rPr>
          <w:rFonts w:ascii="仿宋" w:eastAsia="仿宋" w:cs="仿宋"/>
          <w:color w:val="000000" w:themeColor="text1"/>
          <w:sz w:val="24"/>
          <w:szCs w:val="24"/>
        </w:rPr>
        <w:t>5661678</w:t>
      </w:r>
      <w:r>
        <w:rPr>
          <w:rFonts w:hint="eastAsia" w:ascii="仿宋" w:eastAsia="仿宋" w:cs="仿宋"/>
          <w:color w:val="000000" w:themeColor="text1"/>
          <w:sz w:val="24"/>
          <w:szCs w:val="24"/>
        </w:rPr>
        <w:t>，</w:t>
      </w:r>
      <w:r>
        <w:rPr>
          <w:rFonts w:hint="eastAsia" w:ascii="仿宋" w:hAnsi="仿宋" w:eastAsia="仿宋" w:cs="仿宋"/>
          <w:color w:val="000000" w:themeColor="text1"/>
          <w:sz w:val="24"/>
        </w:rPr>
        <w:t>5661472</w:t>
      </w:r>
      <w:r>
        <w:rPr>
          <w:rFonts w:hint="eastAsia" w:ascii="仿宋" w:eastAsia="仿宋" w:cs="仿宋"/>
          <w:color w:val="000000" w:themeColor="text1"/>
          <w:sz w:val="24"/>
          <w:szCs w:val="24"/>
        </w:rPr>
        <w:t>。</w:t>
      </w:r>
    </w:p>
    <w:p>
      <w:pPr>
        <w:spacing w:line="580" w:lineRule="exact"/>
        <w:rPr>
          <w:rFonts w:ascii="黑体" w:eastAsia="黑体" w:cs="Times New Roman"/>
          <w:color w:val="000000" w:themeColor="text1"/>
        </w:rPr>
        <w:sectPr>
          <w:footerReference r:id="rId7" w:type="first"/>
          <w:footerReference r:id="rId6" w:type="default"/>
          <w:pgSz w:w="11906" w:h="16838"/>
          <w:pgMar w:top="1984" w:right="1361" w:bottom="1814" w:left="1644" w:header="851" w:footer="1134" w:gutter="0"/>
          <w:pgNumType w:fmt="numberInDash" w:start="2"/>
          <w:cols w:space="720" w:num="1"/>
          <w:titlePg/>
          <w:docGrid w:type="lines" w:linePitch="312" w:charSpace="0"/>
        </w:sectPr>
      </w:pPr>
    </w:p>
    <w:p>
      <w:pPr>
        <w:spacing w:line="580" w:lineRule="exact"/>
        <w:rPr>
          <w:rFonts w:ascii="黑体" w:eastAsia="黑体" w:cs="Times New Roman"/>
          <w:color w:val="000000" w:themeColor="text1"/>
          <w:sz w:val="32"/>
          <w:szCs w:val="32"/>
        </w:rPr>
      </w:pPr>
      <w:r>
        <w:rPr>
          <w:rFonts w:hint="eastAsia" w:ascii="黑体" w:eastAsia="黑体" w:cs="黑体"/>
          <w:color w:val="000000" w:themeColor="text1"/>
          <w:sz w:val="32"/>
          <w:szCs w:val="32"/>
        </w:rPr>
        <w:t>附件</w:t>
      </w:r>
      <w:r>
        <w:rPr>
          <w:rFonts w:ascii="黑体" w:eastAsia="黑体" w:cs="黑体"/>
          <w:color w:val="000000" w:themeColor="text1"/>
          <w:sz w:val="32"/>
          <w:szCs w:val="32"/>
        </w:rPr>
        <w:t>3</w:t>
      </w:r>
    </w:p>
    <w:p>
      <w:pPr>
        <w:jc w:val="center"/>
        <w:rPr>
          <w:rFonts w:ascii="黑体" w:eastAsia="黑体" w:cs="Times New Roman"/>
          <w:color w:val="000000" w:themeColor="text1"/>
          <w:sz w:val="44"/>
          <w:szCs w:val="44"/>
        </w:rPr>
      </w:pPr>
    </w:p>
    <w:p>
      <w:pPr>
        <w:jc w:val="center"/>
        <w:rPr>
          <w:rFonts w:ascii="黑体" w:eastAsia="黑体" w:cs="Times New Roman"/>
          <w:color w:val="000000" w:themeColor="text1"/>
          <w:sz w:val="44"/>
          <w:szCs w:val="44"/>
        </w:rPr>
      </w:pPr>
    </w:p>
    <w:p>
      <w:pPr>
        <w:jc w:val="center"/>
        <w:rPr>
          <w:rFonts w:ascii="方正小标宋简体" w:eastAsia="方正小标宋简体" w:cs="Times New Roman"/>
          <w:color w:val="000000" w:themeColor="text1"/>
          <w:sz w:val="88"/>
          <w:szCs w:val="88"/>
        </w:rPr>
      </w:pPr>
      <w:r>
        <w:rPr>
          <w:rFonts w:hint="eastAsia" w:ascii="方正小标宋简体" w:eastAsia="方正小标宋简体" w:cs="方正小标宋简体"/>
          <w:color w:val="000000" w:themeColor="text1"/>
          <w:sz w:val="88"/>
          <w:szCs w:val="88"/>
        </w:rPr>
        <w:t>工伤事故报告登记台账</w:t>
      </w:r>
    </w:p>
    <w:p>
      <w:pPr>
        <w:jc w:val="center"/>
        <w:rPr>
          <w:rFonts w:ascii="方正小标宋简体" w:eastAsia="方正小标宋简体" w:cs="Times New Roman"/>
          <w:b/>
          <w:bCs/>
          <w:color w:val="000000" w:themeColor="text1"/>
          <w:sz w:val="72"/>
          <w:szCs w:val="72"/>
        </w:rPr>
      </w:pPr>
    </w:p>
    <w:p>
      <w:pPr>
        <w:jc w:val="center"/>
        <w:rPr>
          <w:rFonts w:eastAsia="黑体" w:cs="Times New Roman"/>
          <w:color w:val="000000" w:themeColor="text1"/>
          <w:sz w:val="46"/>
          <w:szCs w:val="46"/>
        </w:rPr>
      </w:pPr>
    </w:p>
    <w:p>
      <w:pPr>
        <w:jc w:val="center"/>
        <w:rPr>
          <w:rFonts w:eastAsia="黑体" w:cs="Times New Roman"/>
          <w:color w:val="000000" w:themeColor="text1"/>
          <w:sz w:val="46"/>
          <w:szCs w:val="46"/>
        </w:rPr>
      </w:pPr>
    </w:p>
    <w:p>
      <w:pPr>
        <w:jc w:val="center"/>
        <w:rPr>
          <w:rFonts w:eastAsia="黑体" w:cs="Times New Roman"/>
          <w:color w:val="000000" w:themeColor="text1"/>
          <w:sz w:val="46"/>
          <w:szCs w:val="46"/>
          <w:u w:val="single"/>
        </w:rPr>
      </w:pPr>
    </w:p>
    <w:p>
      <w:pPr>
        <w:jc w:val="center"/>
        <w:rPr>
          <w:rFonts w:eastAsia="黑体" w:cs="Times New Roman"/>
          <w:color w:val="000000" w:themeColor="text1"/>
          <w:sz w:val="46"/>
          <w:szCs w:val="46"/>
          <w:u w:val="single"/>
        </w:rPr>
      </w:pPr>
    </w:p>
    <w:p>
      <w:pPr>
        <w:jc w:val="center"/>
        <w:rPr>
          <w:rFonts w:eastAsia="黑体" w:cs="Times New Roman"/>
          <w:color w:val="000000" w:themeColor="text1"/>
          <w:sz w:val="46"/>
          <w:szCs w:val="46"/>
        </w:rPr>
      </w:pPr>
      <w:r>
        <w:rPr>
          <w:rFonts w:eastAsia="黑体"/>
          <w:color w:val="000000" w:themeColor="text1"/>
          <w:sz w:val="46"/>
          <w:szCs w:val="46"/>
          <w:u w:val="single"/>
        </w:rPr>
        <w:t xml:space="preserve">          </w:t>
      </w:r>
      <w:r>
        <w:rPr>
          <w:rFonts w:hint="eastAsia" w:eastAsia="黑体" w:cs="黑体"/>
          <w:color w:val="000000" w:themeColor="text1"/>
          <w:sz w:val="46"/>
          <w:szCs w:val="46"/>
        </w:rPr>
        <w:t>人力资源和社会保障局</w:t>
      </w:r>
    </w:p>
    <w:p>
      <w:pPr>
        <w:jc w:val="center"/>
        <w:rPr>
          <w:rFonts w:ascii="方正小标宋简体" w:eastAsia="方正小标宋简体" w:cs="Times New Roman"/>
          <w:color w:val="000000" w:themeColor="text1"/>
          <w:sz w:val="44"/>
          <w:szCs w:val="44"/>
        </w:rPr>
      </w:pPr>
      <w:r>
        <w:rPr>
          <w:rFonts w:eastAsia="黑体"/>
          <w:color w:val="000000" w:themeColor="text1"/>
          <w:sz w:val="46"/>
          <w:szCs w:val="46"/>
          <w:u w:val="single"/>
        </w:rPr>
        <w:t xml:space="preserve">        </w:t>
      </w:r>
      <w:r>
        <w:rPr>
          <w:rFonts w:hint="eastAsia" w:eastAsia="黑体" w:cs="黑体"/>
          <w:color w:val="000000" w:themeColor="text1"/>
          <w:sz w:val="46"/>
          <w:szCs w:val="46"/>
        </w:rPr>
        <w:t>年度</w:t>
      </w:r>
      <w:r>
        <w:rPr>
          <w:rFonts w:eastAsia="黑体"/>
          <w:color w:val="000000" w:themeColor="text1"/>
          <w:sz w:val="46"/>
          <w:szCs w:val="46"/>
        </w:rPr>
        <w:t xml:space="preserve">  </w:t>
      </w:r>
      <w:r>
        <w:rPr>
          <w:rFonts w:ascii="方正小标宋简体" w:eastAsia="方正小标宋简体" w:cs="Times New Roman"/>
          <w:color w:val="000000" w:themeColor="text1"/>
          <w:sz w:val="44"/>
          <w:szCs w:val="44"/>
        </w:rPr>
        <w:br w:type="page"/>
      </w:r>
      <w:r>
        <w:rPr>
          <w:rFonts w:hint="eastAsia" w:ascii="方正小标宋简体" w:eastAsia="方正小标宋简体" w:cs="方正小标宋简体"/>
          <w:color w:val="000000" w:themeColor="text1"/>
          <w:sz w:val="44"/>
          <w:szCs w:val="44"/>
          <w:u w:val="single"/>
        </w:rPr>
        <w:t>市本级或区县市</w:t>
      </w:r>
      <w:r>
        <w:rPr>
          <w:rFonts w:hint="eastAsia" w:ascii="方正小标宋简体" w:eastAsia="方正小标宋简体" w:cs="方正小标宋简体"/>
          <w:color w:val="000000" w:themeColor="text1"/>
          <w:sz w:val="44"/>
          <w:szCs w:val="44"/>
        </w:rPr>
        <w:t>工伤事故报告登记台账</w:t>
      </w:r>
    </w:p>
    <w:tbl>
      <w:tblPr>
        <w:tblStyle w:val="8"/>
        <w:tblW w:w="1421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320"/>
        <w:gridCol w:w="1344"/>
        <w:gridCol w:w="1610"/>
        <w:gridCol w:w="3539"/>
        <w:gridCol w:w="1343"/>
        <w:gridCol w:w="1343"/>
        <w:gridCol w:w="1343"/>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64"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26"/>
                <w:szCs w:val="26"/>
              </w:rPr>
            </w:pPr>
            <w:r>
              <w:rPr>
                <w:rFonts w:hint="eastAsia" w:ascii="仿宋" w:eastAsia="仿宋" w:cs="仿宋"/>
                <w:color w:val="000000" w:themeColor="text1"/>
                <w:sz w:val="26"/>
                <w:szCs w:val="26"/>
              </w:rPr>
              <w:t>序号</w:t>
            </w:r>
          </w:p>
        </w:tc>
        <w:tc>
          <w:tcPr>
            <w:tcW w:w="13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26"/>
                <w:szCs w:val="26"/>
              </w:rPr>
            </w:pPr>
            <w:r>
              <w:rPr>
                <w:rFonts w:hint="eastAsia" w:ascii="仿宋" w:eastAsia="仿宋" w:cs="仿宋"/>
                <w:color w:val="000000" w:themeColor="text1"/>
                <w:sz w:val="26"/>
                <w:szCs w:val="26"/>
              </w:rPr>
              <w:t>受伤职工</w:t>
            </w:r>
          </w:p>
        </w:tc>
        <w:tc>
          <w:tcPr>
            <w:tcW w:w="1344"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仿宋"/>
                <w:color w:val="000000" w:themeColor="text1"/>
                <w:sz w:val="26"/>
                <w:szCs w:val="26"/>
              </w:rPr>
            </w:pPr>
            <w:r>
              <w:rPr>
                <w:rFonts w:hint="eastAsia" w:ascii="仿宋" w:eastAsia="仿宋" w:cs="仿宋"/>
                <w:color w:val="000000" w:themeColor="text1"/>
                <w:sz w:val="26"/>
                <w:szCs w:val="26"/>
              </w:rPr>
              <w:t>受伤时间（年月日）</w:t>
            </w:r>
          </w:p>
        </w:tc>
        <w:tc>
          <w:tcPr>
            <w:tcW w:w="161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仿宋"/>
                <w:color w:val="000000" w:themeColor="text1"/>
                <w:sz w:val="26"/>
                <w:szCs w:val="26"/>
              </w:rPr>
            </w:pPr>
            <w:r>
              <w:rPr>
                <w:rFonts w:hint="eastAsia" w:ascii="仿宋" w:eastAsia="仿宋" w:cs="仿宋"/>
                <w:color w:val="000000" w:themeColor="text1"/>
                <w:sz w:val="26"/>
                <w:szCs w:val="26"/>
              </w:rPr>
              <w:t>就诊医院</w:t>
            </w:r>
          </w:p>
        </w:tc>
        <w:tc>
          <w:tcPr>
            <w:tcW w:w="3539"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26"/>
                <w:szCs w:val="26"/>
              </w:rPr>
            </w:pPr>
            <w:r>
              <w:rPr>
                <w:rFonts w:hint="eastAsia" w:ascii="仿宋" w:eastAsia="仿宋" w:cs="仿宋"/>
                <w:color w:val="000000" w:themeColor="text1"/>
                <w:sz w:val="26"/>
                <w:szCs w:val="26"/>
              </w:rPr>
              <w:t>单</w:t>
            </w:r>
            <w:r>
              <w:rPr>
                <w:rFonts w:hint="default" w:ascii="仿宋" w:eastAsia="仿宋" w:cs="仿宋"/>
                <w:color w:val="000000" w:themeColor="text1"/>
                <w:sz w:val="26"/>
                <w:szCs w:val="26"/>
              </w:rPr>
              <w:t xml:space="preserve">         </w:t>
            </w:r>
            <w:r>
              <w:rPr>
                <w:rFonts w:hint="eastAsia" w:ascii="仿宋" w:eastAsia="仿宋" w:cs="仿宋"/>
                <w:color w:val="000000" w:themeColor="text1"/>
                <w:sz w:val="26"/>
                <w:szCs w:val="26"/>
              </w:rPr>
              <w:t>位</w:t>
            </w: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26"/>
                <w:szCs w:val="26"/>
              </w:rPr>
            </w:pPr>
            <w:r>
              <w:rPr>
                <w:rFonts w:hint="eastAsia" w:ascii="仿宋" w:eastAsia="仿宋" w:cs="仿宋"/>
                <w:color w:val="000000" w:themeColor="text1"/>
                <w:sz w:val="26"/>
                <w:szCs w:val="26"/>
              </w:rPr>
              <w:t>报告人</w:t>
            </w: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仿宋"/>
                <w:color w:val="000000" w:themeColor="text1"/>
                <w:sz w:val="26"/>
                <w:szCs w:val="26"/>
              </w:rPr>
            </w:pPr>
            <w:r>
              <w:rPr>
                <w:rFonts w:hint="eastAsia" w:ascii="仿宋" w:eastAsia="仿宋" w:cs="仿宋"/>
                <w:color w:val="000000" w:themeColor="text1"/>
                <w:sz w:val="26"/>
                <w:szCs w:val="26"/>
              </w:rPr>
              <w:t>联系电话</w:t>
            </w: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26"/>
                <w:szCs w:val="26"/>
              </w:rPr>
            </w:pPr>
            <w:r>
              <w:rPr>
                <w:rFonts w:hint="eastAsia" w:ascii="仿宋" w:eastAsia="仿宋" w:cs="仿宋"/>
                <w:color w:val="000000" w:themeColor="text1"/>
                <w:sz w:val="26"/>
                <w:szCs w:val="26"/>
              </w:rPr>
              <w:t>报告时间</w:t>
            </w:r>
          </w:p>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26"/>
                <w:szCs w:val="26"/>
              </w:rPr>
            </w:pPr>
            <w:r>
              <w:rPr>
                <w:rFonts w:hint="eastAsia" w:ascii="仿宋" w:eastAsia="仿宋" w:cs="仿宋"/>
                <w:color w:val="000000" w:themeColor="text1"/>
                <w:sz w:val="26"/>
                <w:szCs w:val="26"/>
              </w:rPr>
              <w:t>（年月日）</w:t>
            </w:r>
          </w:p>
        </w:tc>
        <w:tc>
          <w:tcPr>
            <w:tcW w:w="1608"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26"/>
                <w:szCs w:val="26"/>
              </w:rPr>
            </w:pPr>
            <w:r>
              <w:rPr>
                <w:rFonts w:hint="eastAsia" w:ascii="仿宋" w:eastAsia="仿宋" w:cs="仿宋"/>
                <w:color w:val="000000" w:themeColor="text1"/>
                <w:sz w:val="26"/>
                <w:szCs w:val="26"/>
              </w:rPr>
              <w:t>调查人员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64"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4"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10"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3539"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08"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64"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4"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10"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3539"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08"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9" w:hRule="atLeast"/>
        </w:trPr>
        <w:tc>
          <w:tcPr>
            <w:tcW w:w="764"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4"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10"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3539"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08"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64"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4"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10"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3539"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08"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9" w:hRule="atLeast"/>
        </w:trPr>
        <w:tc>
          <w:tcPr>
            <w:tcW w:w="764"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4"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10"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3539"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08"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9" w:hRule="atLeast"/>
        </w:trPr>
        <w:tc>
          <w:tcPr>
            <w:tcW w:w="764"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4"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10"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3539"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08"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64"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4"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10"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3539"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3"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608"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r>
    </w:tbl>
    <w:p>
      <w:pPr>
        <w:jc w:val="center"/>
        <w:rPr>
          <w:rFonts w:cs="Times New Roman"/>
          <w:color w:val="000000" w:themeColor="text1"/>
          <w:sz w:val="9"/>
          <w:szCs w:val="9"/>
        </w:rPr>
      </w:pPr>
    </w:p>
    <w:p>
      <w:pPr>
        <w:spacing w:line="360" w:lineRule="exact"/>
        <w:jc w:val="center"/>
        <w:rPr>
          <w:rFonts w:cs="Times New Roman"/>
          <w:b/>
          <w:bCs/>
          <w:color w:val="000000" w:themeColor="text1"/>
        </w:rPr>
        <w:sectPr>
          <w:pgSz w:w="16838" w:h="11906" w:orient="landscape"/>
          <w:pgMar w:top="1644" w:right="1531" w:bottom="1361" w:left="1531" w:header="851" w:footer="1134" w:gutter="0"/>
          <w:pgNumType w:fmt="numberInDash"/>
          <w:cols w:space="720" w:num="1"/>
          <w:docGrid w:type="lines" w:linePitch="312" w:charSpace="0"/>
        </w:sectPr>
      </w:pPr>
    </w:p>
    <w:p>
      <w:pPr>
        <w:spacing w:line="580" w:lineRule="exact"/>
        <w:rPr>
          <w:rFonts w:ascii="黑体" w:eastAsia="黑体" w:cs="黑体"/>
          <w:color w:val="000000" w:themeColor="text1"/>
          <w:sz w:val="32"/>
          <w:szCs w:val="32"/>
        </w:rPr>
      </w:pPr>
      <w:r>
        <w:rPr>
          <w:rFonts w:hint="eastAsia" w:ascii="黑体" w:eastAsia="黑体" w:cs="黑体"/>
          <w:color w:val="000000" w:themeColor="text1"/>
          <w:sz w:val="32"/>
          <w:szCs w:val="32"/>
        </w:rPr>
        <w:t>附件</w:t>
      </w:r>
      <w:r>
        <w:rPr>
          <w:rFonts w:ascii="黑体" w:eastAsia="黑体" w:cs="黑体"/>
          <w:color w:val="000000" w:themeColor="text1"/>
          <w:sz w:val="32"/>
          <w:szCs w:val="32"/>
        </w:rPr>
        <w:t>4</w:t>
      </w:r>
    </w:p>
    <w:p>
      <w:pPr>
        <w:jc w:val="center"/>
        <w:rPr>
          <w:rFonts w:ascii="方正小标宋简体" w:hAnsi="华文中宋" w:eastAsia="方正小标宋简体" w:cs="Times New Roman"/>
          <w:color w:val="000000" w:themeColor="text1"/>
          <w:sz w:val="44"/>
          <w:szCs w:val="44"/>
        </w:rPr>
      </w:pPr>
      <w:r>
        <w:rPr>
          <w:rFonts w:hint="eastAsia" w:ascii="方正小标宋简体" w:hAnsi="华文中宋" w:eastAsia="方正小标宋简体" w:cs="方正小标宋简体"/>
          <w:color w:val="000000" w:themeColor="text1"/>
          <w:sz w:val="44"/>
          <w:szCs w:val="44"/>
        </w:rPr>
        <w:t>死亡事故报告信息公示</w:t>
      </w:r>
    </w:p>
    <w:p>
      <w:pPr>
        <w:widowControl w:val="0"/>
        <w:ind w:firstLine="640" w:firstLineChars="2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我中心已收到</w:t>
      </w:r>
      <w:r>
        <w:rPr>
          <w:rFonts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（用人单位）</w:t>
      </w:r>
      <w:r>
        <w:rPr>
          <w:rFonts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（死者）死亡情况报告，为维护社保基金安全，现面向社会公示事故信息，接受群众举报和监督。如有了解</w:t>
      </w:r>
      <w:r>
        <w:rPr>
          <w:rFonts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（死者）的死亡不是因工死亡情况的，请以实名形式向我中心反映，我中心将保护举报人隐私。严禁提供虚假信息。</w:t>
      </w:r>
    </w:p>
    <w:tbl>
      <w:tblPr>
        <w:tblStyle w:val="8"/>
        <w:tblW w:w="94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3"/>
        <w:gridCol w:w="1221"/>
        <w:gridCol w:w="1189"/>
        <w:gridCol w:w="141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333"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Times New Roman"/>
                <w:color w:val="000000" w:themeColor="text1"/>
                <w:sz w:val="24"/>
                <w:szCs w:val="24"/>
              </w:rPr>
            </w:pPr>
            <w:r>
              <w:rPr>
                <w:rFonts w:hint="eastAsia" w:ascii="仿宋" w:hAnsi="仿宋" w:eastAsia="仿宋" w:cs="仿宋"/>
                <w:color w:val="000000" w:themeColor="text1"/>
                <w:sz w:val="24"/>
                <w:szCs w:val="24"/>
              </w:rPr>
              <w:t>公示时间</w:t>
            </w:r>
          </w:p>
        </w:tc>
        <w:tc>
          <w:tcPr>
            <w:tcW w:w="122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Times New Roman"/>
                <w:color w:val="000000" w:themeColor="text1"/>
                <w:sz w:val="24"/>
                <w:szCs w:val="24"/>
              </w:rPr>
            </w:pPr>
            <w:r>
              <w:rPr>
                <w:rFonts w:hint="eastAsia" w:ascii="仿宋" w:hAnsi="仿宋" w:eastAsia="仿宋" w:cs="仿宋"/>
                <w:color w:val="000000" w:themeColor="text1"/>
                <w:sz w:val="24"/>
                <w:szCs w:val="24"/>
              </w:rPr>
              <w:t>用人单位</w:t>
            </w:r>
          </w:p>
        </w:tc>
        <w:tc>
          <w:tcPr>
            <w:tcW w:w="1189"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Times New Roman"/>
                <w:color w:val="000000" w:themeColor="text1"/>
                <w:sz w:val="24"/>
                <w:szCs w:val="24"/>
              </w:rPr>
            </w:pPr>
            <w:r>
              <w:rPr>
                <w:rFonts w:hint="eastAsia" w:ascii="仿宋" w:hAnsi="仿宋" w:eastAsia="仿宋" w:cs="仿宋"/>
                <w:color w:val="000000" w:themeColor="text1"/>
                <w:sz w:val="24"/>
                <w:szCs w:val="24"/>
              </w:rPr>
              <w:t>死者姓名</w:t>
            </w:r>
          </w:p>
        </w:tc>
        <w:tc>
          <w:tcPr>
            <w:tcW w:w="1417"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Times New Roman"/>
                <w:color w:val="000000" w:themeColor="text1"/>
                <w:sz w:val="24"/>
                <w:szCs w:val="24"/>
              </w:rPr>
            </w:pPr>
            <w:r>
              <w:rPr>
                <w:rFonts w:hint="eastAsia" w:ascii="仿宋" w:hAnsi="仿宋" w:eastAsia="仿宋" w:cs="仿宋"/>
                <w:color w:val="000000" w:themeColor="text1"/>
                <w:sz w:val="24"/>
                <w:szCs w:val="24"/>
              </w:rPr>
              <w:t>身份证号码</w:t>
            </w:r>
          </w:p>
        </w:tc>
        <w:tc>
          <w:tcPr>
            <w:tcW w:w="226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Times New Roman"/>
                <w:color w:val="000000" w:themeColor="text1"/>
                <w:sz w:val="24"/>
                <w:szCs w:val="24"/>
              </w:rPr>
            </w:pPr>
            <w:r>
              <w:rPr>
                <w:rFonts w:hint="eastAsia" w:ascii="仿宋" w:hAnsi="仿宋" w:eastAsia="仿宋" w:cs="仿宋"/>
                <w:color w:val="000000" w:themeColor="text1"/>
                <w:sz w:val="24"/>
                <w:szCs w:val="24"/>
              </w:rPr>
              <w:t>事故情况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333"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Times New Roman"/>
                <w:color w:val="000000" w:themeColor="text1"/>
                <w:sz w:val="24"/>
                <w:szCs w:val="24"/>
              </w:rPr>
            </w:pPr>
            <w:r>
              <w:rPr>
                <w:rFonts w:hint="default" w:ascii="仿宋" w:hAnsi="仿宋" w:eastAsia="仿宋" w:cs="仿宋"/>
                <w:color w:val="000000" w:themeColor="text1"/>
                <w:sz w:val="24"/>
                <w:szCs w:val="24"/>
              </w:rPr>
              <w:t xml:space="preserve"> </w:t>
            </w:r>
            <w:r>
              <w:rPr>
                <w:rFonts w:hint="eastAsia" w:ascii="仿宋" w:hAnsi="仿宋" w:eastAsia="仿宋" w:cs="仿宋"/>
                <w:color w:val="000000" w:themeColor="text1"/>
                <w:sz w:val="24"/>
                <w:szCs w:val="24"/>
              </w:rPr>
              <w:t>年</w:t>
            </w:r>
            <w:r>
              <w:rPr>
                <w:rFonts w:hint="default" w:ascii="仿宋" w:hAnsi="仿宋" w:eastAsia="仿宋" w:cs="仿宋"/>
                <w:color w:val="000000" w:themeColor="text1"/>
                <w:sz w:val="24"/>
                <w:szCs w:val="24"/>
              </w:rPr>
              <w:t xml:space="preserve">  </w:t>
            </w:r>
            <w:r>
              <w:rPr>
                <w:rFonts w:hint="eastAsia" w:ascii="仿宋" w:hAnsi="仿宋" w:eastAsia="仿宋" w:cs="仿宋"/>
                <w:color w:val="000000" w:themeColor="text1"/>
                <w:sz w:val="24"/>
                <w:szCs w:val="24"/>
              </w:rPr>
              <w:t>月</w:t>
            </w:r>
            <w:r>
              <w:rPr>
                <w:rFonts w:hint="default" w:ascii="仿宋" w:hAnsi="仿宋" w:eastAsia="仿宋" w:cs="仿宋"/>
                <w:color w:val="000000" w:themeColor="text1"/>
                <w:sz w:val="24"/>
                <w:szCs w:val="24"/>
              </w:rPr>
              <w:t xml:space="preserve">  </w:t>
            </w:r>
            <w:r>
              <w:rPr>
                <w:rFonts w:hint="eastAsia" w:ascii="仿宋" w:hAnsi="仿宋" w:eastAsia="仿宋" w:cs="仿宋"/>
                <w:color w:val="000000" w:themeColor="text1"/>
                <w:sz w:val="24"/>
                <w:szCs w:val="24"/>
              </w:rPr>
              <w:t>日至</w:t>
            </w:r>
            <w:r>
              <w:rPr>
                <w:rFonts w:hint="default" w:ascii="仿宋" w:hAnsi="仿宋" w:eastAsia="仿宋" w:cs="仿宋"/>
                <w:color w:val="000000" w:themeColor="text1"/>
                <w:sz w:val="24"/>
                <w:szCs w:val="24"/>
              </w:rPr>
              <w:t xml:space="preserve">  </w:t>
            </w:r>
            <w:r>
              <w:rPr>
                <w:rFonts w:hint="eastAsia" w:ascii="仿宋" w:hAnsi="仿宋" w:eastAsia="仿宋" w:cs="仿宋"/>
                <w:color w:val="000000" w:themeColor="text1"/>
                <w:sz w:val="24"/>
                <w:szCs w:val="24"/>
              </w:rPr>
              <w:t>年</w:t>
            </w:r>
            <w:r>
              <w:rPr>
                <w:rFonts w:hint="default" w:ascii="仿宋" w:hAnsi="仿宋" w:eastAsia="仿宋" w:cs="仿宋"/>
                <w:color w:val="000000" w:themeColor="text1"/>
                <w:sz w:val="24"/>
                <w:szCs w:val="24"/>
              </w:rPr>
              <w:t xml:space="preserve">  </w:t>
            </w:r>
            <w:r>
              <w:rPr>
                <w:rFonts w:hint="eastAsia" w:ascii="仿宋" w:hAnsi="仿宋" w:eastAsia="仿宋" w:cs="仿宋"/>
                <w:color w:val="000000" w:themeColor="text1"/>
                <w:sz w:val="24"/>
                <w:szCs w:val="24"/>
              </w:rPr>
              <w:t>月</w:t>
            </w:r>
            <w:r>
              <w:rPr>
                <w:rFonts w:hint="default" w:ascii="仿宋" w:hAnsi="仿宋" w:eastAsia="仿宋" w:cs="仿宋"/>
                <w:color w:val="000000" w:themeColor="text1"/>
                <w:sz w:val="24"/>
                <w:szCs w:val="24"/>
              </w:rPr>
              <w:t xml:space="preserve">  </w:t>
            </w:r>
            <w:r>
              <w:rPr>
                <w:rFonts w:hint="eastAsia" w:ascii="仿宋" w:hAnsi="仿宋" w:eastAsia="仿宋" w:cs="仿宋"/>
                <w:color w:val="000000" w:themeColor="text1"/>
                <w:sz w:val="24"/>
                <w:szCs w:val="24"/>
              </w:rPr>
              <w:t>日</w:t>
            </w:r>
          </w:p>
        </w:tc>
        <w:tc>
          <w:tcPr>
            <w:tcW w:w="1221"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Times New Roman"/>
                <w:color w:val="000000" w:themeColor="text1"/>
                <w:sz w:val="24"/>
                <w:szCs w:val="24"/>
              </w:rPr>
            </w:pPr>
          </w:p>
        </w:tc>
        <w:tc>
          <w:tcPr>
            <w:tcW w:w="1189"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Times New Roman"/>
                <w:color w:val="000000" w:themeColor="text1"/>
                <w:sz w:val="24"/>
                <w:szCs w:val="24"/>
              </w:rPr>
            </w:pPr>
          </w:p>
        </w:tc>
        <w:tc>
          <w:tcPr>
            <w:tcW w:w="1417"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Times New Roman"/>
                <w:color w:val="000000" w:themeColor="text1"/>
                <w:sz w:val="24"/>
                <w:szCs w:val="24"/>
              </w:rPr>
            </w:pPr>
          </w:p>
        </w:tc>
        <w:tc>
          <w:tcPr>
            <w:tcW w:w="2268"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Times New Roman"/>
                <w:color w:val="000000" w:themeColor="text1"/>
                <w:sz w:val="24"/>
                <w:szCs w:val="24"/>
              </w:rPr>
            </w:pPr>
          </w:p>
        </w:tc>
      </w:tr>
    </w:tbl>
    <w:p>
      <w:pPr>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w:t>
      </w:r>
    </w:p>
    <w:p>
      <w:pPr>
        <w:rPr>
          <w:rFonts w:ascii="仿宋" w:hAnsi="仿宋" w:eastAsia="仿宋" w:cs="Times New Roman"/>
          <w:color w:val="000000" w:themeColor="text1"/>
          <w:sz w:val="32"/>
          <w:szCs w:val="32"/>
        </w:rPr>
      </w:pPr>
      <w:r>
        <w:rPr>
          <w:rFonts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工伤保险服务中心联系方式：</w:t>
      </w:r>
    </w:p>
    <w:p>
      <w:pPr>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受理邮箱：</w:t>
      </w:r>
      <w:r>
        <w:rPr>
          <w:rFonts w:ascii="仿宋" w:hAnsi="仿宋" w:eastAsia="仿宋" w:cs="Times New Roman"/>
          <w:color w:val="000000" w:themeColor="text1"/>
          <w:sz w:val="32"/>
          <w:szCs w:val="32"/>
        </w:rPr>
        <w:t xml:space="preserve">             </w:t>
      </w:r>
      <w:r>
        <w:rPr>
          <w:rFonts w:hint="eastAsia" w:ascii="仿宋" w:hAnsi="仿宋" w:eastAsia="仿宋" w:cs="仿宋"/>
          <w:color w:val="000000" w:themeColor="text1"/>
          <w:sz w:val="32"/>
          <w:szCs w:val="32"/>
        </w:rPr>
        <w:t>受理电话：</w:t>
      </w:r>
      <w:r>
        <w:rPr>
          <w:rFonts w:ascii="仿宋" w:hAnsi="仿宋" w:eastAsia="仿宋" w:cs="仿宋"/>
          <w:color w:val="000000" w:themeColor="text1"/>
          <w:sz w:val="32"/>
          <w:szCs w:val="32"/>
        </w:rPr>
        <w:t xml:space="preserve">   </w:t>
      </w:r>
    </w:p>
    <w:p>
      <w:pPr>
        <w:rPr>
          <w:rFonts w:ascii="仿宋" w:hAnsi="仿宋" w:eastAsia="仿宋" w:cs="仿宋"/>
          <w:color w:val="000000" w:themeColor="text1"/>
          <w:sz w:val="32"/>
          <w:szCs w:val="32"/>
        </w:rPr>
      </w:pPr>
      <w:r>
        <w:rPr>
          <w:rFonts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基金监督科（股）联系方式：</w:t>
      </w:r>
    </w:p>
    <w:p>
      <w:pPr>
        <w:rPr>
          <w:rFonts w:ascii="仿宋" w:hAnsi="仿宋" w:eastAsia="仿宋" w:cs="仿宋"/>
          <w:color w:val="000000" w:themeColor="text1"/>
          <w:sz w:val="32"/>
          <w:szCs w:val="32"/>
        </w:rPr>
      </w:pPr>
      <w:r>
        <w:rPr>
          <w:rFonts w:ascii="仿宋" w:hAnsi="仿宋" w:eastAsia="仿宋" w:cs="Times New Roman"/>
          <w:color w:val="000000" w:themeColor="text1"/>
          <w:sz w:val="32"/>
          <w:szCs w:val="32"/>
        </w:rPr>
        <w:t xml:space="preserve">        </w:t>
      </w:r>
      <w:r>
        <w:rPr>
          <w:rFonts w:hint="eastAsia" w:ascii="仿宋" w:hAnsi="仿宋" w:eastAsia="仿宋" w:cs="仿宋"/>
          <w:color w:val="000000" w:themeColor="text1"/>
          <w:sz w:val="32"/>
          <w:szCs w:val="32"/>
        </w:rPr>
        <w:t>受理邮箱：</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受理电话：</w:t>
      </w:r>
    </w:p>
    <w:p>
      <w:pPr>
        <w:ind w:right="640"/>
        <w:jc w:val="right"/>
        <w:rPr>
          <w:rFonts w:ascii="仿宋" w:hAnsi="仿宋" w:eastAsia="仿宋" w:cs="Times New Roman"/>
          <w:color w:val="000000" w:themeColor="text1"/>
          <w:sz w:val="32"/>
          <w:szCs w:val="32"/>
        </w:rPr>
      </w:pPr>
    </w:p>
    <w:p>
      <w:pPr>
        <w:jc w:val="right"/>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p>
    <w:p>
      <w:pPr>
        <w:ind w:left="4830" w:leftChars="2300"/>
        <w:jc w:val="center"/>
        <w:rPr>
          <w:rFonts w:ascii="仿宋" w:hAnsi="仿宋" w:eastAsia="仿宋" w:cs="Times New Roman"/>
          <w:color w:val="000000" w:themeColor="text1"/>
          <w:sz w:val="32"/>
          <w:szCs w:val="32"/>
        </w:rPr>
      </w:pPr>
      <w:r>
        <w:rPr>
          <w:rFonts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工伤保险服务中心</w:t>
      </w:r>
    </w:p>
    <w:p>
      <w:pPr>
        <w:ind w:left="4830" w:leftChars="2300"/>
        <w:jc w:val="center"/>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年</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月</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日</w:t>
      </w:r>
    </w:p>
    <w:p>
      <w:pPr>
        <w:rPr>
          <w:rFonts w:ascii="黑体" w:eastAsia="黑体" w:cs="Times New Roman"/>
          <w:color w:val="000000" w:themeColor="text1"/>
          <w:sz w:val="32"/>
          <w:szCs w:val="32"/>
        </w:rPr>
      </w:pPr>
      <w:r>
        <w:rPr>
          <w:rFonts w:ascii="仿宋" w:hAnsi="仿宋" w:eastAsia="仿宋" w:cs="Times New Roman"/>
          <w:color w:val="000000" w:themeColor="text1"/>
          <w:sz w:val="32"/>
          <w:szCs w:val="32"/>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5</w:t>
      </w:r>
    </w:p>
    <w:p>
      <w:pPr>
        <w:spacing w:line="700" w:lineRule="exact"/>
        <w:jc w:val="center"/>
        <w:rPr>
          <w:rFonts w:ascii="方正小标宋简体" w:eastAsia="方正小标宋简体" w:cs="Times New Roman"/>
          <w:color w:val="000000" w:themeColor="text1"/>
        </w:rPr>
      </w:pPr>
      <w:r>
        <w:rPr>
          <w:rFonts w:hint="eastAsia" w:ascii="方正小标宋简体" w:eastAsia="方正小标宋简体" w:cs="方正小标宋简体"/>
          <w:color w:val="000000" w:themeColor="text1"/>
          <w:sz w:val="44"/>
          <w:szCs w:val="44"/>
        </w:rPr>
        <w:t>申请工伤认定材料清单</w:t>
      </w:r>
    </w:p>
    <w:tbl>
      <w:tblPr>
        <w:tblStyle w:val="8"/>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576"/>
        <w:gridCol w:w="6"/>
        <w:gridCol w:w="4940"/>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7629" w:type="dxa"/>
            <w:gridSpan w:val="4"/>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Times New Roman"/>
                <w:b/>
                <w:bCs/>
                <w:color w:val="000000" w:themeColor="text1"/>
                <w:sz w:val="24"/>
                <w:szCs w:val="24"/>
              </w:rPr>
            </w:pPr>
            <w:r>
              <w:rPr>
                <w:rFonts w:hint="eastAsia" w:ascii="仿宋" w:hAnsi="仿宋" w:eastAsia="仿宋" w:cs="宋体"/>
                <w:b/>
                <w:bCs/>
                <w:color w:val="000000" w:themeColor="text1"/>
                <w:sz w:val="24"/>
                <w:szCs w:val="24"/>
              </w:rPr>
              <w:t>一、通用性材料名称（未注明复印件的均为原件）</w:t>
            </w:r>
          </w:p>
        </w:tc>
        <w:tc>
          <w:tcPr>
            <w:tcW w:w="1249"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已提交打“√”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宋体"/>
                <w:color w:val="000000" w:themeColor="text1"/>
                <w:sz w:val="24"/>
                <w:szCs w:val="24"/>
              </w:rPr>
            </w:pPr>
            <w:r>
              <w:rPr>
                <w:rFonts w:hint="default" w:ascii="仿宋" w:hAnsi="仿宋" w:eastAsia="仿宋" w:cs="宋体"/>
                <w:color w:val="000000" w:themeColor="text1"/>
                <w:sz w:val="24"/>
                <w:szCs w:val="24"/>
              </w:rPr>
              <w:t>1</w:t>
            </w:r>
          </w:p>
        </w:tc>
        <w:tc>
          <w:tcPr>
            <w:tcW w:w="6522" w:type="dxa"/>
            <w:gridSpan w:val="3"/>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用人单位已参加工伤保险的，提交工伤事故报告表；用人单位未参加工伤保险的，提交单位设立登记或设立批准证明网络打印件或复印件（如营业执照等）</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宋体"/>
                <w:color w:val="000000" w:themeColor="text1"/>
                <w:sz w:val="24"/>
                <w:szCs w:val="24"/>
              </w:rPr>
            </w:pPr>
            <w:r>
              <w:rPr>
                <w:rFonts w:hint="default" w:ascii="仿宋" w:hAnsi="仿宋" w:eastAsia="仿宋" w:cs="宋体"/>
                <w:color w:val="000000" w:themeColor="text1"/>
                <w:sz w:val="24"/>
                <w:szCs w:val="24"/>
              </w:rPr>
              <w:t>2</w:t>
            </w:r>
          </w:p>
        </w:tc>
        <w:tc>
          <w:tcPr>
            <w:tcW w:w="6522" w:type="dxa"/>
            <w:gridSpan w:val="3"/>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工伤认定申请表</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宋体"/>
                <w:color w:val="000000" w:themeColor="text1"/>
                <w:sz w:val="24"/>
                <w:szCs w:val="24"/>
              </w:rPr>
            </w:pPr>
            <w:r>
              <w:rPr>
                <w:rFonts w:hint="default" w:ascii="仿宋" w:hAnsi="仿宋" w:eastAsia="仿宋" w:cs="宋体"/>
                <w:color w:val="000000" w:themeColor="text1"/>
                <w:sz w:val="24"/>
                <w:szCs w:val="24"/>
              </w:rPr>
              <w:t>3</w:t>
            </w:r>
          </w:p>
        </w:tc>
        <w:tc>
          <w:tcPr>
            <w:tcW w:w="6522" w:type="dxa"/>
            <w:gridSpan w:val="3"/>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申请工伤认定承诺书</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宋体"/>
                <w:color w:val="000000" w:themeColor="text1"/>
                <w:sz w:val="24"/>
                <w:szCs w:val="24"/>
              </w:rPr>
            </w:pPr>
            <w:r>
              <w:rPr>
                <w:rFonts w:hint="default" w:ascii="仿宋" w:hAnsi="仿宋" w:eastAsia="仿宋" w:cs="宋体"/>
                <w:color w:val="000000" w:themeColor="text1"/>
                <w:sz w:val="24"/>
                <w:szCs w:val="24"/>
              </w:rPr>
              <w:t>4</w:t>
            </w:r>
          </w:p>
        </w:tc>
        <w:tc>
          <w:tcPr>
            <w:tcW w:w="6522" w:type="dxa"/>
            <w:gridSpan w:val="3"/>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受伤（患职业病）职工身份证复印件</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宋体"/>
                <w:color w:val="000000" w:themeColor="text1"/>
                <w:sz w:val="24"/>
                <w:szCs w:val="24"/>
              </w:rPr>
            </w:pPr>
            <w:r>
              <w:rPr>
                <w:rFonts w:hint="default" w:ascii="仿宋" w:hAnsi="仿宋" w:eastAsia="仿宋" w:cs="宋体"/>
                <w:color w:val="000000" w:themeColor="text1"/>
                <w:sz w:val="24"/>
                <w:szCs w:val="24"/>
              </w:rPr>
              <w:t>5</w:t>
            </w:r>
          </w:p>
        </w:tc>
        <w:tc>
          <w:tcPr>
            <w:tcW w:w="6522" w:type="dxa"/>
            <w:gridSpan w:val="3"/>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工伤保险经办机构出具的受伤（患职业病）职工参加工伤保险证明</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Times New Roman"/>
                <w:color w:val="000000" w:themeColor="text1"/>
                <w:sz w:val="24"/>
                <w:szCs w:val="24"/>
              </w:rPr>
            </w:pPr>
            <w:r>
              <w:rPr>
                <w:rFonts w:hint="default" w:ascii="仿宋" w:hAnsi="仿宋" w:eastAsia="仿宋" w:cs="宋体"/>
                <w:color w:val="000000" w:themeColor="text1"/>
                <w:sz w:val="24"/>
                <w:szCs w:val="24"/>
              </w:rPr>
              <w:t>6</w:t>
            </w:r>
          </w:p>
        </w:tc>
        <w:tc>
          <w:tcPr>
            <w:tcW w:w="1582" w:type="dxa"/>
            <w:gridSpan w:val="2"/>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受伤职工提交材料：</w:t>
            </w:r>
          </w:p>
        </w:tc>
        <w:tc>
          <w:tcPr>
            <w:tcW w:w="4940" w:type="dxa"/>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医疗诊断证明书</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7</w:t>
            </w:r>
          </w:p>
        </w:tc>
        <w:tc>
          <w:tcPr>
            <w:tcW w:w="1582" w:type="dxa"/>
            <w:gridSpan w:val="2"/>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职业病职工提交材料：</w:t>
            </w:r>
          </w:p>
        </w:tc>
        <w:tc>
          <w:tcPr>
            <w:tcW w:w="4940" w:type="dxa"/>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职业病诊断证明书（职业病诊断鉴定书）</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8</w:t>
            </w:r>
          </w:p>
        </w:tc>
        <w:tc>
          <w:tcPr>
            <w:tcW w:w="6522" w:type="dxa"/>
            <w:gridSpan w:val="3"/>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劳动（人事）关系有关证明</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9</w:t>
            </w:r>
          </w:p>
        </w:tc>
        <w:tc>
          <w:tcPr>
            <w:tcW w:w="6522" w:type="dxa"/>
            <w:gridSpan w:val="3"/>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现场视频、照片、</w:t>
            </w:r>
            <w:r>
              <w:rPr>
                <w:rFonts w:hint="default" w:ascii="仿宋" w:hAnsi="仿宋" w:eastAsia="仿宋" w:cs="宋体"/>
                <w:color w:val="000000" w:themeColor="text1"/>
                <w:sz w:val="24"/>
                <w:szCs w:val="24"/>
              </w:rPr>
              <w:t>120</w:t>
            </w:r>
            <w:r>
              <w:rPr>
                <w:rFonts w:hint="eastAsia" w:ascii="仿宋" w:hAnsi="仿宋" w:eastAsia="仿宋" w:cs="宋体"/>
                <w:color w:val="000000" w:themeColor="text1"/>
                <w:sz w:val="24"/>
                <w:szCs w:val="24"/>
              </w:rPr>
              <w:t>出车单、打卡记录、证人证言等能够提供的证明材料</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宋体"/>
                <w:color w:val="000000" w:themeColor="text1"/>
                <w:sz w:val="24"/>
                <w:szCs w:val="24"/>
              </w:rPr>
            </w:pPr>
            <w:r>
              <w:rPr>
                <w:rFonts w:hint="eastAsia" w:ascii="仿宋" w:hAnsi="仿宋" w:eastAsia="仿宋" w:cs="宋体"/>
                <w:color w:val="000000" w:themeColor="text1"/>
                <w:sz w:val="24"/>
                <w:szCs w:val="24"/>
              </w:rPr>
              <w:t>10</w:t>
            </w:r>
          </w:p>
        </w:tc>
        <w:tc>
          <w:tcPr>
            <w:tcW w:w="1576" w:type="dxa"/>
            <w:vMerge w:val="restart"/>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用人单位申请：</w:t>
            </w:r>
          </w:p>
        </w:tc>
        <w:tc>
          <w:tcPr>
            <w:tcW w:w="4946" w:type="dxa"/>
            <w:gridSpan w:val="2"/>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用人单位授权委托书</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宋体"/>
                <w:color w:val="000000" w:themeColor="text1"/>
                <w:sz w:val="24"/>
                <w:szCs w:val="24"/>
              </w:rPr>
            </w:pPr>
            <w:r>
              <w:rPr>
                <w:rFonts w:hint="eastAsia" w:ascii="仿宋" w:hAnsi="仿宋" w:eastAsia="仿宋" w:cs="宋体"/>
                <w:color w:val="000000" w:themeColor="text1"/>
                <w:sz w:val="24"/>
                <w:szCs w:val="24"/>
              </w:rPr>
              <w:t>11</w:t>
            </w:r>
          </w:p>
        </w:tc>
        <w:tc>
          <w:tcPr>
            <w:tcW w:w="1576" w:type="dxa"/>
            <w:vMerge w:val="continue"/>
            <w:vAlign w:val="center"/>
          </w:tcPr>
          <w:p>
            <w:pPr>
              <w:keepNext w:val="0"/>
              <w:keepLines w:val="0"/>
              <w:widowControl/>
              <w:suppressLineNumbers w:val="0"/>
              <w:spacing w:before="0" w:beforeAutospacing="0" w:after="0" w:afterAutospacing="0" w:line="280" w:lineRule="exact"/>
              <w:ind w:left="0" w:right="0"/>
              <w:rPr>
                <w:rFonts w:hint="default" w:ascii="仿宋" w:hAnsi="仿宋" w:eastAsia="仿宋" w:cs="Times New Roman"/>
                <w:color w:val="000000" w:themeColor="text1"/>
              </w:rPr>
            </w:pPr>
          </w:p>
        </w:tc>
        <w:tc>
          <w:tcPr>
            <w:tcW w:w="4946" w:type="dxa"/>
            <w:gridSpan w:val="2"/>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被授权人身份证复印件</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12</w:t>
            </w:r>
          </w:p>
        </w:tc>
        <w:tc>
          <w:tcPr>
            <w:tcW w:w="1576" w:type="dxa"/>
            <w:vMerge w:val="restart"/>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职工死亡，近亲属申请：</w:t>
            </w:r>
            <w:r>
              <w:rPr>
                <w:rFonts w:hint="default" w:ascii="仿宋" w:hAnsi="仿宋" w:eastAsia="仿宋" w:cs="宋体"/>
                <w:color w:val="000000" w:themeColor="text1"/>
                <w:sz w:val="24"/>
                <w:szCs w:val="24"/>
              </w:rPr>
              <w:t xml:space="preserve"> </w:t>
            </w:r>
          </w:p>
        </w:tc>
        <w:tc>
          <w:tcPr>
            <w:tcW w:w="4946" w:type="dxa"/>
            <w:gridSpan w:val="2"/>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职工近亲属授权委托书</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13</w:t>
            </w:r>
          </w:p>
        </w:tc>
        <w:tc>
          <w:tcPr>
            <w:tcW w:w="1576" w:type="dxa"/>
            <w:vMerge w:val="continue"/>
            <w:vAlign w:val="center"/>
          </w:tcPr>
          <w:p>
            <w:pPr>
              <w:keepNext w:val="0"/>
              <w:keepLines w:val="0"/>
              <w:widowControl/>
              <w:suppressLineNumbers w:val="0"/>
              <w:spacing w:before="0" w:beforeAutospacing="0" w:after="0" w:afterAutospacing="0" w:line="280" w:lineRule="exact"/>
              <w:ind w:left="0" w:right="0"/>
              <w:rPr>
                <w:rFonts w:hint="default" w:ascii="仿宋" w:hAnsi="仿宋" w:eastAsia="仿宋" w:cs="Times New Roman"/>
                <w:color w:val="000000" w:themeColor="text1"/>
              </w:rPr>
            </w:pPr>
          </w:p>
        </w:tc>
        <w:tc>
          <w:tcPr>
            <w:tcW w:w="4946" w:type="dxa"/>
            <w:gridSpan w:val="2"/>
            <w:vAlign w:val="center"/>
          </w:tcPr>
          <w:p>
            <w:pPr>
              <w:keepNext w:val="0"/>
              <w:keepLines w:val="0"/>
              <w:widowControl w:val="0"/>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被授权人身份证复印件</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629" w:type="dxa"/>
            <w:gridSpan w:val="4"/>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Times New Roman"/>
                <w:b/>
                <w:bCs/>
                <w:color w:val="000000" w:themeColor="text1"/>
                <w:sz w:val="24"/>
                <w:szCs w:val="24"/>
              </w:rPr>
            </w:pPr>
            <w:r>
              <w:rPr>
                <w:rFonts w:hint="eastAsia" w:ascii="仿宋" w:hAnsi="仿宋" w:eastAsia="仿宋" w:cs="宋体"/>
                <w:b/>
                <w:bCs/>
                <w:color w:val="000000" w:themeColor="text1"/>
                <w:sz w:val="24"/>
                <w:szCs w:val="24"/>
              </w:rPr>
              <w:t>二、有以下情形之一的，还应提交相应材料：</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629" w:type="dxa"/>
            <w:gridSpan w:val="4"/>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b/>
                <w:bCs/>
                <w:color w:val="000000" w:themeColor="text1"/>
                <w:sz w:val="24"/>
                <w:szCs w:val="24"/>
              </w:rPr>
              <w:t>（一）</w:t>
            </w:r>
            <w:r>
              <w:rPr>
                <w:rFonts w:hint="eastAsia" w:ascii="仿宋" w:hAnsi="仿宋" w:eastAsia="仿宋" w:cs="宋体"/>
                <w:b/>
                <w:bCs/>
                <w:color w:val="000000" w:themeColor="text1"/>
                <w:w w:val="90"/>
                <w:sz w:val="24"/>
                <w:szCs w:val="24"/>
              </w:rPr>
              <w:t>在工作时间和工作场所内，因履行工作职责受到暴力等意外伤害的：</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07" w:type="dxa"/>
            <w:vAlign w:val="center"/>
          </w:tcPr>
          <w:p>
            <w:pPr>
              <w:keepNext w:val="0"/>
              <w:keepLines w:val="0"/>
              <w:widowControl/>
              <w:suppressLineNumbers w:val="0"/>
              <w:spacing w:before="0" w:beforeAutospacing="0" w:after="0" w:afterAutospacing="0" w:line="280" w:lineRule="exact"/>
              <w:ind w:left="0" w:right="0"/>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14</w:t>
            </w:r>
          </w:p>
        </w:tc>
        <w:tc>
          <w:tcPr>
            <w:tcW w:w="6522" w:type="dxa"/>
            <w:gridSpan w:val="3"/>
            <w:vAlign w:val="center"/>
          </w:tcPr>
          <w:p>
            <w:pPr>
              <w:keepNext w:val="0"/>
              <w:keepLines w:val="0"/>
              <w:widowControl/>
              <w:suppressLineNumbers w:val="0"/>
              <w:spacing w:before="0" w:beforeAutospacing="0" w:after="0" w:afterAutospacing="0" w:line="28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人民法院裁判文书</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07"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15</w:t>
            </w: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公安部门证明或其他证明</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629" w:type="dxa"/>
            <w:gridSpan w:val="4"/>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b/>
                <w:bCs/>
                <w:color w:val="000000" w:themeColor="text1"/>
                <w:sz w:val="24"/>
                <w:szCs w:val="24"/>
              </w:rPr>
              <w:t>（二）因工外出期间，由于工作原因受到伤害或者发生事故下落不明的：</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07"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16</w:t>
            </w: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因工作原因受到伤害的，提交公安部门证明或其他证明</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07"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17</w:t>
            </w: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32"/>
                <w:szCs w:val="32"/>
              </w:rPr>
            </w:pPr>
            <w:r>
              <w:rPr>
                <w:rFonts w:hint="eastAsia" w:ascii="仿宋" w:hAnsi="仿宋" w:eastAsia="仿宋" w:cs="宋体"/>
                <w:color w:val="000000" w:themeColor="text1"/>
                <w:sz w:val="24"/>
                <w:szCs w:val="24"/>
              </w:rPr>
              <w:t>发生事故下落不明，提出因工死亡认定申请的，提交人民法院宣告死亡的文书</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629" w:type="dxa"/>
            <w:gridSpan w:val="4"/>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b/>
                <w:bCs/>
                <w:color w:val="000000" w:themeColor="text1"/>
                <w:sz w:val="24"/>
                <w:szCs w:val="24"/>
              </w:rPr>
              <w:t>（三）在上下班途中，受到非本人主要责任的交通事故或者城市轨道交通、客运轮渡、火车事故伤害的：</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07"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18</w:t>
            </w: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道路交通事故认定书</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107"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19</w:t>
            </w: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其他有关部门证明</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629" w:type="dxa"/>
            <w:gridSpan w:val="4"/>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b/>
                <w:bCs/>
                <w:color w:val="000000" w:themeColor="text1"/>
                <w:sz w:val="24"/>
                <w:szCs w:val="24"/>
              </w:rPr>
            </w:pPr>
            <w:r>
              <w:rPr>
                <w:rFonts w:hint="eastAsia" w:ascii="仿宋" w:hAnsi="仿宋" w:eastAsia="仿宋" w:cs="宋体"/>
                <w:b/>
                <w:bCs/>
                <w:color w:val="000000" w:themeColor="text1"/>
                <w:sz w:val="24"/>
                <w:szCs w:val="24"/>
              </w:rPr>
              <w:t>（四）在工作时间、工作岗位突发疾病死亡，或者在工作时间、工作岗位突发疾病经抢救无效</w:t>
            </w:r>
            <w:r>
              <w:rPr>
                <w:rFonts w:hint="default" w:ascii="仿宋" w:hAnsi="仿宋" w:eastAsia="仿宋" w:cs="宋体"/>
                <w:b/>
                <w:bCs/>
                <w:color w:val="000000" w:themeColor="text1"/>
                <w:sz w:val="24"/>
                <w:szCs w:val="24"/>
              </w:rPr>
              <w:t>48</w:t>
            </w:r>
            <w:r>
              <w:rPr>
                <w:rFonts w:hint="eastAsia" w:ascii="仿宋" w:hAnsi="仿宋" w:eastAsia="仿宋" w:cs="宋体"/>
                <w:b/>
                <w:bCs/>
                <w:color w:val="000000" w:themeColor="text1"/>
                <w:sz w:val="24"/>
                <w:szCs w:val="24"/>
              </w:rPr>
              <w:t>小时内死亡的：</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07" w:type="dxa"/>
            <w:vAlign w:val="center"/>
          </w:tcPr>
          <w:p>
            <w:pPr>
              <w:keepNext w:val="0"/>
              <w:keepLines w:val="0"/>
              <w:widowControl/>
              <w:suppressLineNumbers w:val="0"/>
              <w:spacing w:before="0" w:beforeAutospacing="0" w:after="0" w:afterAutospacing="0" w:line="400" w:lineRule="exact"/>
              <w:ind w:left="3" w:leftChars="-52" w:right="-103" w:rightChars="-49" w:hanging="112" w:hangingChars="47"/>
              <w:jc w:val="center"/>
              <w:rPr>
                <w:rFonts w:hint="default" w:ascii="仿宋" w:hAnsi="仿宋" w:eastAsia="仿宋" w:cs="宋体"/>
                <w:color w:val="000000" w:themeColor="text1"/>
                <w:sz w:val="24"/>
                <w:szCs w:val="24"/>
              </w:rPr>
            </w:pPr>
            <w:r>
              <w:rPr>
                <w:rFonts w:hint="eastAsia" w:ascii="仿宋" w:hAnsi="仿宋" w:eastAsia="仿宋" w:cs="宋体"/>
                <w:color w:val="000000" w:themeColor="text1"/>
                <w:sz w:val="24"/>
                <w:szCs w:val="24"/>
              </w:rPr>
              <w:t>20</w:t>
            </w: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医疗机构的死亡证明</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629" w:type="dxa"/>
            <w:gridSpan w:val="4"/>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b/>
                <w:bCs/>
                <w:color w:val="000000" w:themeColor="text1"/>
                <w:sz w:val="24"/>
                <w:szCs w:val="24"/>
              </w:rPr>
              <w:t>（五）在抢险救灾等维护国家利益、公共利益活动中受到伤害的：</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107" w:type="dxa"/>
            <w:vAlign w:val="center"/>
          </w:tcPr>
          <w:p>
            <w:pPr>
              <w:keepNext w:val="0"/>
              <w:keepLines w:val="0"/>
              <w:widowControl/>
              <w:suppressLineNumbers w:val="0"/>
              <w:spacing w:before="0" w:beforeAutospacing="0" w:after="0" w:afterAutospacing="0" w:line="400" w:lineRule="exact"/>
              <w:ind w:left="3" w:leftChars="-52" w:right="-103" w:rightChars="-49" w:hanging="112" w:hangingChars="47"/>
              <w:jc w:val="center"/>
              <w:rPr>
                <w:rFonts w:hint="default" w:ascii="仿宋" w:hAnsi="仿宋" w:eastAsia="仿宋" w:cs="宋体"/>
                <w:color w:val="000000" w:themeColor="text1"/>
                <w:sz w:val="24"/>
                <w:szCs w:val="24"/>
              </w:rPr>
            </w:pPr>
            <w:r>
              <w:rPr>
                <w:rFonts w:hint="eastAsia" w:ascii="仿宋" w:hAnsi="仿宋" w:eastAsia="仿宋" w:cs="宋体"/>
                <w:color w:val="000000" w:themeColor="text1"/>
                <w:sz w:val="24"/>
                <w:szCs w:val="24"/>
              </w:rPr>
              <w:t>21</w:t>
            </w: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应急管理部门或其他相关部门证明</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629" w:type="dxa"/>
            <w:gridSpan w:val="4"/>
            <w:vAlign w:val="center"/>
          </w:tcPr>
          <w:p>
            <w:pPr>
              <w:keepNext w:val="0"/>
              <w:keepLines w:val="0"/>
              <w:widowControl/>
              <w:suppressLineNumbers w:val="0"/>
              <w:spacing w:before="0" w:beforeAutospacing="0" w:after="0" w:afterAutospacing="0" w:line="400" w:lineRule="exact"/>
              <w:ind w:left="4" w:leftChars="2" w:right="-103" w:rightChars="-49"/>
              <w:jc w:val="left"/>
              <w:rPr>
                <w:rFonts w:hint="default" w:ascii="仿宋" w:hAnsi="仿宋" w:eastAsia="仿宋" w:cs="Times New Roman"/>
                <w:color w:val="000000" w:themeColor="text1"/>
                <w:sz w:val="24"/>
                <w:szCs w:val="24"/>
              </w:rPr>
            </w:pPr>
            <w:r>
              <w:rPr>
                <w:rFonts w:hint="eastAsia" w:ascii="仿宋" w:hAnsi="仿宋" w:eastAsia="仿宋" w:cs="宋体"/>
                <w:b/>
                <w:bCs/>
                <w:color w:val="000000" w:themeColor="text1"/>
                <w:sz w:val="24"/>
                <w:szCs w:val="24"/>
              </w:rPr>
              <w:t>（六）职工原在军队服役，因战、因公负伤致残，到用人单位后旧伤复发的：</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07" w:type="dxa"/>
            <w:vAlign w:val="center"/>
          </w:tcPr>
          <w:p>
            <w:pPr>
              <w:keepNext w:val="0"/>
              <w:keepLines w:val="0"/>
              <w:widowControl/>
              <w:suppressLineNumbers w:val="0"/>
              <w:spacing w:before="0" w:beforeAutospacing="0" w:after="0" w:afterAutospacing="0" w:line="400" w:lineRule="exact"/>
              <w:ind w:left="3" w:leftChars="-52" w:right="-103" w:rightChars="-49" w:hanging="112" w:hangingChars="47"/>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22</w:t>
            </w: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32"/>
                <w:szCs w:val="32"/>
              </w:rPr>
            </w:pPr>
            <w:r>
              <w:rPr>
                <w:rFonts w:hint="eastAsia" w:ascii="仿宋" w:hAnsi="仿宋" w:eastAsia="仿宋" w:cs="宋体"/>
                <w:color w:val="000000" w:themeColor="text1"/>
                <w:sz w:val="24"/>
                <w:szCs w:val="24"/>
              </w:rPr>
              <w:t>《革命伤残军人证》或《中华人民共和国残疾军人证》</w:t>
            </w: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107" w:type="dxa"/>
            <w:vAlign w:val="center"/>
          </w:tcPr>
          <w:p>
            <w:pPr>
              <w:keepNext w:val="0"/>
              <w:keepLines w:val="0"/>
              <w:widowControl/>
              <w:suppressLineNumbers w:val="0"/>
              <w:spacing w:before="0" w:beforeAutospacing="0" w:after="0" w:afterAutospacing="0" w:line="400" w:lineRule="exact"/>
              <w:ind w:left="3" w:leftChars="-52" w:right="-103" w:rightChars="-49" w:hanging="112" w:hangingChars="47"/>
              <w:jc w:val="center"/>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23</w:t>
            </w: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r>
              <w:rPr>
                <w:rFonts w:hint="eastAsia" w:ascii="仿宋" w:hAnsi="仿宋" w:eastAsia="仿宋" w:cs="宋体"/>
                <w:color w:val="000000" w:themeColor="text1"/>
                <w:sz w:val="24"/>
                <w:szCs w:val="24"/>
              </w:rPr>
              <w:t>县级以上医疗机构的旧伤复发诊断证明</w:t>
            </w:r>
          </w:p>
        </w:tc>
        <w:tc>
          <w:tcPr>
            <w:tcW w:w="1249" w:type="dxa"/>
            <w:vAlign w:val="center"/>
          </w:tcPr>
          <w:p>
            <w:pPr>
              <w:keepNext w:val="0"/>
              <w:keepLines w:val="0"/>
              <w:widowControl/>
              <w:suppressLineNumbers w:val="0"/>
              <w:spacing w:before="0" w:beforeAutospacing="0" w:after="0" w:afterAutospacing="0"/>
              <w:ind w:left="0" w:right="0"/>
              <w:rPr>
                <w:rFonts w:hint="default" w:ascii="仿宋" w:hAnsi="仿宋"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107" w:type="dxa"/>
            <w:vAlign w:val="center"/>
          </w:tcPr>
          <w:p>
            <w:pPr>
              <w:keepNext w:val="0"/>
              <w:keepLines w:val="0"/>
              <w:widowControl/>
              <w:suppressLineNumbers w:val="0"/>
              <w:spacing w:before="0" w:beforeAutospacing="0" w:after="0" w:afterAutospacing="0" w:line="400" w:lineRule="exact"/>
              <w:ind w:left="3" w:leftChars="-52" w:right="-103" w:rightChars="-49" w:hanging="112" w:hangingChars="47"/>
              <w:jc w:val="left"/>
              <w:rPr>
                <w:rFonts w:hint="default" w:ascii="仿宋" w:hAnsi="仿宋" w:eastAsia="仿宋" w:cs="Times New Roman"/>
                <w:color w:val="000000" w:themeColor="text1"/>
                <w:sz w:val="24"/>
                <w:szCs w:val="24"/>
              </w:rPr>
            </w:pP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107" w:type="dxa"/>
            <w:vAlign w:val="center"/>
          </w:tcPr>
          <w:p>
            <w:pPr>
              <w:keepNext w:val="0"/>
              <w:keepLines w:val="0"/>
              <w:widowControl/>
              <w:suppressLineNumbers w:val="0"/>
              <w:spacing w:before="0" w:beforeAutospacing="0" w:after="0" w:afterAutospacing="0" w:line="400" w:lineRule="exact"/>
              <w:ind w:left="3" w:leftChars="-52" w:right="-103" w:rightChars="-49" w:hanging="112" w:hangingChars="47"/>
              <w:jc w:val="center"/>
              <w:rPr>
                <w:rFonts w:hint="default" w:ascii="仿宋" w:hAnsi="仿宋" w:eastAsia="仿宋" w:cs="Times New Roman"/>
                <w:color w:val="000000" w:themeColor="text1"/>
                <w:sz w:val="24"/>
                <w:szCs w:val="24"/>
              </w:rPr>
            </w:pP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07" w:type="dxa"/>
            <w:vAlign w:val="center"/>
          </w:tcPr>
          <w:p>
            <w:pPr>
              <w:keepNext w:val="0"/>
              <w:keepLines w:val="0"/>
              <w:widowControl/>
              <w:suppressLineNumbers w:val="0"/>
              <w:spacing w:before="0" w:beforeAutospacing="0" w:after="0" w:afterAutospacing="0" w:line="400" w:lineRule="exact"/>
              <w:ind w:left="3" w:leftChars="-52" w:right="-103" w:rightChars="-49" w:hanging="112" w:hangingChars="47"/>
              <w:jc w:val="center"/>
              <w:rPr>
                <w:rFonts w:hint="default" w:ascii="仿宋" w:hAnsi="仿宋" w:eastAsia="仿宋" w:cs="Times New Roman"/>
                <w:color w:val="000000" w:themeColor="text1"/>
                <w:sz w:val="24"/>
                <w:szCs w:val="24"/>
              </w:rPr>
            </w:pP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107" w:type="dxa"/>
            <w:vAlign w:val="center"/>
          </w:tcPr>
          <w:p>
            <w:pPr>
              <w:keepNext w:val="0"/>
              <w:keepLines w:val="0"/>
              <w:widowControl/>
              <w:suppressLineNumbers w:val="0"/>
              <w:spacing w:before="0" w:beforeAutospacing="0" w:after="0" w:afterAutospacing="0" w:line="400" w:lineRule="exact"/>
              <w:ind w:left="3" w:leftChars="-52" w:right="-103" w:rightChars="-49" w:hanging="112" w:hangingChars="47"/>
              <w:jc w:val="center"/>
              <w:rPr>
                <w:rFonts w:hint="default" w:ascii="仿宋" w:hAnsi="仿宋" w:eastAsia="仿宋" w:cs="Times New Roman"/>
                <w:color w:val="000000" w:themeColor="text1"/>
                <w:sz w:val="24"/>
                <w:szCs w:val="24"/>
              </w:rPr>
            </w:pP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107" w:type="dxa"/>
            <w:vAlign w:val="center"/>
          </w:tcPr>
          <w:p>
            <w:pPr>
              <w:keepNext w:val="0"/>
              <w:keepLines w:val="0"/>
              <w:widowControl/>
              <w:suppressLineNumbers w:val="0"/>
              <w:spacing w:before="0" w:beforeAutospacing="0" w:after="0" w:afterAutospacing="0" w:line="400" w:lineRule="exact"/>
              <w:ind w:left="3" w:leftChars="-52" w:right="-103" w:rightChars="-49" w:hanging="112" w:hangingChars="47"/>
              <w:jc w:val="center"/>
              <w:rPr>
                <w:rFonts w:hint="default" w:ascii="仿宋" w:hAnsi="仿宋" w:eastAsia="仿宋" w:cs="Times New Roman"/>
                <w:color w:val="000000" w:themeColor="text1"/>
                <w:sz w:val="24"/>
                <w:szCs w:val="24"/>
              </w:rPr>
            </w:pPr>
          </w:p>
        </w:tc>
        <w:tc>
          <w:tcPr>
            <w:tcW w:w="6522" w:type="dxa"/>
            <w:gridSpan w:val="3"/>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Times New Roman"/>
                <w:color w:val="000000" w:themeColor="text1"/>
                <w:sz w:val="24"/>
                <w:szCs w:val="24"/>
              </w:rPr>
            </w:pPr>
          </w:p>
        </w:tc>
        <w:tc>
          <w:tcPr>
            <w:tcW w:w="1249" w:type="dxa"/>
            <w:vAlign w:val="center"/>
          </w:tcPr>
          <w:p>
            <w:pPr>
              <w:keepNext w:val="0"/>
              <w:keepLines w:val="0"/>
              <w:widowControl/>
              <w:suppressLineNumbers w:val="0"/>
              <w:spacing w:before="0" w:beforeAutospacing="0" w:after="0" w:afterAutospacing="0" w:line="400" w:lineRule="exact"/>
              <w:ind w:left="0" w:right="0"/>
              <w:jc w:val="center"/>
              <w:rPr>
                <w:rFonts w:hint="default" w:ascii="仿宋" w:hAnsi="仿宋" w:eastAsia="仿宋" w:cs="Times New Roman"/>
                <w:color w:val="000000" w:themeColor="text1"/>
                <w:sz w:val="24"/>
                <w:szCs w:val="24"/>
              </w:rPr>
            </w:pPr>
          </w:p>
        </w:tc>
      </w:tr>
    </w:tbl>
    <w:p>
      <w:pPr>
        <w:tabs>
          <w:tab w:val="left" w:pos="5910"/>
        </w:tabs>
        <w:spacing w:line="560" w:lineRule="exact"/>
        <w:ind w:left="105" w:leftChars="50"/>
        <w:rPr>
          <w:rFonts w:ascii="仿宋" w:hAnsi="仿宋" w:eastAsia="仿宋" w:cs="宋体"/>
          <w:color w:val="000000" w:themeColor="text1"/>
          <w:w w:val="90"/>
          <w:sz w:val="24"/>
          <w:szCs w:val="24"/>
        </w:rPr>
      </w:pPr>
      <w:r>
        <w:rPr>
          <w:rFonts w:hint="eastAsia" w:ascii="仿宋" w:hAnsi="仿宋" w:eastAsia="仿宋" w:cs="宋体"/>
          <w:color w:val="000000" w:themeColor="text1"/>
          <w:w w:val="90"/>
          <w:sz w:val="24"/>
          <w:szCs w:val="24"/>
        </w:rPr>
        <w:t>受伤职工姓名：</w:t>
      </w:r>
      <w:r>
        <w:rPr>
          <w:rFonts w:ascii="仿宋" w:hAnsi="仿宋" w:eastAsia="仿宋" w:cs="宋体"/>
          <w:color w:val="000000" w:themeColor="text1"/>
          <w:w w:val="90"/>
          <w:sz w:val="24"/>
          <w:szCs w:val="24"/>
        </w:rPr>
        <w:t xml:space="preserve">                </w:t>
      </w:r>
    </w:p>
    <w:p>
      <w:pPr>
        <w:tabs>
          <w:tab w:val="left" w:pos="5910"/>
        </w:tabs>
        <w:spacing w:line="560" w:lineRule="exact"/>
        <w:ind w:left="105" w:leftChars="50"/>
        <w:rPr>
          <w:rFonts w:ascii="仿宋" w:hAnsi="仿宋" w:eastAsia="仿宋" w:cs="宋体"/>
          <w:color w:val="000000" w:themeColor="text1"/>
          <w:w w:val="90"/>
          <w:sz w:val="24"/>
          <w:szCs w:val="24"/>
        </w:rPr>
      </w:pPr>
      <w:r>
        <w:rPr>
          <w:rFonts w:hint="eastAsia" w:ascii="仿宋" w:hAnsi="仿宋" w:eastAsia="仿宋" w:cs="宋体"/>
          <w:color w:val="000000" w:themeColor="text1"/>
          <w:w w:val="90"/>
          <w:sz w:val="24"/>
          <w:szCs w:val="24"/>
        </w:rPr>
        <w:t>申请人（用人单位经办人或职工本人或职工近亲属）：</w:t>
      </w:r>
      <w:r>
        <w:rPr>
          <w:rFonts w:ascii="仿宋" w:hAnsi="仿宋" w:eastAsia="仿宋" w:cs="宋体"/>
          <w:color w:val="000000" w:themeColor="text1"/>
          <w:w w:val="90"/>
          <w:sz w:val="24"/>
          <w:szCs w:val="24"/>
        </w:rPr>
        <w:t xml:space="preserve">                   </w:t>
      </w:r>
    </w:p>
    <w:p>
      <w:pPr>
        <w:tabs>
          <w:tab w:val="left" w:pos="5910"/>
        </w:tabs>
        <w:spacing w:line="560" w:lineRule="exact"/>
        <w:ind w:left="105" w:leftChars="50"/>
        <w:rPr>
          <w:rFonts w:ascii="仿宋" w:hAnsi="仿宋" w:eastAsia="仿宋" w:cs="宋体"/>
          <w:color w:val="000000" w:themeColor="text1"/>
          <w:kern w:val="0"/>
          <w:sz w:val="24"/>
          <w:szCs w:val="24"/>
        </w:rPr>
      </w:pPr>
      <w:r>
        <w:rPr>
          <w:rFonts w:hint="eastAsia" w:ascii="仿宋" w:hAnsi="仿宋" w:eastAsia="仿宋" w:cs="宋体"/>
          <w:color w:val="000000" w:themeColor="text1"/>
          <w:w w:val="90"/>
          <w:sz w:val="24"/>
          <w:szCs w:val="24"/>
        </w:rPr>
        <w:t>申请人身份：</w:t>
      </w:r>
    </w:p>
    <w:p>
      <w:pPr>
        <w:tabs>
          <w:tab w:val="left" w:pos="5910"/>
        </w:tabs>
        <w:spacing w:line="560" w:lineRule="exact"/>
        <w:ind w:firstLine="108" w:firstLineChars="50"/>
        <w:rPr>
          <w:rFonts w:ascii="仿宋" w:hAnsi="仿宋" w:eastAsia="仿宋" w:cs="宋体"/>
          <w:color w:val="000000" w:themeColor="text1"/>
          <w:kern w:val="0"/>
          <w:sz w:val="24"/>
          <w:szCs w:val="24"/>
        </w:rPr>
      </w:pPr>
      <w:r>
        <w:rPr>
          <w:rFonts w:hint="eastAsia" w:ascii="仿宋" w:hAnsi="仿宋" w:eastAsia="仿宋" w:cs="宋体"/>
          <w:color w:val="000000" w:themeColor="text1"/>
          <w:w w:val="90"/>
          <w:sz w:val="24"/>
          <w:szCs w:val="24"/>
        </w:rPr>
        <w:t>提交时间：</w:t>
      </w:r>
      <w:r>
        <w:rPr>
          <w:rFonts w:ascii="仿宋" w:hAnsi="仿宋" w:eastAsia="仿宋" w:cs="宋体"/>
          <w:color w:val="000000" w:themeColor="text1"/>
          <w:w w:val="90"/>
          <w:sz w:val="24"/>
          <w:szCs w:val="24"/>
        </w:rPr>
        <w:t xml:space="preserve">                  </w:t>
      </w:r>
      <w:r>
        <w:rPr>
          <w:rFonts w:ascii="仿宋" w:hAnsi="仿宋" w:eastAsia="仿宋" w:cs="宋体"/>
          <w:color w:val="000000" w:themeColor="text1"/>
          <w:kern w:val="0"/>
          <w:sz w:val="24"/>
          <w:szCs w:val="24"/>
        </w:rPr>
        <w:t xml:space="preserve">       </w:t>
      </w:r>
      <w:r>
        <w:rPr>
          <w:rFonts w:hint="eastAsia" w:ascii="仿宋" w:hAnsi="仿宋" w:eastAsia="仿宋" w:cs="宋体"/>
          <w:color w:val="000000" w:themeColor="text1"/>
          <w:kern w:val="0"/>
          <w:sz w:val="24"/>
          <w:szCs w:val="24"/>
        </w:rPr>
        <w:t>联系电话：</w:t>
      </w:r>
    </w:p>
    <w:p>
      <w:pPr>
        <w:spacing w:line="400" w:lineRule="exact"/>
        <w:rPr>
          <w:rFonts w:ascii="仿宋" w:hAnsi="仿宋" w:eastAsia="仿宋" w:cs="宋体"/>
          <w:color w:val="000000" w:themeColor="text1"/>
          <w:kern w:val="0"/>
          <w:sz w:val="28"/>
          <w:szCs w:val="28"/>
        </w:rPr>
      </w:pPr>
    </w:p>
    <w:p>
      <w:pPr>
        <w:spacing w:line="400" w:lineRule="exact"/>
        <w:rPr>
          <w:rFonts w:ascii="仿宋" w:hAnsi="仿宋" w:eastAsia="仿宋"/>
          <w:color w:val="000000" w:themeColor="text1"/>
          <w:kern w:val="0"/>
          <w:sz w:val="28"/>
          <w:szCs w:val="28"/>
        </w:rPr>
      </w:pPr>
      <w:r>
        <w:rPr>
          <w:rFonts w:ascii="仿宋" w:hAnsi="仿宋" w:eastAsia="仿宋"/>
          <w:color w:val="000000" w:themeColor="text1"/>
          <w:kern w:val="0"/>
          <w:sz w:val="28"/>
          <w:szCs w:val="28"/>
        </w:rPr>
        <w:t xml:space="preserve">                   </w:t>
      </w:r>
    </w:p>
    <w:p>
      <w:pPr>
        <w:spacing w:line="400" w:lineRule="exact"/>
        <w:rPr>
          <w:rFonts w:ascii="仿宋" w:hAnsi="仿宋" w:eastAsia="仿宋" w:cs="宋体"/>
          <w:color w:val="000000" w:themeColor="text1"/>
          <w:kern w:val="0"/>
          <w:sz w:val="28"/>
          <w:szCs w:val="28"/>
        </w:rPr>
      </w:pPr>
    </w:p>
    <w:p>
      <w:pPr>
        <w:spacing w:line="400" w:lineRule="exact"/>
        <w:rPr>
          <w:rFonts w:ascii="仿宋" w:hAnsi="仿宋" w:eastAsia="仿宋" w:cs="Times New Roman"/>
          <w:color w:val="000000" w:themeColor="text1"/>
          <w:sz w:val="28"/>
          <w:szCs w:val="28"/>
        </w:rPr>
      </w:pPr>
      <w:r>
        <w:rPr>
          <w:rFonts w:hint="eastAsia" w:ascii="仿宋" w:hAnsi="仿宋" w:eastAsia="仿宋" w:cs="楷体"/>
          <w:color w:val="000000" w:themeColor="text1"/>
          <w:sz w:val="28"/>
          <w:szCs w:val="28"/>
        </w:rPr>
        <w:t>说明：本清单一式两份，提交人保存一份，工伤保险行政部门存档一份</w:t>
      </w:r>
    </w:p>
    <w:p>
      <w:pPr>
        <w:spacing w:line="580" w:lineRule="exact"/>
        <w:rPr>
          <w:rFonts w:ascii="黑体" w:eastAsia="黑体" w:cs="Times New Roman"/>
          <w:color w:val="000000" w:themeColor="text1"/>
          <w:sz w:val="32"/>
          <w:szCs w:val="32"/>
        </w:rPr>
      </w:pPr>
      <w:r>
        <w:rPr>
          <w:rFonts w:ascii="仿宋" w:hAnsi="仿宋" w:eastAsia="仿宋" w:cs="Times New Roman"/>
          <w:color w:val="000000" w:themeColor="text1"/>
          <w:sz w:val="28"/>
          <w:szCs w:val="28"/>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6</w:t>
      </w:r>
    </w:p>
    <w:p>
      <w:pPr>
        <w:spacing w:line="1000" w:lineRule="exact"/>
        <w:ind w:firstLine="6840" w:firstLineChars="1900"/>
        <w:rPr>
          <w:rFonts w:eastAsia="仿宋_GB2312"/>
          <w:color w:val="000000" w:themeColor="text1"/>
          <w:sz w:val="36"/>
          <w:szCs w:val="36"/>
        </w:rPr>
      </w:pPr>
      <w:r>
        <w:rPr>
          <w:rFonts w:hint="eastAsia" w:ascii="仿宋" w:hAnsi="仿宋" w:eastAsia="仿宋" w:cs="仿宋_GB2312"/>
          <w:color w:val="000000" w:themeColor="text1"/>
          <w:sz w:val="36"/>
          <w:szCs w:val="36"/>
        </w:rPr>
        <w:t>编号</w:t>
      </w:r>
      <w:r>
        <w:rPr>
          <w:rFonts w:hint="eastAsia" w:eastAsia="仿宋_GB2312" w:cs="仿宋_GB2312"/>
          <w:color w:val="000000" w:themeColor="text1"/>
          <w:sz w:val="36"/>
          <w:szCs w:val="36"/>
        </w:rPr>
        <w:t>：</w:t>
      </w:r>
      <w:r>
        <w:rPr>
          <w:rFonts w:eastAsia="仿宋_GB2312"/>
          <w:color w:val="000000" w:themeColor="text1"/>
          <w:sz w:val="36"/>
          <w:szCs w:val="36"/>
        </w:rPr>
        <w:t xml:space="preserve">    </w:t>
      </w:r>
    </w:p>
    <w:p>
      <w:pPr>
        <w:spacing w:line="1000" w:lineRule="exact"/>
        <w:rPr>
          <w:rFonts w:eastAsia="仿宋_GB2312" w:cs="Times New Roman"/>
          <w:color w:val="000000" w:themeColor="text1"/>
          <w:sz w:val="30"/>
          <w:szCs w:val="30"/>
        </w:rPr>
      </w:pPr>
    </w:p>
    <w:p>
      <w:pPr>
        <w:spacing w:line="1000" w:lineRule="exact"/>
        <w:jc w:val="center"/>
        <w:rPr>
          <w:rFonts w:eastAsia="方正大标宋简体" w:cs="Times New Roman"/>
          <w:color w:val="000000" w:themeColor="text1"/>
          <w:sz w:val="48"/>
          <w:szCs w:val="48"/>
        </w:rPr>
      </w:pPr>
      <w:r>
        <w:rPr>
          <w:rFonts w:eastAsia="方正大标宋简体"/>
          <w:color w:val="000000" w:themeColor="text1"/>
          <w:sz w:val="48"/>
          <w:szCs w:val="48"/>
          <w:u w:val="single"/>
        </w:rPr>
        <w:t xml:space="preserve">     </w:t>
      </w:r>
      <w:r>
        <w:rPr>
          <w:rFonts w:hint="eastAsia" w:eastAsia="方正大标宋简体" w:cs="方正大标宋简体"/>
          <w:color w:val="000000" w:themeColor="text1"/>
          <w:sz w:val="48"/>
          <w:szCs w:val="48"/>
        </w:rPr>
        <w:t>工伤认定申请表</w:t>
      </w:r>
    </w:p>
    <w:p>
      <w:pPr>
        <w:spacing w:line="1000" w:lineRule="exact"/>
        <w:rPr>
          <w:rFonts w:eastAsia="仿宋_GB2312" w:cs="Times New Roman"/>
          <w:color w:val="000000" w:themeColor="text1"/>
          <w:sz w:val="32"/>
          <w:szCs w:val="32"/>
        </w:rPr>
      </w:pPr>
    </w:p>
    <w:p>
      <w:pPr>
        <w:spacing w:line="1000" w:lineRule="exact"/>
        <w:rPr>
          <w:rFonts w:ascii="仿宋" w:hAnsi="仿宋" w:eastAsia="仿宋" w:cs="仿宋_GB2312"/>
          <w:color w:val="000000" w:themeColor="text1"/>
          <w:sz w:val="36"/>
          <w:szCs w:val="36"/>
        </w:rPr>
      </w:pPr>
      <w:r>
        <w:rPr>
          <w:rFonts w:hint="eastAsia" w:ascii="仿宋" w:hAnsi="仿宋" w:eastAsia="仿宋" w:cs="仿宋_GB2312"/>
          <w:color w:val="000000" w:themeColor="text1"/>
          <w:sz w:val="36"/>
          <w:szCs w:val="36"/>
        </w:rPr>
        <w:t>申请人签名或盖章（申请人非受伤职工本人应注明其关系）：</w:t>
      </w:r>
    </w:p>
    <w:p>
      <w:pPr>
        <w:spacing w:line="1000" w:lineRule="exact"/>
        <w:rPr>
          <w:rFonts w:ascii="仿宋" w:hAnsi="仿宋" w:eastAsia="仿宋" w:cs="Times New Roman"/>
          <w:color w:val="000000" w:themeColor="text1"/>
          <w:sz w:val="36"/>
          <w:szCs w:val="36"/>
        </w:rPr>
      </w:pPr>
      <w:r>
        <w:rPr>
          <w:rFonts w:hint="eastAsia" w:ascii="仿宋" w:hAnsi="仿宋" w:eastAsia="仿宋" w:cs="仿宋_GB2312"/>
          <w:color w:val="000000" w:themeColor="text1"/>
          <w:sz w:val="36"/>
          <w:szCs w:val="36"/>
        </w:rPr>
        <w:t>受伤害职工：</w:t>
      </w:r>
    </w:p>
    <w:p>
      <w:pPr>
        <w:spacing w:line="1000" w:lineRule="exact"/>
        <w:rPr>
          <w:rFonts w:ascii="仿宋" w:hAnsi="仿宋" w:eastAsia="仿宋" w:cs="Times New Roman"/>
          <w:color w:val="000000" w:themeColor="text1"/>
          <w:sz w:val="36"/>
          <w:szCs w:val="36"/>
        </w:rPr>
      </w:pPr>
      <w:r>
        <w:rPr>
          <w:rFonts w:hint="eastAsia" w:ascii="仿宋" w:hAnsi="仿宋" w:eastAsia="仿宋" w:cs="仿宋_GB2312"/>
          <w:color w:val="000000" w:themeColor="text1"/>
          <w:spacing w:val="15"/>
          <w:kern w:val="0"/>
          <w:sz w:val="36"/>
          <w:szCs w:val="36"/>
        </w:rPr>
        <w:t>填表日期</w:t>
      </w:r>
      <w:r>
        <w:rPr>
          <w:rFonts w:hint="eastAsia" w:ascii="仿宋" w:hAnsi="仿宋" w:eastAsia="仿宋" w:cs="仿宋_GB2312"/>
          <w:color w:val="000000" w:themeColor="text1"/>
          <w:kern w:val="0"/>
          <w:sz w:val="36"/>
          <w:szCs w:val="36"/>
        </w:rPr>
        <w:t>：</w:t>
      </w:r>
      <w:r>
        <w:rPr>
          <w:rFonts w:ascii="仿宋" w:hAnsi="仿宋" w:eastAsia="仿宋" w:cs="仿宋_GB2312"/>
          <w:color w:val="000000" w:themeColor="text1"/>
          <w:kern w:val="0"/>
          <w:sz w:val="36"/>
          <w:szCs w:val="36"/>
        </w:rPr>
        <w:t xml:space="preserve">  </w:t>
      </w:r>
      <w:r>
        <w:rPr>
          <w:rFonts w:hint="eastAsia" w:ascii="仿宋" w:hAnsi="仿宋" w:eastAsia="仿宋" w:cs="仿宋_GB2312"/>
          <w:color w:val="000000" w:themeColor="text1"/>
          <w:kern w:val="0"/>
          <w:sz w:val="36"/>
          <w:szCs w:val="36"/>
        </w:rPr>
        <w:t>年</w:t>
      </w:r>
      <w:r>
        <w:rPr>
          <w:rFonts w:ascii="仿宋" w:hAnsi="仿宋" w:eastAsia="仿宋" w:cs="仿宋_GB2312"/>
          <w:color w:val="000000" w:themeColor="text1"/>
          <w:kern w:val="0"/>
          <w:sz w:val="36"/>
          <w:szCs w:val="36"/>
        </w:rPr>
        <w:t xml:space="preserve">  </w:t>
      </w:r>
      <w:r>
        <w:rPr>
          <w:rFonts w:hint="eastAsia" w:ascii="仿宋" w:hAnsi="仿宋" w:eastAsia="仿宋" w:cs="仿宋_GB2312"/>
          <w:color w:val="000000" w:themeColor="text1"/>
          <w:kern w:val="0"/>
          <w:sz w:val="36"/>
          <w:szCs w:val="36"/>
        </w:rPr>
        <w:t>月</w:t>
      </w:r>
      <w:r>
        <w:rPr>
          <w:rFonts w:ascii="仿宋" w:hAnsi="仿宋" w:eastAsia="仿宋" w:cs="仿宋_GB2312"/>
          <w:color w:val="000000" w:themeColor="text1"/>
          <w:kern w:val="0"/>
          <w:sz w:val="36"/>
          <w:szCs w:val="36"/>
        </w:rPr>
        <w:t xml:space="preserve">  </w:t>
      </w:r>
      <w:r>
        <w:rPr>
          <w:rFonts w:hint="eastAsia" w:ascii="仿宋" w:hAnsi="仿宋" w:eastAsia="仿宋" w:cs="仿宋_GB2312"/>
          <w:color w:val="000000" w:themeColor="text1"/>
          <w:kern w:val="0"/>
          <w:sz w:val="36"/>
          <w:szCs w:val="36"/>
        </w:rPr>
        <w:t>日</w:t>
      </w:r>
    </w:p>
    <w:p>
      <w:pPr>
        <w:spacing w:line="520" w:lineRule="exact"/>
        <w:rPr>
          <w:rFonts w:eastAsia="仿宋_GB2312" w:cs="Times New Roman"/>
          <w:b/>
          <w:bCs/>
          <w:color w:val="000000" w:themeColor="text1"/>
          <w:sz w:val="32"/>
          <w:szCs w:val="32"/>
        </w:rPr>
      </w:pPr>
    </w:p>
    <w:p>
      <w:pPr>
        <w:spacing w:line="520" w:lineRule="exact"/>
        <w:ind w:firstLine="630" w:firstLineChars="196"/>
        <w:rPr>
          <w:rFonts w:ascii="楷体" w:eastAsia="楷体" w:cs="楷体"/>
          <w:b/>
          <w:bCs/>
          <w:color w:val="000000" w:themeColor="text1"/>
          <w:sz w:val="32"/>
          <w:szCs w:val="32"/>
        </w:rPr>
      </w:pPr>
    </w:p>
    <w:p>
      <w:pPr>
        <w:spacing w:line="520" w:lineRule="exact"/>
        <w:ind w:firstLine="630" w:firstLineChars="196"/>
        <w:rPr>
          <w:rFonts w:ascii="楷体" w:eastAsia="楷体" w:cs="Times New Roman"/>
          <w:b/>
          <w:bCs/>
          <w:color w:val="000000" w:themeColor="text1"/>
          <w:sz w:val="32"/>
          <w:szCs w:val="32"/>
        </w:rPr>
      </w:pPr>
      <w:r>
        <w:rPr>
          <w:rFonts w:hint="eastAsia" w:ascii="楷体" w:eastAsia="楷体" w:cs="楷体"/>
          <w:b/>
          <w:bCs/>
          <w:color w:val="000000" w:themeColor="text1"/>
          <w:sz w:val="32"/>
          <w:szCs w:val="32"/>
        </w:rPr>
        <w:t>特别警示：在填写本表之前请认真阅读背面相关法律条款，承诺填写的内容和提交的申请资料合法、真实、有效，明确知晓以欺诈、伪造证明材料或者其他手段骗取工伤保险基金属于诈骗公私财物的行为，将被追究刑事责任。</w:t>
      </w:r>
    </w:p>
    <w:p>
      <w:pPr>
        <w:rPr>
          <w:rFonts w:ascii="楷体" w:eastAsia="楷体" w:cs="Times New Roman"/>
          <w:color w:val="000000" w:themeColor="text1"/>
        </w:rPr>
      </w:pPr>
    </w:p>
    <w:p>
      <w:pPr>
        <w:rPr>
          <w:rFonts w:cs="Times New Roman"/>
          <w:color w:val="000000" w:themeColor="text1"/>
        </w:rPr>
      </w:pPr>
    </w:p>
    <w:p>
      <w:pPr>
        <w:jc w:val="center"/>
        <w:rPr>
          <w:rFonts w:ascii="方正小标宋简体" w:eastAsia="方正小标宋简体" w:cs="Times New Roman"/>
          <w:color w:val="000000" w:themeColor="text1"/>
          <w:sz w:val="44"/>
          <w:szCs w:val="44"/>
        </w:rPr>
      </w:pPr>
      <w:r>
        <w:rPr>
          <w:rFonts w:hint="eastAsia" w:ascii="方正小标宋简体" w:eastAsia="方正小标宋简体" w:cs="方正小标宋简体"/>
          <w:color w:val="000000" w:themeColor="text1"/>
          <w:sz w:val="44"/>
          <w:szCs w:val="44"/>
        </w:rPr>
        <w:t>关于欺诈骗保的有关法律法规政策规定</w:t>
      </w:r>
    </w:p>
    <w:p>
      <w:pPr>
        <w:spacing w:line="440" w:lineRule="exact"/>
        <w:ind w:firstLine="560" w:firstLineChars="200"/>
        <w:rPr>
          <w:rFonts w:ascii="仿宋" w:eastAsia="仿宋" w:cs="Times New Roman"/>
          <w:color w:val="000000" w:themeColor="text1"/>
          <w:sz w:val="28"/>
          <w:szCs w:val="28"/>
        </w:rPr>
      </w:pPr>
      <w:r>
        <w:rPr>
          <w:rFonts w:hint="eastAsia" w:ascii="仿宋" w:eastAsia="仿宋" w:cs="仿宋"/>
          <w:color w:val="000000" w:themeColor="text1"/>
          <w:sz w:val="28"/>
          <w:szCs w:val="28"/>
        </w:rPr>
        <w:t>一、用人单位和职工或近亲属以欺诈、伪造证明材料或者其他手段骗取工伤保险基金的，按照《刑法》、《全国人民代表大会常务委员会关于</w:t>
      </w:r>
      <w:r>
        <w:rPr>
          <w:rFonts w:ascii="仿宋" w:eastAsia="仿宋" w:cs="仿宋"/>
          <w:color w:val="000000" w:themeColor="text1"/>
          <w:sz w:val="28"/>
          <w:szCs w:val="28"/>
        </w:rPr>
        <w:t>&lt;</w:t>
      </w:r>
      <w:r>
        <w:rPr>
          <w:rFonts w:hint="eastAsia" w:ascii="仿宋" w:eastAsia="仿宋" w:cs="仿宋"/>
          <w:color w:val="000000" w:themeColor="text1"/>
          <w:sz w:val="28"/>
          <w:szCs w:val="28"/>
        </w:rPr>
        <w:t>中华人民共和国刑法</w:t>
      </w:r>
      <w:r>
        <w:rPr>
          <w:rFonts w:ascii="仿宋" w:eastAsia="仿宋" w:cs="仿宋"/>
          <w:color w:val="000000" w:themeColor="text1"/>
          <w:sz w:val="28"/>
          <w:szCs w:val="28"/>
        </w:rPr>
        <w:t>&gt;</w:t>
      </w:r>
      <w:r>
        <w:rPr>
          <w:rFonts w:hint="eastAsia" w:ascii="仿宋" w:eastAsia="仿宋" w:cs="仿宋"/>
          <w:color w:val="000000" w:themeColor="text1"/>
          <w:sz w:val="28"/>
          <w:szCs w:val="28"/>
        </w:rPr>
        <w:t>第二百六十六条的解释》、《最高人民法院、最高人民检察院关于办理诈骗刑事案件具体应用法律若干问题的解释》（法释〔</w:t>
      </w:r>
      <w:r>
        <w:rPr>
          <w:rFonts w:ascii="仿宋" w:eastAsia="仿宋" w:cs="仿宋"/>
          <w:color w:val="000000" w:themeColor="text1"/>
          <w:sz w:val="28"/>
          <w:szCs w:val="28"/>
        </w:rPr>
        <w:t>2011</w:t>
      </w:r>
      <w:r>
        <w:rPr>
          <w:rFonts w:hint="eastAsia" w:ascii="仿宋" w:eastAsia="仿宋" w:cs="仿宋"/>
          <w:color w:val="000000" w:themeColor="text1"/>
          <w:sz w:val="28"/>
          <w:szCs w:val="28"/>
        </w:rPr>
        <w:t>〕</w:t>
      </w:r>
      <w:r>
        <w:rPr>
          <w:rFonts w:ascii="仿宋" w:eastAsia="仿宋" w:cs="仿宋"/>
          <w:color w:val="000000" w:themeColor="text1"/>
          <w:sz w:val="28"/>
          <w:szCs w:val="28"/>
        </w:rPr>
        <w:t>7</w:t>
      </w:r>
      <w:r>
        <w:rPr>
          <w:rFonts w:hint="eastAsia" w:ascii="仿宋" w:eastAsia="仿宋" w:cs="仿宋"/>
          <w:color w:val="000000" w:themeColor="text1"/>
          <w:sz w:val="28"/>
          <w:szCs w:val="28"/>
        </w:rPr>
        <w:t>号）的有关规定追究刑事责任；按照《社会保险法》的有关规定由工伤保险行政部门责令退回骗取的工伤保险金，处骗取金额二倍以上五倍以下的罚款。</w:t>
      </w:r>
    </w:p>
    <w:p>
      <w:pPr>
        <w:spacing w:line="440" w:lineRule="exact"/>
        <w:ind w:firstLine="560" w:firstLineChars="200"/>
        <w:rPr>
          <w:rFonts w:ascii="仿宋" w:eastAsia="仿宋" w:cs="Times New Roman"/>
          <w:color w:val="000000" w:themeColor="text1"/>
          <w:sz w:val="28"/>
          <w:szCs w:val="28"/>
        </w:rPr>
      </w:pPr>
      <w:r>
        <w:rPr>
          <w:rFonts w:hint="eastAsia" w:ascii="仿宋" w:eastAsia="仿宋" w:cs="仿宋"/>
          <w:color w:val="000000" w:themeColor="text1"/>
          <w:sz w:val="28"/>
          <w:szCs w:val="28"/>
        </w:rPr>
        <w:t>二、用人单位和职工或近亲属以欺诈、伪造证明材料或者其他手段骗取工伤保险基金未遂的，按照《刑法》的有关规定追究刑事责任。</w:t>
      </w:r>
    </w:p>
    <w:p>
      <w:pPr>
        <w:spacing w:line="440" w:lineRule="exact"/>
        <w:ind w:firstLine="560" w:firstLineChars="200"/>
        <w:rPr>
          <w:rFonts w:ascii="仿宋" w:eastAsia="仿宋" w:cs="Times New Roman"/>
          <w:color w:val="000000" w:themeColor="text1"/>
          <w:sz w:val="28"/>
          <w:szCs w:val="28"/>
        </w:rPr>
      </w:pPr>
      <w:r>
        <w:rPr>
          <w:rFonts w:hint="eastAsia" w:ascii="仿宋" w:eastAsia="仿宋" w:cs="仿宋"/>
          <w:color w:val="000000" w:themeColor="text1"/>
          <w:sz w:val="28"/>
          <w:szCs w:val="28"/>
        </w:rPr>
        <w:t>三、用人单位、社会保险服务机构及其有关人员、参保及待遇领取人员以欺诈、伪造证明材料或者其他手段骗取社会保险待遇或社会保险基金支出</w:t>
      </w:r>
      <w:r>
        <w:rPr>
          <w:rFonts w:ascii="仿宋" w:eastAsia="仿宋" w:cs="仿宋"/>
          <w:color w:val="000000" w:themeColor="text1"/>
          <w:sz w:val="28"/>
          <w:szCs w:val="28"/>
        </w:rPr>
        <w:t>,</w:t>
      </w:r>
      <w:r>
        <w:rPr>
          <w:rFonts w:hint="eastAsia" w:ascii="仿宋" w:eastAsia="仿宋" w:cs="仿宋"/>
          <w:color w:val="000000" w:themeColor="text1"/>
          <w:sz w:val="28"/>
          <w:szCs w:val="28"/>
        </w:rPr>
        <w:t>数额超过</w:t>
      </w:r>
      <w:r>
        <w:rPr>
          <w:rFonts w:ascii="仿宋" w:eastAsia="仿宋" w:cs="仿宋"/>
          <w:color w:val="000000" w:themeColor="text1"/>
          <w:sz w:val="28"/>
          <w:szCs w:val="28"/>
        </w:rPr>
        <w:t>1</w:t>
      </w:r>
      <w:r>
        <w:rPr>
          <w:rFonts w:hint="eastAsia" w:ascii="仿宋" w:eastAsia="仿宋" w:cs="仿宋"/>
          <w:color w:val="000000" w:themeColor="text1"/>
          <w:sz w:val="28"/>
          <w:szCs w:val="28"/>
        </w:rPr>
        <w:t>万元，或虽未达到</w:t>
      </w:r>
      <w:r>
        <w:rPr>
          <w:rFonts w:ascii="仿宋" w:eastAsia="仿宋" w:cs="仿宋"/>
          <w:color w:val="000000" w:themeColor="text1"/>
          <w:sz w:val="28"/>
          <w:szCs w:val="28"/>
        </w:rPr>
        <w:t>1</w:t>
      </w:r>
      <w:r>
        <w:rPr>
          <w:rFonts w:hint="eastAsia" w:ascii="仿宋" w:eastAsia="仿宋" w:cs="仿宋"/>
          <w:color w:val="000000" w:themeColor="text1"/>
          <w:sz w:val="28"/>
          <w:szCs w:val="28"/>
        </w:rPr>
        <w:t>万元但经责令退回仍拒不退回的，按照《关于对社会保险领域严重失信企业及其有关人员实施联合惩戒的合作备忘录》（发改财金〔</w:t>
      </w:r>
      <w:r>
        <w:rPr>
          <w:rFonts w:ascii="仿宋" w:eastAsia="仿宋" w:cs="仿宋"/>
          <w:color w:val="000000" w:themeColor="text1"/>
          <w:sz w:val="28"/>
          <w:szCs w:val="28"/>
        </w:rPr>
        <w:t>2018</w:t>
      </w:r>
      <w:r>
        <w:rPr>
          <w:rFonts w:hint="eastAsia" w:ascii="仿宋" w:eastAsia="仿宋" w:cs="仿宋"/>
          <w:color w:val="000000" w:themeColor="text1"/>
          <w:sz w:val="28"/>
          <w:szCs w:val="28"/>
        </w:rPr>
        <w:t>〕</w:t>
      </w:r>
      <w:r>
        <w:rPr>
          <w:rFonts w:ascii="仿宋" w:eastAsia="仿宋" w:cs="仿宋"/>
          <w:color w:val="000000" w:themeColor="text1"/>
          <w:sz w:val="28"/>
          <w:szCs w:val="28"/>
        </w:rPr>
        <w:t>1704</w:t>
      </w:r>
      <w:r>
        <w:rPr>
          <w:rFonts w:hint="eastAsia" w:ascii="仿宋" w:eastAsia="仿宋" w:cs="仿宋"/>
          <w:color w:val="000000" w:themeColor="text1"/>
          <w:sz w:val="28"/>
          <w:szCs w:val="28"/>
        </w:rPr>
        <w:t>号）和《社会保险领域严重失信人名单管理暂行办法》（人社部规〔</w:t>
      </w:r>
      <w:r>
        <w:rPr>
          <w:rFonts w:ascii="仿宋" w:eastAsia="仿宋" w:cs="仿宋"/>
          <w:color w:val="000000" w:themeColor="text1"/>
          <w:sz w:val="28"/>
          <w:szCs w:val="28"/>
        </w:rPr>
        <w:t>2019</w:t>
      </w:r>
      <w:r>
        <w:rPr>
          <w:rFonts w:hint="eastAsia" w:ascii="仿宋" w:eastAsia="仿宋" w:cs="仿宋"/>
          <w:color w:val="000000" w:themeColor="text1"/>
          <w:sz w:val="28"/>
          <w:szCs w:val="28"/>
        </w:rPr>
        <w:t>〕</w:t>
      </w:r>
      <w:r>
        <w:rPr>
          <w:rFonts w:ascii="仿宋" w:eastAsia="仿宋" w:cs="仿宋"/>
          <w:color w:val="000000" w:themeColor="text1"/>
          <w:sz w:val="28"/>
          <w:szCs w:val="28"/>
        </w:rPr>
        <w:t>2</w:t>
      </w:r>
      <w:r>
        <w:rPr>
          <w:rFonts w:hint="eastAsia" w:ascii="仿宋" w:eastAsia="仿宋" w:cs="仿宋"/>
          <w:color w:val="000000" w:themeColor="text1"/>
          <w:sz w:val="28"/>
          <w:szCs w:val="28"/>
        </w:rPr>
        <w:t>号）的规定，将其列入社会保险领域严重失信人名单，在人力资源社会保障部官网和“信用中国”网站上公示，实施部门联合惩戒，最高</w:t>
      </w:r>
      <w:r>
        <w:rPr>
          <w:rFonts w:ascii="仿宋" w:eastAsia="仿宋" w:cs="仿宋"/>
          <w:color w:val="000000" w:themeColor="text1"/>
          <w:sz w:val="28"/>
          <w:szCs w:val="28"/>
        </w:rPr>
        <w:t>5</w:t>
      </w:r>
      <w:r>
        <w:rPr>
          <w:rFonts w:hint="eastAsia" w:ascii="仿宋" w:eastAsia="仿宋" w:cs="仿宋"/>
          <w:color w:val="000000" w:themeColor="text1"/>
          <w:sz w:val="28"/>
          <w:szCs w:val="28"/>
        </w:rPr>
        <w:t>年内在政府采购、交通出行、招投标、生产许可、资质审核、融资贷款、市场准入、税收优惠、公务员考录、评优评先等多个方面被限制。</w:t>
      </w:r>
    </w:p>
    <w:p>
      <w:pPr>
        <w:spacing w:line="440" w:lineRule="exact"/>
        <w:ind w:firstLine="560" w:firstLineChars="200"/>
        <w:rPr>
          <w:rFonts w:ascii="仿宋" w:eastAsia="仿宋" w:cs="Times New Roman"/>
          <w:color w:val="000000" w:themeColor="text1"/>
          <w:sz w:val="28"/>
          <w:szCs w:val="28"/>
        </w:rPr>
      </w:pPr>
      <w:r>
        <w:rPr>
          <w:rFonts w:hint="eastAsia" w:ascii="仿宋" w:eastAsia="仿宋" w:cs="仿宋"/>
          <w:color w:val="000000" w:themeColor="text1"/>
          <w:sz w:val="28"/>
          <w:szCs w:val="28"/>
        </w:rPr>
        <w:t>四、发生工伤（工亡）事故多的用人单位，按其工伤保险支缴率、工伤发生率、一至四级伤残人数或因工死亡人数等费率浮动考核指标，根据相关规定调整费率。</w:t>
      </w:r>
    </w:p>
    <w:p>
      <w:pPr>
        <w:spacing w:line="440" w:lineRule="exact"/>
        <w:ind w:firstLine="560" w:firstLineChars="200"/>
        <w:rPr>
          <w:rFonts w:ascii="仿宋" w:eastAsia="仿宋" w:cs="Times New Roman"/>
          <w:color w:val="000000" w:themeColor="text1"/>
          <w:sz w:val="28"/>
          <w:szCs w:val="28"/>
        </w:rPr>
      </w:pPr>
      <w:r>
        <w:rPr>
          <w:rFonts w:hint="eastAsia" w:ascii="仿宋" w:eastAsia="仿宋" w:cs="仿宋"/>
          <w:color w:val="000000" w:themeColor="text1"/>
          <w:sz w:val="28"/>
          <w:szCs w:val="28"/>
        </w:rPr>
        <w:t>五、《中华人民共和国刑法》第二百六十六条：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pPr>
        <w:jc w:val="center"/>
        <w:rPr>
          <w:rFonts w:eastAsia="华文中宋" w:cs="Times New Roman"/>
          <w:color w:val="000000" w:themeColor="text1"/>
          <w:sz w:val="44"/>
          <w:szCs w:val="44"/>
        </w:rPr>
      </w:pPr>
      <w:r>
        <w:rPr>
          <w:rFonts w:hint="eastAsia" w:eastAsia="华文中宋" w:cs="华文中宋"/>
          <w:color w:val="000000" w:themeColor="text1"/>
          <w:sz w:val="44"/>
          <w:szCs w:val="44"/>
        </w:rPr>
        <w:t>填</w:t>
      </w:r>
      <w:r>
        <w:rPr>
          <w:rFonts w:eastAsia="华文中宋"/>
          <w:color w:val="000000" w:themeColor="text1"/>
          <w:sz w:val="44"/>
          <w:szCs w:val="44"/>
        </w:rPr>
        <w:t xml:space="preserve"> </w:t>
      </w:r>
      <w:r>
        <w:rPr>
          <w:rFonts w:hint="eastAsia" w:eastAsia="华文中宋" w:cs="华文中宋"/>
          <w:color w:val="000000" w:themeColor="text1"/>
          <w:sz w:val="44"/>
          <w:szCs w:val="44"/>
        </w:rPr>
        <w:t>表</w:t>
      </w:r>
      <w:r>
        <w:rPr>
          <w:rFonts w:eastAsia="华文中宋"/>
          <w:color w:val="000000" w:themeColor="text1"/>
          <w:sz w:val="44"/>
          <w:szCs w:val="44"/>
        </w:rPr>
        <w:t xml:space="preserve"> </w:t>
      </w:r>
      <w:r>
        <w:rPr>
          <w:rFonts w:hint="eastAsia" w:eastAsia="华文中宋" w:cs="华文中宋"/>
          <w:color w:val="000000" w:themeColor="text1"/>
          <w:sz w:val="44"/>
          <w:szCs w:val="44"/>
        </w:rPr>
        <w:t>说</w:t>
      </w:r>
      <w:r>
        <w:rPr>
          <w:rFonts w:eastAsia="华文中宋"/>
          <w:color w:val="000000" w:themeColor="text1"/>
          <w:sz w:val="44"/>
          <w:szCs w:val="44"/>
        </w:rPr>
        <w:t xml:space="preserve"> </w:t>
      </w:r>
      <w:r>
        <w:rPr>
          <w:rFonts w:hint="eastAsia" w:eastAsia="华文中宋" w:cs="华文中宋"/>
          <w:color w:val="000000" w:themeColor="text1"/>
          <w:sz w:val="44"/>
          <w:szCs w:val="44"/>
        </w:rPr>
        <w:t>明</w:t>
      </w:r>
    </w:p>
    <w:p>
      <w:pPr>
        <w:ind w:firstLine="560" w:firstLineChars="200"/>
        <w:rPr>
          <w:rFonts w:ascii="仿宋" w:hAnsi="仿宋" w:eastAsia="仿宋" w:cs="Times New Roman"/>
          <w:color w:val="000000" w:themeColor="text1"/>
          <w:sz w:val="28"/>
          <w:szCs w:val="28"/>
        </w:rPr>
      </w:pPr>
      <w:r>
        <w:rPr>
          <w:rFonts w:hint="eastAsia" w:ascii="仿宋" w:hAnsi="仿宋" w:eastAsia="仿宋" w:cs="仿宋_GB2312"/>
          <w:color w:val="000000" w:themeColor="text1"/>
          <w:sz w:val="28"/>
          <w:szCs w:val="28"/>
        </w:rPr>
        <w:t>一、用钢笔或签字笔填写，字体工整清楚。</w:t>
      </w:r>
    </w:p>
    <w:p>
      <w:pPr>
        <w:ind w:firstLine="560" w:firstLineChars="200"/>
        <w:rPr>
          <w:rFonts w:ascii="仿宋" w:hAnsi="仿宋" w:eastAsia="仿宋" w:cs="Times New Roman"/>
          <w:color w:val="000000" w:themeColor="text1"/>
          <w:sz w:val="28"/>
          <w:szCs w:val="28"/>
        </w:rPr>
      </w:pPr>
      <w:r>
        <w:rPr>
          <w:rFonts w:hint="eastAsia" w:ascii="仿宋" w:hAnsi="仿宋" w:eastAsia="仿宋" w:cs="仿宋_GB2312"/>
          <w:color w:val="000000" w:themeColor="text1"/>
          <w:sz w:val="28"/>
          <w:szCs w:val="28"/>
        </w:rPr>
        <w:t>二、申请人为用人单位的，在首页申请人处加盖单位公章。</w:t>
      </w:r>
    </w:p>
    <w:p>
      <w:pPr>
        <w:ind w:firstLine="560" w:firstLineChars="200"/>
        <w:rPr>
          <w:rFonts w:ascii="仿宋" w:hAnsi="仿宋" w:eastAsia="仿宋" w:cs="Times New Roman"/>
          <w:color w:val="000000" w:themeColor="text1"/>
          <w:sz w:val="28"/>
          <w:szCs w:val="28"/>
        </w:rPr>
      </w:pPr>
      <w:r>
        <w:rPr>
          <w:rFonts w:hint="eastAsia" w:ascii="仿宋" w:hAnsi="仿宋" w:eastAsia="仿宋" w:cs="仿宋_GB2312"/>
          <w:color w:val="000000" w:themeColor="text1"/>
          <w:sz w:val="28"/>
          <w:szCs w:val="28"/>
        </w:rPr>
        <w:t>三、受伤害部位一栏填写受伤害的具体部位。</w:t>
      </w:r>
    </w:p>
    <w:p>
      <w:pPr>
        <w:ind w:firstLine="560" w:firstLineChars="200"/>
        <w:rPr>
          <w:rFonts w:ascii="仿宋" w:hAnsi="仿宋" w:eastAsia="仿宋" w:cs="Times New Roman"/>
          <w:color w:val="000000" w:themeColor="text1"/>
          <w:sz w:val="28"/>
          <w:szCs w:val="28"/>
        </w:rPr>
      </w:pPr>
      <w:r>
        <w:rPr>
          <w:rFonts w:hint="eastAsia" w:ascii="仿宋" w:hAnsi="仿宋" w:eastAsia="仿宋" w:cs="仿宋_GB2312"/>
          <w:color w:val="000000" w:themeColor="text1"/>
          <w:sz w:val="28"/>
          <w:szCs w:val="28"/>
        </w:rPr>
        <w:t>四、诊断时间一栏，职业病患者，按职业病确诊时间填写；受伤或死亡的，按初诊时间填写。</w:t>
      </w:r>
    </w:p>
    <w:p>
      <w:pPr>
        <w:ind w:firstLine="560" w:firstLineChars="200"/>
        <w:rPr>
          <w:rFonts w:ascii="仿宋" w:hAnsi="仿宋" w:eastAsia="仿宋" w:cs="Times New Roman"/>
          <w:color w:val="000000" w:themeColor="text1"/>
          <w:sz w:val="28"/>
          <w:szCs w:val="28"/>
        </w:rPr>
      </w:pPr>
      <w:r>
        <w:rPr>
          <w:rFonts w:hint="eastAsia" w:ascii="仿宋" w:hAnsi="仿宋" w:eastAsia="仿宋" w:cs="仿宋_GB2312"/>
          <w:color w:val="000000" w:themeColor="text1"/>
          <w:sz w:val="28"/>
          <w:szCs w:val="28"/>
        </w:rPr>
        <w:t>五、受伤害经过简述，应写明事故发生的时间、地点，当时所从事的工作，受伤害的原因以及伤害部位和程度。职业病患者应写明在何单位从事何种有害作业，起止时间，确诊结果。</w:t>
      </w:r>
    </w:p>
    <w:p>
      <w:pPr>
        <w:ind w:firstLine="560" w:firstLineChars="200"/>
        <w:rPr>
          <w:rFonts w:ascii="仿宋" w:hAnsi="仿宋" w:eastAsia="仿宋" w:cs="Times New Roman"/>
          <w:color w:val="000000" w:themeColor="text1"/>
          <w:sz w:val="28"/>
          <w:szCs w:val="28"/>
        </w:rPr>
      </w:pPr>
      <w:r>
        <w:rPr>
          <w:rFonts w:hint="eastAsia" w:ascii="仿宋" w:hAnsi="仿宋" w:eastAsia="仿宋" w:cs="仿宋_GB2312"/>
          <w:color w:val="000000" w:themeColor="text1"/>
          <w:sz w:val="28"/>
          <w:szCs w:val="28"/>
        </w:rPr>
        <w:t>六、申请事项栏，应写明受伤害职工或者其近亲属、用人单位、工会组织提出工伤认定申请并签名。</w:t>
      </w:r>
    </w:p>
    <w:p>
      <w:pPr>
        <w:ind w:firstLine="560" w:firstLineChars="20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七、用人单位意见栏，应签署是否同意申请工伤，所填情况是否属实，单位负责人签名并加盖单位公章。</w:t>
      </w:r>
    </w:p>
    <w:p>
      <w:pPr>
        <w:ind w:firstLine="560" w:firstLineChars="200"/>
        <w:rPr>
          <w:rFonts w:ascii="仿宋" w:hAnsi="仿宋" w:eastAsia="仿宋" w:cs="Times New Roman"/>
          <w:color w:val="000000" w:themeColor="text1"/>
          <w:sz w:val="28"/>
          <w:szCs w:val="28"/>
        </w:rPr>
      </w:pPr>
      <w:r>
        <w:rPr>
          <w:rFonts w:hint="eastAsia" w:ascii="仿宋" w:hAnsi="仿宋" w:eastAsia="仿宋" w:cs="仿宋_GB2312"/>
          <w:color w:val="000000" w:themeColor="text1"/>
          <w:sz w:val="28"/>
          <w:szCs w:val="28"/>
        </w:rPr>
        <w:t>八、本表首页和申请事项栏的申请人必须保持一致。由用人单位申请的，首页、申请事项栏、用人单位意见栏按要求签名并加盖单位公章；由近亲属申请的，首页与申请事项栏的申请人为近亲属。</w:t>
      </w:r>
    </w:p>
    <w:p>
      <w:pPr>
        <w:ind w:firstLine="560" w:firstLineChars="200"/>
        <w:rPr>
          <w:rFonts w:ascii="仿宋" w:hAnsi="仿宋" w:eastAsia="仿宋" w:cs="Times New Roman"/>
          <w:color w:val="000000" w:themeColor="text1"/>
          <w:sz w:val="28"/>
          <w:szCs w:val="28"/>
        </w:rPr>
      </w:pPr>
      <w:r>
        <w:rPr>
          <w:rFonts w:hint="eastAsia" w:ascii="仿宋" w:hAnsi="仿宋" w:eastAsia="仿宋" w:cs="仿宋_GB2312"/>
          <w:color w:val="000000" w:themeColor="text1"/>
          <w:sz w:val="28"/>
          <w:szCs w:val="28"/>
        </w:rPr>
        <w:t>九、工伤保险行政部门审查资料和受理意见栏，应填写是否受理的意见。</w:t>
      </w:r>
    </w:p>
    <w:p>
      <w:pPr>
        <w:ind w:firstLine="560" w:firstLineChars="200"/>
        <w:rPr>
          <w:rFonts w:ascii="仿宋" w:hAnsi="仿宋" w:eastAsia="仿宋" w:cs="Times New Roman"/>
          <w:color w:val="000000" w:themeColor="text1"/>
          <w:sz w:val="28"/>
          <w:szCs w:val="28"/>
        </w:rPr>
      </w:pPr>
      <w:r>
        <w:rPr>
          <w:rFonts w:hint="eastAsia" w:ascii="仿宋" w:hAnsi="仿宋" w:eastAsia="仿宋" w:cs="仿宋_GB2312"/>
          <w:color w:val="000000" w:themeColor="text1"/>
          <w:sz w:val="28"/>
          <w:szCs w:val="28"/>
        </w:rPr>
        <w:t>十、此表一式二份，工伤保险行政部门、申请人各留存一份。</w:t>
      </w:r>
    </w:p>
    <w:p>
      <w:pPr>
        <w:rPr>
          <w:rFonts w:ascii="仿宋" w:hAnsi="仿宋" w:eastAsia="仿宋" w:cs="Times New Roman"/>
          <w:color w:val="000000" w:themeColor="text1"/>
        </w:rPr>
        <w:sectPr>
          <w:pgSz w:w="11906" w:h="16838"/>
          <w:pgMar w:top="1985" w:right="1361" w:bottom="1814" w:left="1644" w:header="851" w:footer="1134" w:gutter="0"/>
          <w:pgNumType w:fmt="numberInDash"/>
          <w:cols w:space="720" w:num="1"/>
          <w:docGrid w:type="lines" w:linePitch="312" w:charSpace="0"/>
        </w:sectPr>
      </w:pPr>
    </w:p>
    <w:tbl>
      <w:tblPr>
        <w:tblStyle w:val="8"/>
        <w:tblpPr w:leftFromText="180" w:rightFromText="180" w:horzAnchor="margin" w:tblpY="309"/>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1991"/>
        <w:gridCol w:w="1256"/>
        <w:gridCol w:w="1674"/>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677"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职工姓名</w:t>
            </w:r>
          </w:p>
        </w:tc>
        <w:tc>
          <w:tcPr>
            <w:tcW w:w="1991"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c>
          <w:tcPr>
            <w:tcW w:w="1256"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性</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别</w:t>
            </w:r>
          </w:p>
        </w:tc>
        <w:tc>
          <w:tcPr>
            <w:tcW w:w="1674"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c>
          <w:tcPr>
            <w:tcW w:w="2120" w:type="dxa"/>
            <w:vMerge w:val="restart"/>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677"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出生年月</w:t>
            </w:r>
          </w:p>
        </w:tc>
        <w:tc>
          <w:tcPr>
            <w:tcW w:w="1991"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c>
          <w:tcPr>
            <w:tcW w:w="1256"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联系电话</w:t>
            </w:r>
          </w:p>
        </w:tc>
        <w:tc>
          <w:tcPr>
            <w:tcW w:w="1674" w:type="dxa"/>
            <w:vAlign w:val="center"/>
          </w:tcPr>
          <w:p>
            <w:pPr>
              <w:keepNext w:val="0"/>
              <w:keepLines w:val="0"/>
              <w:widowControl/>
              <w:suppressLineNumbers w:val="0"/>
              <w:spacing w:before="0" w:beforeAutospacing="0" w:after="0" w:afterAutospacing="0" w:line="320" w:lineRule="exact"/>
              <w:ind w:left="0" w:right="0"/>
              <w:rPr>
                <w:rFonts w:hint="default" w:ascii="仿宋" w:eastAsia="仿宋" w:cs="Times New Roman"/>
                <w:color w:val="000000" w:themeColor="text1"/>
                <w:sz w:val="24"/>
                <w:szCs w:val="24"/>
              </w:rPr>
            </w:pPr>
          </w:p>
        </w:tc>
        <w:tc>
          <w:tcPr>
            <w:tcW w:w="2120" w:type="dxa"/>
            <w:vMerge w:val="continue"/>
            <w:vAlign w:val="center"/>
          </w:tcPr>
          <w:p>
            <w:pPr>
              <w:keepNext w:val="0"/>
              <w:keepLines w:val="0"/>
              <w:widowControl/>
              <w:suppressLineNumbers w:val="0"/>
              <w:spacing w:before="0" w:beforeAutospacing="0" w:after="0" w:afterAutospacing="0"/>
              <w:ind w:left="0" w:right="0"/>
              <w:rPr>
                <w:rFonts w:hint="default"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677"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身份证号码</w:t>
            </w:r>
          </w:p>
        </w:tc>
        <w:tc>
          <w:tcPr>
            <w:tcW w:w="1991"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c>
          <w:tcPr>
            <w:tcW w:w="1256"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邮政编码</w:t>
            </w:r>
          </w:p>
        </w:tc>
        <w:tc>
          <w:tcPr>
            <w:tcW w:w="1674"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c>
          <w:tcPr>
            <w:tcW w:w="2120" w:type="dxa"/>
            <w:vMerge w:val="continue"/>
            <w:vAlign w:val="center"/>
          </w:tcPr>
          <w:p>
            <w:pPr>
              <w:keepNext w:val="0"/>
              <w:keepLines w:val="0"/>
              <w:widowControl/>
              <w:suppressLineNumbers w:val="0"/>
              <w:spacing w:before="0" w:beforeAutospacing="0" w:after="0" w:afterAutospacing="0"/>
              <w:ind w:left="0" w:right="0"/>
              <w:rPr>
                <w:rFonts w:hint="default"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677"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家庭地址</w:t>
            </w:r>
          </w:p>
        </w:tc>
        <w:tc>
          <w:tcPr>
            <w:tcW w:w="4921" w:type="dxa"/>
            <w:gridSpan w:val="3"/>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c>
          <w:tcPr>
            <w:tcW w:w="2120" w:type="dxa"/>
            <w:vMerge w:val="continue"/>
            <w:vAlign w:val="center"/>
          </w:tcPr>
          <w:p>
            <w:pPr>
              <w:keepNext w:val="0"/>
              <w:keepLines w:val="0"/>
              <w:widowControl/>
              <w:suppressLineNumbers w:val="0"/>
              <w:spacing w:before="0" w:beforeAutospacing="0" w:after="0" w:afterAutospacing="0"/>
              <w:ind w:left="0" w:right="0"/>
              <w:rPr>
                <w:rFonts w:hint="default"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677"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工作单位</w:t>
            </w:r>
          </w:p>
        </w:tc>
        <w:tc>
          <w:tcPr>
            <w:tcW w:w="3247" w:type="dxa"/>
            <w:gridSpan w:val="2"/>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c>
          <w:tcPr>
            <w:tcW w:w="1674"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联系电话</w:t>
            </w:r>
          </w:p>
        </w:tc>
        <w:tc>
          <w:tcPr>
            <w:tcW w:w="2120"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trPr>
        <w:tc>
          <w:tcPr>
            <w:tcW w:w="1677"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单位地址</w:t>
            </w:r>
          </w:p>
        </w:tc>
        <w:tc>
          <w:tcPr>
            <w:tcW w:w="3247" w:type="dxa"/>
            <w:gridSpan w:val="2"/>
            <w:vAlign w:val="center"/>
          </w:tcPr>
          <w:p>
            <w:pPr>
              <w:keepNext w:val="0"/>
              <w:keepLines w:val="0"/>
              <w:widowControl/>
              <w:suppressLineNumbers w:val="0"/>
              <w:spacing w:before="0" w:beforeAutospacing="0" w:after="0" w:afterAutospacing="0" w:line="320" w:lineRule="exact"/>
              <w:ind w:left="0" w:right="0"/>
              <w:rPr>
                <w:rFonts w:hint="default" w:ascii="仿宋" w:eastAsia="仿宋" w:cs="Times New Roman"/>
                <w:color w:val="000000" w:themeColor="text1"/>
                <w:sz w:val="24"/>
                <w:szCs w:val="24"/>
              </w:rPr>
            </w:pPr>
          </w:p>
        </w:tc>
        <w:tc>
          <w:tcPr>
            <w:tcW w:w="1674"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邮政编码</w:t>
            </w:r>
          </w:p>
        </w:tc>
        <w:tc>
          <w:tcPr>
            <w:tcW w:w="2120"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trPr>
        <w:tc>
          <w:tcPr>
            <w:tcW w:w="1677"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职业、工种</w:t>
            </w:r>
          </w:p>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或工作岗位</w:t>
            </w:r>
          </w:p>
        </w:tc>
        <w:tc>
          <w:tcPr>
            <w:tcW w:w="3247" w:type="dxa"/>
            <w:gridSpan w:val="2"/>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c>
          <w:tcPr>
            <w:tcW w:w="1674"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参加工作</w:t>
            </w:r>
          </w:p>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时</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间</w:t>
            </w:r>
          </w:p>
        </w:tc>
        <w:tc>
          <w:tcPr>
            <w:tcW w:w="2120"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trPr>
        <w:tc>
          <w:tcPr>
            <w:tcW w:w="1677"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事故时间</w:t>
            </w:r>
          </w:p>
        </w:tc>
        <w:tc>
          <w:tcPr>
            <w:tcW w:w="3247" w:type="dxa"/>
            <w:gridSpan w:val="2"/>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年</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月</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日</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时</w:t>
            </w:r>
          </w:p>
        </w:tc>
        <w:tc>
          <w:tcPr>
            <w:tcW w:w="1674"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事故地点</w:t>
            </w:r>
          </w:p>
        </w:tc>
        <w:tc>
          <w:tcPr>
            <w:tcW w:w="2120"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677"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事故主要原因</w:t>
            </w:r>
          </w:p>
        </w:tc>
        <w:tc>
          <w:tcPr>
            <w:tcW w:w="3247" w:type="dxa"/>
            <w:gridSpan w:val="2"/>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c>
          <w:tcPr>
            <w:tcW w:w="1674"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诊断时间</w:t>
            </w:r>
          </w:p>
        </w:tc>
        <w:tc>
          <w:tcPr>
            <w:tcW w:w="2120"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年</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月</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trPr>
        <w:tc>
          <w:tcPr>
            <w:tcW w:w="1677"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受伤害部位</w:t>
            </w:r>
          </w:p>
        </w:tc>
        <w:tc>
          <w:tcPr>
            <w:tcW w:w="3247" w:type="dxa"/>
            <w:gridSpan w:val="2"/>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c>
          <w:tcPr>
            <w:tcW w:w="1674"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职业病名称</w:t>
            </w:r>
          </w:p>
        </w:tc>
        <w:tc>
          <w:tcPr>
            <w:tcW w:w="2120"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trPr>
        <w:tc>
          <w:tcPr>
            <w:tcW w:w="1677"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接触职业病</w:t>
            </w:r>
          </w:p>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危害岗位</w:t>
            </w:r>
          </w:p>
        </w:tc>
        <w:tc>
          <w:tcPr>
            <w:tcW w:w="3247" w:type="dxa"/>
            <w:gridSpan w:val="2"/>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c>
          <w:tcPr>
            <w:tcW w:w="1674"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接触职业病</w:t>
            </w:r>
          </w:p>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危害时间</w:t>
            </w:r>
          </w:p>
        </w:tc>
        <w:tc>
          <w:tcPr>
            <w:tcW w:w="2120"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7" w:hRule="atLeast"/>
        </w:trPr>
        <w:tc>
          <w:tcPr>
            <w:tcW w:w="1677" w:type="dxa"/>
            <w:vAlign w:val="center"/>
          </w:tcPr>
          <w:p>
            <w:pPr>
              <w:keepNext w:val="0"/>
              <w:keepLines w:val="0"/>
              <w:widowControl/>
              <w:suppressLineNumbers w:val="0"/>
              <w:spacing w:before="0" w:beforeAutospacing="0" w:after="0" w:afterAutospacing="0" w:line="320" w:lineRule="exact"/>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受伤害经过简述（应注明事故发生的具体时间、地点、经过、受伤部位、诊治或抢救医疗机构等。可附页）</w:t>
            </w:r>
          </w:p>
        </w:tc>
        <w:tc>
          <w:tcPr>
            <w:tcW w:w="7041" w:type="dxa"/>
            <w:gridSpan w:val="4"/>
          </w:tcPr>
          <w:p>
            <w:pPr>
              <w:keepNext w:val="0"/>
              <w:keepLines w:val="0"/>
              <w:widowControl/>
              <w:suppressLineNumbers w:val="0"/>
              <w:spacing w:before="0" w:beforeAutospacing="0" w:after="0" w:afterAutospacing="0" w:line="320" w:lineRule="exact"/>
              <w:ind w:left="0" w:right="0"/>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line="320" w:lineRule="exact"/>
              <w:ind w:left="0" w:right="0"/>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line="320" w:lineRule="exact"/>
              <w:ind w:left="0" w:right="0"/>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line="320" w:lineRule="exact"/>
              <w:ind w:left="0" w:right="0"/>
              <w:rPr>
                <w:rFonts w:hint="default" w:ascii="仿宋" w:eastAsia="仿宋" w:cs="Times New Roman"/>
                <w:color w:val="000000" w:themeColor="text1"/>
                <w:sz w:val="24"/>
                <w:szCs w:val="24"/>
              </w:rPr>
            </w:pPr>
          </w:p>
          <w:p>
            <w:pPr>
              <w:keepNext w:val="0"/>
              <w:keepLines w:val="0"/>
              <w:widowControl/>
              <w:suppressLineNumbers w:val="0"/>
              <w:spacing w:before="0" w:beforeAutospacing="0" w:after="0" w:afterAutospacing="0" w:line="320" w:lineRule="exact"/>
              <w:ind w:left="0" w:right="0"/>
              <w:rPr>
                <w:rFonts w:hint="default" w:ascii="仿宋" w:eastAsia="仿宋" w:cs="Times New Roman"/>
                <w:color w:val="000000" w:themeColor="text1"/>
                <w:sz w:val="24"/>
                <w:szCs w:val="24"/>
              </w:rPr>
            </w:pPr>
          </w:p>
        </w:tc>
      </w:tr>
    </w:tbl>
    <w:p>
      <w:pPr>
        <w:rPr>
          <w:rFonts w:cs="Times New Roman"/>
          <w:vanish/>
          <w:color w:val="000000" w:themeColor="text1"/>
        </w:rPr>
      </w:pPr>
    </w:p>
    <w:tbl>
      <w:tblPr>
        <w:tblStyle w:val="8"/>
        <w:tblW w:w="8770" w:type="dxa"/>
        <w:tblInd w:w="2" w:type="dxa"/>
        <w:tblLayout w:type="fixed"/>
        <w:tblCellMar>
          <w:top w:w="0" w:type="dxa"/>
          <w:left w:w="0" w:type="dxa"/>
          <w:bottom w:w="0" w:type="dxa"/>
          <w:right w:w="0" w:type="dxa"/>
        </w:tblCellMar>
      </w:tblPr>
      <w:tblGrid>
        <w:gridCol w:w="1990"/>
        <w:gridCol w:w="6780"/>
      </w:tblGrid>
      <w:tr>
        <w:tblPrEx>
          <w:tblCellMar>
            <w:top w:w="0" w:type="dxa"/>
            <w:left w:w="0" w:type="dxa"/>
            <w:bottom w:w="0" w:type="dxa"/>
            <w:right w:w="0" w:type="dxa"/>
          </w:tblCellMar>
        </w:tblPrEx>
        <w:trPr>
          <w:trHeight w:val="1511" w:hRule="atLeast"/>
        </w:trPr>
        <w:tc>
          <w:tcPr>
            <w:tcW w:w="8770" w:type="dxa"/>
            <w:gridSpan w:val="2"/>
            <w:tcBorders>
              <w:top w:val="single" w:color="auto" w:sz="4" w:space="0"/>
              <w:left w:val="single" w:color="auto" w:sz="4" w:space="0"/>
              <w:bottom w:val="single" w:color="auto" w:sz="4" w:space="0"/>
              <w:right w:val="single" w:color="auto" w:sz="4" w:space="0"/>
            </w:tcBorders>
            <w:tcMar>
              <w:left w:w="108" w:type="dxa"/>
              <w:right w:w="108" w:type="dxa"/>
            </w:tcMar>
          </w:tcPr>
          <w:p>
            <w:pPr>
              <w:keepNext w:val="0"/>
              <w:keepLines w:val="0"/>
              <w:widowControl/>
              <w:suppressLineNumbers w:val="0"/>
              <w:spacing w:before="0" w:beforeAutospacing="0" w:after="0" w:afterAutospacing="0"/>
              <w:ind w:left="0" w:right="0"/>
              <w:rPr>
                <w:rFonts w:hint="default" w:ascii="仿宋" w:eastAsia="仿宋" w:cs="仿宋"/>
                <w:color w:val="000000" w:themeColor="text1"/>
                <w:w w:val="90"/>
                <w:sz w:val="24"/>
                <w:szCs w:val="24"/>
              </w:rPr>
            </w:pPr>
            <w:r>
              <w:rPr>
                <w:rFonts w:hint="default" w:cs="Times New Roman"/>
                <w:color w:val="000000" w:themeColor="text1"/>
                <w:sz w:val="40"/>
                <w:szCs w:val="40"/>
              </w:rPr>
              <w:br w:type="page"/>
            </w:r>
            <w:r>
              <w:rPr>
                <w:rFonts w:hint="eastAsia" w:ascii="仿宋" w:eastAsia="仿宋" w:cs="仿宋"/>
                <w:color w:val="000000" w:themeColor="text1"/>
                <w:w w:val="90"/>
                <w:sz w:val="24"/>
                <w:szCs w:val="24"/>
              </w:rPr>
              <w:t>申请事项（受伤害职工或其近亲属、用人单位经办人、工会组织提出工伤认定申请并签名）：</w:t>
            </w:r>
            <w:r>
              <w:rPr>
                <w:rFonts w:hint="default" w:ascii="仿宋" w:eastAsia="仿宋" w:cs="仿宋"/>
                <w:color w:val="000000" w:themeColor="text1"/>
                <w:w w:val="90"/>
                <w:sz w:val="24"/>
                <w:szCs w:val="24"/>
              </w:rPr>
              <w:t xml:space="preserve">                                         </w:t>
            </w:r>
          </w:p>
          <w:p>
            <w:pPr>
              <w:keepNext w:val="0"/>
              <w:keepLines w:val="0"/>
              <w:widowControl/>
              <w:suppressLineNumbers w:val="0"/>
              <w:spacing w:before="0" w:beforeAutospacing="0" w:after="0" w:afterAutospacing="0"/>
              <w:ind w:left="0" w:right="0" w:firstLine="6405" w:firstLineChars="3050"/>
              <w:rPr>
                <w:rFonts w:hint="default" w:cs="Times New Roman"/>
                <w:color w:val="000000" w:themeColor="text1"/>
              </w:rPr>
            </w:pPr>
          </w:p>
          <w:p>
            <w:pPr>
              <w:keepNext w:val="0"/>
              <w:keepLines w:val="0"/>
              <w:widowControl/>
              <w:suppressLineNumbers w:val="0"/>
              <w:spacing w:before="0" w:beforeAutospacing="0" w:after="0" w:afterAutospacing="0"/>
              <w:ind w:left="0" w:right="0" w:firstLine="6405" w:firstLineChars="3050"/>
              <w:rPr>
                <w:rFonts w:hint="default" w:cs="Times New Roman"/>
                <w:color w:val="000000" w:themeColor="text1"/>
              </w:rPr>
            </w:pPr>
          </w:p>
          <w:p>
            <w:pPr>
              <w:keepNext w:val="0"/>
              <w:keepLines w:val="0"/>
              <w:widowControl/>
              <w:suppressLineNumbers w:val="0"/>
              <w:spacing w:before="0" w:beforeAutospacing="0" w:after="0" w:afterAutospacing="0"/>
              <w:ind w:left="0" w:right="0"/>
              <w:jc w:val="center"/>
              <w:rPr>
                <w:rFonts w:hint="default" w:ascii="黑体" w:eastAsia="黑体" w:cs="Times New Roman"/>
                <w:color w:val="000000" w:themeColor="text1"/>
                <w:sz w:val="41"/>
                <w:szCs w:val="41"/>
              </w:rPr>
            </w:pPr>
            <w:r>
              <w:rPr>
                <w:rFonts w:hint="eastAsia" w:ascii="黑体" w:eastAsia="黑体" w:cs="黑体"/>
                <w:color w:val="000000" w:themeColor="text1"/>
                <w:sz w:val="41"/>
                <w:szCs w:val="41"/>
              </w:rPr>
              <w:t>申请工伤认定</w:t>
            </w:r>
          </w:p>
          <w:p>
            <w:pPr>
              <w:keepNext w:val="0"/>
              <w:keepLines w:val="0"/>
              <w:widowControl/>
              <w:suppressLineNumbers w:val="0"/>
              <w:spacing w:before="0" w:beforeAutospacing="0" w:after="0" w:afterAutospacing="0"/>
              <w:ind w:left="0" w:right="0" w:firstLine="6405" w:firstLineChars="3050"/>
              <w:rPr>
                <w:rFonts w:hint="default" w:cs="Times New Roman"/>
                <w:color w:val="000000" w:themeColor="text1"/>
              </w:rPr>
            </w:pPr>
          </w:p>
          <w:p>
            <w:pPr>
              <w:keepNext w:val="0"/>
              <w:keepLines w:val="0"/>
              <w:widowControl/>
              <w:suppressLineNumbers w:val="0"/>
              <w:spacing w:before="0" w:beforeAutospacing="0" w:after="0" w:afterAutospacing="0"/>
              <w:ind w:left="0" w:right="0" w:firstLine="6405" w:firstLineChars="3050"/>
              <w:rPr>
                <w:rFonts w:hint="default" w:cs="Times New Roman"/>
                <w:color w:val="000000" w:themeColor="text1"/>
              </w:rPr>
            </w:pPr>
          </w:p>
          <w:p>
            <w:pPr>
              <w:keepNext w:val="0"/>
              <w:keepLines w:val="0"/>
              <w:widowControl/>
              <w:suppressLineNumbers w:val="0"/>
              <w:spacing w:before="0" w:beforeAutospacing="0" w:after="0" w:afterAutospacing="0"/>
              <w:ind w:left="0" w:right="0" w:firstLine="6405" w:firstLineChars="3050"/>
              <w:rPr>
                <w:rFonts w:hint="default" w:cs="Times New Roman"/>
                <w:color w:val="000000" w:themeColor="text1"/>
              </w:rPr>
            </w:pP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kern w:val="0"/>
                <w:sz w:val="24"/>
                <w:szCs w:val="24"/>
              </w:rPr>
            </w:pPr>
            <w:r>
              <w:rPr>
                <w:rFonts w:hint="default"/>
                <w:color w:val="000000" w:themeColor="text1"/>
              </w:rPr>
              <w:t xml:space="preserve">               </w:t>
            </w:r>
            <w:r>
              <w:rPr>
                <w:rFonts w:hint="default" w:ascii="仿宋" w:hAnsi="仿宋" w:eastAsia="仿宋"/>
                <w:color w:val="000000" w:themeColor="text1"/>
                <w:sz w:val="28"/>
                <w:szCs w:val="28"/>
              </w:rPr>
              <w:t xml:space="preserve"> </w:t>
            </w:r>
            <w:r>
              <w:rPr>
                <w:rFonts w:hint="eastAsia" w:ascii="仿宋" w:hAnsi="仿宋" w:eastAsia="仿宋"/>
                <w:color w:val="000000" w:themeColor="text1"/>
                <w:sz w:val="28"/>
                <w:szCs w:val="28"/>
              </w:rPr>
              <w:t>申请人签名（盖章）：</w:t>
            </w:r>
            <w:r>
              <w:rPr>
                <w:rFonts w:hint="default" w:ascii="仿宋" w:hAnsi="仿宋" w:eastAsia="仿宋"/>
                <w:color w:val="000000" w:themeColor="text1"/>
                <w:sz w:val="28"/>
                <w:szCs w:val="28"/>
              </w:rPr>
              <w:t xml:space="preserve">   </w:t>
            </w:r>
            <w:r>
              <w:rPr>
                <w:rFonts w:hint="default"/>
                <w:color w:val="000000" w:themeColor="text1"/>
              </w:rPr>
              <w:t xml:space="preserve"> </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年</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月</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日</w:t>
            </w:r>
          </w:p>
        </w:tc>
      </w:tr>
      <w:tr>
        <w:tblPrEx>
          <w:tblCellMar>
            <w:top w:w="0" w:type="dxa"/>
            <w:left w:w="0" w:type="dxa"/>
            <w:bottom w:w="0" w:type="dxa"/>
            <w:right w:w="0" w:type="dxa"/>
          </w:tblCellMar>
        </w:tblPrEx>
        <w:trPr>
          <w:trHeight w:val="1247" w:hRule="atLeast"/>
        </w:trPr>
        <w:tc>
          <w:tcPr>
            <w:tcW w:w="8770" w:type="dxa"/>
            <w:gridSpan w:val="2"/>
            <w:tcBorders>
              <w:top w:val="single" w:color="auto" w:sz="4" w:space="0"/>
              <w:left w:val="single" w:color="auto" w:sz="4" w:space="0"/>
              <w:bottom w:val="single" w:color="auto" w:sz="4" w:space="0"/>
              <w:right w:val="single" w:color="auto" w:sz="4" w:space="0"/>
            </w:tcBorders>
            <w:tcMar>
              <w:left w:w="108" w:type="dxa"/>
              <w:right w:w="108" w:type="dxa"/>
            </w:tcMar>
          </w:tcPr>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r>
              <w:rPr>
                <w:rFonts w:hint="eastAsia" w:ascii="仿宋" w:eastAsia="仿宋" w:cs="仿宋"/>
                <w:color w:val="000000" w:themeColor="text1"/>
                <w:sz w:val="24"/>
                <w:szCs w:val="24"/>
              </w:rPr>
              <w:t>用人单位意见（签署是否同意申请工伤，所填情况是否属实，单位负责人签名并加盖单位公章，行政机关或事业单位应加盖单位行政章）：</w:t>
            </w:r>
          </w:p>
          <w:p>
            <w:pPr>
              <w:keepNext w:val="0"/>
              <w:keepLines w:val="0"/>
              <w:widowControl/>
              <w:suppressLineNumbers w:val="0"/>
              <w:spacing w:before="0" w:beforeAutospacing="0" w:after="0" w:afterAutospacing="0"/>
              <w:ind w:left="0" w:right="0" w:firstLine="210" w:firstLineChars="100"/>
              <w:rPr>
                <w:rFonts w:hint="default" w:cs="Times New Roman"/>
                <w:color w:val="000000" w:themeColor="text1"/>
              </w:rPr>
            </w:pPr>
          </w:p>
          <w:p>
            <w:pPr>
              <w:keepNext w:val="0"/>
              <w:keepLines w:val="0"/>
              <w:widowControl/>
              <w:suppressLineNumbers w:val="0"/>
              <w:spacing w:before="0" w:beforeAutospacing="0" w:after="0" w:afterAutospacing="0"/>
              <w:ind w:left="0" w:right="0" w:firstLine="210" w:firstLineChars="100"/>
              <w:rPr>
                <w:rFonts w:hint="default" w:cs="Times New Roman"/>
                <w:color w:val="000000" w:themeColor="text1"/>
              </w:rPr>
            </w:pPr>
          </w:p>
          <w:p>
            <w:pPr>
              <w:keepNext w:val="0"/>
              <w:keepLines w:val="0"/>
              <w:widowControl/>
              <w:suppressLineNumbers w:val="0"/>
              <w:spacing w:before="0" w:beforeAutospacing="0" w:after="0" w:afterAutospacing="0"/>
              <w:ind w:left="0" w:right="0"/>
              <w:jc w:val="center"/>
              <w:rPr>
                <w:rFonts w:hint="default" w:ascii="黑体" w:eastAsia="黑体" w:cs="Times New Roman"/>
                <w:color w:val="000000" w:themeColor="text1"/>
                <w:sz w:val="41"/>
                <w:szCs w:val="41"/>
              </w:rPr>
            </w:pPr>
            <w:r>
              <w:rPr>
                <w:rFonts w:hint="eastAsia" w:ascii="黑体" w:eastAsia="黑体" w:cs="黑体"/>
                <w:color w:val="000000" w:themeColor="text1"/>
                <w:sz w:val="41"/>
                <w:szCs w:val="41"/>
              </w:rPr>
              <w:t>情况属实，同意申请</w:t>
            </w:r>
          </w:p>
          <w:p>
            <w:pPr>
              <w:keepNext w:val="0"/>
              <w:keepLines w:val="0"/>
              <w:widowControl/>
              <w:suppressLineNumbers w:val="0"/>
              <w:spacing w:before="0" w:beforeAutospacing="0" w:after="0" w:afterAutospacing="0"/>
              <w:ind w:left="0" w:right="0" w:firstLine="210" w:firstLineChars="100"/>
              <w:rPr>
                <w:rFonts w:hint="default" w:cs="Times New Roman"/>
                <w:color w:val="000000" w:themeColor="text1"/>
              </w:rPr>
            </w:pPr>
          </w:p>
          <w:p>
            <w:pPr>
              <w:keepNext w:val="0"/>
              <w:keepLines w:val="0"/>
              <w:widowControl/>
              <w:suppressLineNumbers w:val="0"/>
              <w:spacing w:before="0" w:beforeAutospacing="0" w:after="0" w:afterAutospacing="0"/>
              <w:ind w:left="0" w:right="0" w:firstLine="210" w:firstLineChars="100"/>
              <w:rPr>
                <w:rFonts w:hint="default" w:cs="Times New Roman"/>
                <w:color w:val="000000" w:themeColor="text1"/>
              </w:rPr>
            </w:pPr>
          </w:p>
          <w:p>
            <w:pPr>
              <w:keepNext w:val="0"/>
              <w:keepLines w:val="0"/>
              <w:widowControl/>
              <w:suppressLineNumbers w:val="0"/>
              <w:spacing w:before="0" w:beforeAutospacing="0" w:after="0" w:afterAutospacing="0"/>
              <w:ind w:left="0" w:right="0"/>
              <w:rPr>
                <w:rFonts w:hint="default" w:cs="Times New Roman"/>
                <w:color w:val="000000" w:themeColor="text1"/>
                <w:kern w:val="0"/>
                <w:sz w:val="24"/>
                <w:szCs w:val="24"/>
              </w:rPr>
            </w:pPr>
            <w:r>
              <w:rPr>
                <w:rFonts w:hint="default"/>
                <w:color w:val="000000" w:themeColor="text1"/>
              </w:rPr>
              <w:t xml:space="preserve">                                                                </w:t>
            </w:r>
            <w:r>
              <w:rPr>
                <w:rFonts w:hint="default" w:ascii="仿宋" w:hAnsi="仿宋" w:eastAsia="仿宋" w:cs="仿宋"/>
                <w:color w:val="000000" w:themeColor="text1"/>
              </w:rPr>
              <w:t xml:space="preserve"> </w:t>
            </w:r>
            <w:r>
              <w:rPr>
                <w:rFonts w:hint="default" w:cs="Times New Roman"/>
                <w:color w:val="000000" w:themeColor="text1"/>
              </w:rPr>
              <w:t>                                    </w:t>
            </w:r>
            <w:r>
              <w:rPr>
                <w:rFonts w:hint="default"/>
                <w:color w:val="000000" w:themeColor="text1"/>
              </w:rPr>
              <w:t xml:space="preserve">        </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单位负责人签名（单位公章）：</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年</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月</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日</w:t>
            </w:r>
          </w:p>
        </w:tc>
      </w:tr>
      <w:tr>
        <w:tblPrEx>
          <w:tblCellMar>
            <w:top w:w="0" w:type="dxa"/>
            <w:left w:w="0" w:type="dxa"/>
            <w:bottom w:w="0" w:type="dxa"/>
            <w:right w:w="0" w:type="dxa"/>
          </w:tblCellMar>
        </w:tblPrEx>
        <w:trPr>
          <w:trHeight w:val="2377" w:hRule="atLeast"/>
        </w:trPr>
        <w:tc>
          <w:tcPr>
            <w:tcW w:w="1990"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kern w:val="0"/>
                <w:sz w:val="30"/>
                <w:szCs w:val="30"/>
              </w:rPr>
            </w:pPr>
            <w:r>
              <w:rPr>
                <w:rFonts w:hint="eastAsia" w:ascii="仿宋" w:eastAsia="仿宋" w:cs="仿宋"/>
                <w:color w:val="000000" w:themeColor="text1"/>
                <w:kern w:val="0"/>
                <w:sz w:val="30"/>
                <w:szCs w:val="30"/>
              </w:rPr>
              <w:t>社会保险</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kern w:val="0"/>
                <w:sz w:val="30"/>
                <w:szCs w:val="30"/>
              </w:rPr>
            </w:pPr>
            <w:r>
              <w:rPr>
                <w:rFonts w:hint="eastAsia" w:ascii="仿宋" w:eastAsia="仿宋" w:cs="仿宋"/>
                <w:color w:val="000000" w:themeColor="text1"/>
                <w:kern w:val="0"/>
                <w:sz w:val="30"/>
                <w:szCs w:val="30"/>
              </w:rPr>
              <w:t>行政部门</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kern w:val="0"/>
                <w:sz w:val="30"/>
                <w:szCs w:val="30"/>
              </w:rPr>
            </w:pPr>
            <w:r>
              <w:rPr>
                <w:rFonts w:hint="eastAsia" w:ascii="仿宋" w:eastAsia="仿宋" w:cs="仿宋"/>
                <w:color w:val="000000" w:themeColor="text1"/>
                <w:kern w:val="0"/>
                <w:sz w:val="30"/>
                <w:szCs w:val="30"/>
              </w:rPr>
              <w:t>审查资料</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kern w:val="0"/>
                <w:sz w:val="30"/>
                <w:szCs w:val="30"/>
              </w:rPr>
            </w:pPr>
            <w:r>
              <w:rPr>
                <w:rFonts w:hint="eastAsia" w:ascii="仿宋" w:eastAsia="仿宋" w:cs="仿宋"/>
                <w:color w:val="000000" w:themeColor="text1"/>
                <w:kern w:val="0"/>
                <w:sz w:val="30"/>
                <w:szCs w:val="30"/>
              </w:rPr>
              <w:t>和受理</w:t>
            </w:r>
          </w:p>
          <w:p>
            <w:pPr>
              <w:keepNext w:val="0"/>
              <w:keepLines w:val="0"/>
              <w:widowControl/>
              <w:suppressLineNumbers w:val="0"/>
              <w:spacing w:before="0" w:beforeAutospacing="0" w:after="0" w:afterAutospacing="0"/>
              <w:ind w:left="0" w:right="0"/>
              <w:jc w:val="center"/>
              <w:rPr>
                <w:rFonts w:hint="default" w:cs="Times New Roman"/>
                <w:color w:val="000000" w:themeColor="text1"/>
              </w:rPr>
            </w:pPr>
            <w:r>
              <w:rPr>
                <w:rFonts w:hint="eastAsia" w:ascii="仿宋" w:eastAsia="仿宋" w:cs="仿宋"/>
                <w:color w:val="000000" w:themeColor="text1"/>
                <w:kern w:val="0"/>
                <w:sz w:val="30"/>
                <w:szCs w:val="30"/>
              </w:rPr>
              <w:t>意</w:t>
            </w:r>
            <w:r>
              <w:rPr>
                <w:rFonts w:hint="default" w:ascii="仿宋" w:eastAsia="仿宋" w:cs="仿宋"/>
                <w:color w:val="000000" w:themeColor="text1"/>
                <w:kern w:val="0"/>
                <w:sz w:val="30"/>
                <w:szCs w:val="30"/>
              </w:rPr>
              <w:t xml:space="preserve">   </w:t>
            </w:r>
            <w:r>
              <w:rPr>
                <w:rFonts w:hint="eastAsia" w:ascii="仿宋" w:eastAsia="仿宋" w:cs="仿宋"/>
                <w:color w:val="000000" w:themeColor="text1"/>
                <w:kern w:val="0"/>
                <w:sz w:val="30"/>
                <w:szCs w:val="30"/>
              </w:rPr>
              <w:t>见</w:t>
            </w:r>
          </w:p>
        </w:tc>
        <w:tc>
          <w:tcPr>
            <w:tcW w:w="6780" w:type="dxa"/>
            <w:tcBorders>
              <w:top w:val="single" w:color="auto" w:sz="4" w:space="0"/>
              <w:left w:val="nil"/>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Times New Roman"/>
                <w:color w:val="000000" w:themeColor="text1"/>
              </w:rPr>
            </w:pPr>
          </w:p>
          <w:p>
            <w:pPr>
              <w:keepNext w:val="0"/>
              <w:keepLines w:val="0"/>
              <w:widowControl/>
              <w:suppressLineNumbers w:val="0"/>
              <w:spacing w:before="0" w:beforeAutospacing="0" w:after="0" w:afterAutospacing="0"/>
              <w:ind w:left="0" w:right="0"/>
              <w:jc w:val="center"/>
              <w:rPr>
                <w:rFonts w:hint="default" w:cs="Times New Roman"/>
                <w:color w:val="000000" w:themeColor="text1"/>
              </w:rPr>
            </w:pPr>
          </w:p>
          <w:p>
            <w:pPr>
              <w:keepNext w:val="0"/>
              <w:keepLines w:val="0"/>
              <w:widowControl/>
              <w:suppressLineNumbers w:val="0"/>
              <w:spacing w:before="0" w:beforeAutospacing="0" w:after="0" w:afterAutospacing="0"/>
              <w:ind w:left="0" w:right="0"/>
              <w:jc w:val="center"/>
              <w:rPr>
                <w:rFonts w:hint="default" w:ascii="黑体" w:eastAsia="黑体" w:cs="Times New Roman"/>
                <w:color w:val="000000" w:themeColor="text1"/>
                <w:sz w:val="29"/>
                <w:szCs w:val="29"/>
              </w:rPr>
            </w:pPr>
            <w:r>
              <w:rPr>
                <w:rFonts w:hint="eastAsia" w:ascii="黑体" w:eastAsia="黑体" w:cs="黑体"/>
                <w:color w:val="000000" w:themeColor="text1"/>
                <w:sz w:val="29"/>
                <w:szCs w:val="29"/>
              </w:rPr>
              <w:t>资料齐全，同意受理。</w:t>
            </w:r>
          </w:p>
          <w:p>
            <w:pPr>
              <w:keepNext w:val="0"/>
              <w:keepLines w:val="0"/>
              <w:widowControl/>
              <w:suppressLineNumbers w:val="0"/>
              <w:spacing w:before="0" w:beforeAutospacing="0" w:after="0" w:afterAutospacing="0"/>
              <w:ind w:left="0" w:right="0"/>
              <w:jc w:val="center"/>
              <w:rPr>
                <w:rFonts w:hint="default"/>
                <w:color w:val="000000" w:themeColor="text1"/>
              </w:rPr>
            </w:pPr>
            <w:r>
              <w:rPr>
                <w:rFonts w:hint="default"/>
                <w:color w:val="000000" w:themeColor="text1"/>
              </w:rPr>
              <w:t xml:space="preserve"> </w:t>
            </w:r>
          </w:p>
          <w:p>
            <w:pPr>
              <w:keepNext w:val="0"/>
              <w:keepLines w:val="0"/>
              <w:widowControl/>
              <w:suppressLineNumbers w:val="0"/>
              <w:spacing w:before="0" w:beforeAutospacing="0" w:after="0" w:afterAutospacing="0"/>
              <w:ind w:left="0" w:right="0"/>
              <w:jc w:val="center"/>
              <w:rPr>
                <w:rFonts w:hint="default"/>
                <w:color w:val="000000" w:themeColor="text1"/>
              </w:rPr>
            </w:pP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8"/>
                <w:szCs w:val="28"/>
              </w:rPr>
            </w:pPr>
            <w:r>
              <w:rPr>
                <w:rFonts w:hint="default"/>
                <w:color w:val="000000" w:themeColor="text1"/>
              </w:rPr>
              <w:t xml:space="preserve">  </w:t>
            </w:r>
            <w:r>
              <w:rPr>
                <w:rFonts w:hint="eastAsia" w:ascii="仿宋" w:eastAsia="仿宋" w:cs="仿宋"/>
                <w:color w:val="000000" w:themeColor="text1"/>
                <w:sz w:val="28"/>
                <w:szCs w:val="28"/>
              </w:rPr>
              <w:t>经办人签名：</w:t>
            </w:r>
            <w:r>
              <w:rPr>
                <w:rFonts w:hint="default" w:eastAsia="仿宋" w:cs="Times New Roman"/>
                <w:color w:val="000000" w:themeColor="text1"/>
                <w:sz w:val="28"/>
                <w:szCs w:val="28"/>
              </w:rPr>
              <w:t>  </w:t>
            </w:r>
            <w:r>
              <w:rPr>
                <w:rFonts w:hint="default" w:ascii="仿宋" w:eastAsia="仿宋" w:cs="仿宋"/>
                <w:color w:val="000000" w:themeColor="text1"/>
                <w:sz w:val="28"/>
                <w:szCs w:val="28"/>
              </w:rPr>
              <w:t xml:space="preserve"> </w:t>
            </w:r>
            <w:r>
              <w:rPr>
                <w:rFonts w:hint="default" w:eastAsia="仿宋" w:cs="Times New Roman"/>
                <w:color w:val="000000" w:themeColor="text1"/>
                <w:sz w:val="28"/>
                <w:szCs w:val="28"/>
              </w:rPr>
              <w:t> </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年　</w:t>
            </w:r>
            <w:r>
              <w:rPr>
                <w:rFonts w:hint="default" w:eastAsia="仿宋" w:cs="Times New Roman"/>
                <w:color w:val="000000" w:themeColor="text1"/>
                <w:sz w:val="28"/>
                <w:szCs w:val="28"/>
              </w:rPr>
              <w:t> </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月　</w:t>
            </w:r>
            <w:r>
              <w:rPr>
                <w:rFonts w:hint="default" w:eastAsia="仿宋" w:cs="Times New Roman"/>
                <w:color w:val="000000" w:themeColor="text1"/>
                <w:sz w:val="28"/>
                <w:szCs w:val="28"/>
              </w:rPr>
              <w:t>  </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日</w:t>
            </w:r>
          </w:p>
        </w:tc>
      </w:tr>
      <w:tr>
        <w:tblPrEx>
          <w:tblCellMar>
            <w:top w:w="0" w:type="dxa"/>
            <w:left w:w="0" w:type="dxa"/>
            <w:bottom w:w="0" w:type="dxa"/>
            <w:right w:w="0" w:type="dxa"/>
          </w:tblCellMar>
        </w:tblPrEx>
        <w:trPr>
          <w:trHeight w:val="1395" w:hRule="atLeast"/>
        </w:trPr>
        <w:tc>
          <w:tcPr>
            <w:tcW w:w="19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cs="Times New Roman"/>
                <w:color w:val="000000" w:themeColor="text1"/>
              </w:rPr>
            </w:pPr>
          </w:p>
        </w:tc>
        <w:tc>
          <w:tcPr>
            <w:tcW w:w="6780" w:type="dxa"/>
            <w:tcBorders>
              <w:top w:val="single" w:color="auto" w:sz="4" w:space="0"/>
              <w:left w:val="nil"/>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Times New Roman"/>
                <w:color w:val="000000" w:themeColor="text1"/>
              </w:rPr>
            </w:pPr>
          </w:p>
          <w:p>
            <w:pPr>
              <w:keepNext w:val="0"/>
              <w:keepLines w:val="0"/>
              <w:widowControl/>
              <w:suppressLineNumbers w:val="0"/>
              <w:spacing w:before="0" w:beforeAutospacing="0" w:after="0" w:afterAutospacing="0"/>
              <w:ind w:left="0" w:right="0"/>
              <w:jc w:val="center"/>
              <w:rPr>
                <w:rFonts w:hint="default" w:cs="Times New Roman"/>
                <w:color w:val="000000" w:themeColor="text1"/>
              </w:rPr>
            </w:pPr>
          </w:p>
          <w:p>
            <w:pPr>
              <w:keepNext w:val="0"/>
              <w:keepLines w:val="0"/>
              <w:widowControl/>
              <w:suppressLineNumbers w:val="0"/>
              <w:spacing w:before="0" w:beforeAutospacing="0" w:after="0" w:afterAutospacing="0"/>
              <w:ind w:left="0" w:right="0"/>
              <w:jc w:val="center"/>
              <w:rPr>
                <w:rFonts w:hint="default" w:cs="Times New Roman"/>
                <w:color w:val="000000" w:themeColor="text1"/>
              </w:rPr>
            </w:pPr>
            <w:r>
              <w:rPr>
                <w:rFonts w:hint="eastAsia" w:ascii="黑体" w:eastAsia="黑体" w:cs="黑体"/>
                <w:color w:val="000000" w:themeColor="text1"/>
                <w:sz w:val="29"/>
                <w:szCs w:val="29"/>
              </w:rPr>
              <w:t>同</w:t>
            </w:r>
            <w:r>
              <w:rPr>
                <w:rFonts w:hint="default" w:ascii="黑体" w:eastAsia="黑体" w:cs="黑体"/>
                <w:color w:val="000000" w:themeColor="text1"/>
                <w:sz w:val="29"/>
                <w:szCs w:val="29"/>
              </w:rPr>
              <w:t xml:space="preserve">  </w:t>
            </w:r>
            <w:r>
              <w:rPr>
                <w:rFonts w:hint="eastAsia" w:ascii="黑体" w:eastAsia="黑体" w:cs="黑体"/>
                <w:color w:val="000000" w:themeColor="text1"/>
                <w:sz w:val="29"/>
                <w:szCs w:val="29"/>
              </w:rPr>
              <w:t>意。</w:t>
            </w:r>
          </w:p>
          <w:p>
            <w:pPr>
              <w:keepNext w:val="0"/>
              <w:keepLines w:val="0"/>
              <w:widowControl/>
              <w:suppressLineNumbers w:val="0"/>
              <w:spacing w:before="0" w:beforeAutospacing="0" w:after="0" w:afterAutospacing="0"/>
              <w:ind w:left="0" w:right="0" w:firstLine="3360" w:firstLineChars="1600"/>
              <w:jc w:val="center"/>
              <w:rPr>
                <w:rFonts w:hint="default" w:cs="Times New Roman"/>
                <w:color w:val="000000" w:themeColor="text1"/>
              </w:rPr>
            </w:pPr>
          </w:p>
          <w:p>
            <w:pPr>
              <w:keepNext w:val="0"/>
              <w:keepLines w:val="0"/>
              <w:widowControl/>
              <w:suppressLineNumbers w:val="0"/>
              <w:spacing w:before="0" w:beforeAutospacing="0" w:after="0" w:afterAutospacing="0"/>
              <w:ind w:left="0" w:right="0" w:firstLine="3360" w:firstLineChars="1600"/>
              <w:jc w:val="center"/>
              <w:rPr>
                <w:rFonts w:hint="default" w:cs="Times New Roman"/>
                <w:color w:val="000000" w:themeColor="text1"/>
              </w:rPr>
            </w:pPr>
            <w:r>
              <w:rPr>
                <w:rFonts w:hint="default"/>
                <w:color w:val="000000" w:themeColor="text1"/>
              </w:rPr>
              <w:t xml:space="preserve">  </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（公章）</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负责人签名：</w:t>
            </w:r>
            <w:r>
              <w:rPr>
                <w:rFonts w:hint="default" w:eastAsia="仿宋" w:cs="Times New Roman"/>
                <w:color w:val="000000" w:themeColor="text1"/>
                <w:sz w:val="28"/>
                <w:szCs w:val="28"/>
              </w:rPr>
              <w:t>  </w:t>
            </w:r>
            <w:r>
              <w:rPr>
                <w:rFonts w:hint="default" w:ascii="仿宋" w:eastAsia="仿宋" w:cs="仿宋"/>
                <w:color w:val="000000" w:themeColor="text1"/>
                <w:sz w:val="28"/>
                <w:szCs w:val="28"/>
              </w:rPr>
              <w:t xml:space="preserve"> </w:t>
            </w:r>
            <w:r>
              <w:rPr>
                <w:rFonts w:hint="default" w:eastAsia="仿宋" w:cs="Times New Roman"/>
                <w:color w:val="000000" w:themeColor="text1"/>
                <w:sz w:val="28"/>
                <w:szCs w:val="28"/>
              </w:rPr>
              <w:t> </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年　</w:t>
            </w:r>
            <w:r>
              <w:rPr>
                <w:rFonts w:hint="default" w:eastAsia="仿宋" w:cs="Times New Roman"/>
                <w:color w:val="000000" w:themeColor="text1"/>
                <w:sz w:val="28"/>
                <w:szCs w:val="28"/>
              </w:rPr>
              <w:t> </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月　</w:t>
            </w:r>
            <w:r>
              <w:rPr>
                <w:rFonts w:hint="default" w:eastAsia="仿宋" w:cs="Times New Roman"/>
                <w:color w:val="000000" w:themeColor="text1"/>
                <w:sz w:val="28"/>
                <w:szCs w:val="28"/>
              </w:rPr>
              <w:t>  </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日</w:t>
            </w:r>
          </w:p>
        </w:tc>
      </w:tr>
      <w:tr>
        <w:tblPrEx>
          <w:tblCellMar>
            <w:top w:w="0" w:type="dxa"/>
            <w:left w:w="0" w:type="dxa"/>
            <w:bottom w:w="0" w:type="dxa"/>
            <w:right w:w="0" w:type="dxa"/>
          </w:tblCellMar>
        </w:tblPrEx>
        <w:trPr>
          <w:trHeight w:val="925" w:hRule="atLeast"/>
        </w:trPr>
        <w:tc>
          <w:tcPr>
            <w:tcW w:w="19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spacing w:before="0" w:beforeAutospacing="0" w:after="0" w:afterAutospacing="0"/>
              <w:ind w:left="0" w:right="0" w:firstLine="450" w:firstLineChars="150"/>
              <w:rPr>
                <w:rFonts w:hint="default" w:ascii="仿宋" w:eastAsia="仿宋" w:cs="Times New Roman"/>
                <w:color w:val="000000" w:themeColor="text1"/>
                <w:sz w:val="30"/>
                <w:szCs w:val="30"/>
              </w:rPr>
            </w:pPr>
            <w:r>
              <w:rPr>
                <w:rFonts w:hint="eastAsia" w:ascii="仿宋" w:eastAsia="仿宋" w:cs="仿宋"/>
                <w:color w:val="000000" w:themeColor="text1"/>
                <w:sz w:val="30"/>
                <w:szCs w:val="30"/>
              </w:rPr>
              <w:t>备</w:t>
            </w:r>
            <w:r>
              <w:rPr>
                <w:rFonts w:hint="default" w:ascii="仿宋" w:eastAsia="仿宋" w:cs="仿宋"/>
                <w:color w:val="000000" w:themeColor="text1"/>
                <w:sz w:val="30"/>
                <w:szCs w:val="30"/>
              </w:rPr>
              <w:t xml:space="preserve"> </w:t>
            </w:r>
            <w:r>
              <w:rPr>
                <w:rFonts w:hint="eastAsia" w:ascii="仿宋" w:eastAsia="仿宋" w:cs="仿宋"/>
                <w:color w:val="000000" w:themeColor="text1"/>
                <w:sz w:val="30"/>
                <w:szCs w:val="30"/>
              </w:rPr>
              <w:t>注</w:t>
            </w:r>
            <w:r>
              <w:rPr>
                <w:rFonts w:hint="default" w:ascii="仿宋" w:eastAsia="仿宋" w:cs="仿宋"/>
                <w:color w:val="000000" w:themeColor="text1"/>
                <w:sz w:val="30"/>
                <w:szCs w:val="30"/>
              </w:rPr>
              <w:t xml:space="preserve"> </w:t>
            </w:r>
          </w:p>
        </w:tc>
        <w:tc>
          <w:tcPr>
            <w:tcW w:w="67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rPr>
                <w:rFonts w:hint="default" w:cs="Times New Roman"/>
                <w:color w:val="000000" w:themeColor="text1"/>
              </w:rPr>
            </w:pPr>
          </w:p>
        </w:tc>
      </w:tr>
    </w:tbl>
    <w:p>
      <w:pPr>
        <w:spacing w:line="580" w:lineRule="exact"/>
        <w:rPr>
          <w:rFonts w:ascii="黑体" w:eastAsia="黑体" w:cs="Times New Roman"/>
          <w:color w:val="000000" w:themeColor="text1"/>
          <w:sz w:val="32"/>
          <w:szCs w:val="32"/>
        </w:rPr>
      </w:pPr>
      <w:r>
        <w:rPr>
          <w:rFonts w:cs="Times New Roman"/>
          <w:color w:val="000000" w:themeColor="text1"/>
          <w:sz w:val="19"/>
          <w:szCs w:val="19"/>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7</w:t>
      </w:r>
    </w:p>
    <w:p>
      <w:pPr>
        <w:jc w:val="center"/>
        <w:rPr>
          <w:rFonts w:ascii="方正小标宋简体" w:hAnsi="黑体" w:eastAsia="方正小标宋简体" w:cs="Times New Roman"/>
          <w:color w:val="000000" w:themeColor="text1"/>
          <w:sz w:val="44"/>
          <w:szCs w:val="44"/>
        </w:rPr>
      </w:pPr>
      <w:r>
        <w:rPr>
          <w:rFonts w:hint="eastAsia" w:ascii="方正小标宋简体" w:hAnsi="黑体" w:eastAsia="方正小标宋简体" w:cs="方正小标宋简体"/>
          <w:color w:val="000000" w:themeColor="text1"/>
          <w:sz w:val="44"/>
          <w:szCs w:val="44"/>
        </w:rPr>
        <w:t>申请工伤认定承诺书</w:t>
      </w:r>
    </w:p>
    <w:p>
      <w:pPr>
        <w:rPr>
          <w:rFonts w:ascii="仿宋" w:hAnsi="仿宋" w:eastAsia="仿宋" w:cs="Times New Roman"/>
          <w:color w:val="000000" w:themeColor="text1"/>
          <w:sz w:val="32"/>
          <w:szCs w:val="32"/>
          <w:u w:val="single"/>
        </w:rPr>
      </w:pPr>
    </w:p>
    <w:p>
      <w:pPr>
        <w:rPr>
          <w:rFonts w:ascii="仿宋" w:hAnsi="仿宋" w:eastAsia="仿宋" w:cs="Times New Roman"/>
          <w:color w:val="000000" w:themeColor="text1"/>
          <w:sz w:val="32"/>
          <w:szCs w:val="32"/>
        </w:rPr>
      </w:pPr>
      <w:r>
        <w:rPr>
          <w:rFonts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人力资源和社会保障局：</w:t>
      </w:r>
    </w:p>
    <w:p>
      <w:pPr>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本人（本单位）已认真阅读关于欺诈骗保的有关法律（法规）政策规定。明确知晓欺诈骗保所要承担的法律责任，尤其知晓用人单位和职工或近亲属以欺诈、伪造证明材料或其他手段骗取工伤保险基金未遂的，也要根据《刑法》的规定追究刑事责任。</w:t>
      </w:r>
    </w:p>
    <w:p>
      <w:pPr>
        <w:rPr>
          <w:rFonts w:ascii="仿宋" w:hAnsi="仿宋" w:eastAsia="仿宋" w:cs="Times New Roman"/>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本人（本单位）郑重承诺，申请</w:t>
      </w:r>
      <w:r>
        <w:rPr>
          <w:rFonts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（事故职工姓名）的工伤认定所填报的情况确属工伤，对其真实性负责。如有不实申报，本人（本单位）甘愿承担一切法律责任。</w:t>
      </w:r>
    </w:p>
    <w:p>
      <w:pPr>
        <w:rPr>
          <w:rFonts w:ascii="仿宋" w:hAnsi="仿宋" w:eastAsia="仿宋" w:cs="Times New Roman"/>
          <w:color w:val="000000" w:themeColor="text1"/>
          <w:sz w:val="32"/>
          <w:szCs w:val="32"/>
        </w:rPr>
      </w:pPr>
    </w:p>
    <w:p>
      <w:pPr>
        <w:rPr>
          <w:rFonts w:ascii="仿宋" w:hAnsi="仿宋" w:eastAsia="仿宋" w:cs="Times New Roman"/>
          <w:color w:val="000000" w:themeColor="text1"/>
          <w:sz w:val="32"/>
          <w:szCs w:val="32"/>
        </w:rPr>
      </w:pPr>
    </w:p>
    <w:p>
      <w:pPr>
        <w:ind w:firstLine="1280" w:firstLineChars="400"/>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职工（近亲属）签名按指印：</w:t>
      </w:r>
    </w:p>
    <w:p>
      <w:pPr>
        <w:ind w:firstLine="1600" w:firstLineChars="500"/>
        <w:rPr>
          <w:rFonts w:ascii="仿宋" w:hAnsi="仿宋" w:eastAsia="仿宋" w:cs="Times New Roman"/>
          <w:color w:val="000000" w:themeColor="text1"/>
          <w:sz w:val="32"/>
          <w:szCs w:val="32"/>
        </w:rPr>
      </w:pPr>
      <w:r>
        <w:rPr>
          <w:rFonts w:hint="eastAsia" w:ascii="仿宋" w:hAnsi="仿宋" w:eastAsia="仿宋" w:cs="仿宋"/>
          <w:color w:val="000000" w:themeColor="text1"/>
          <w:sz w:val="32"/>
          <w:szCs w:val="32"/>
        </w:rPr>
        <w:t>承诺单位（法人或主要负责人签名盖公章）：</w:t>
      </w:r>
    </w:p>
    <w:p>
      <w:pPr>
        <w:ind w:firstLine="1280" w:firstLineChars="400"/>
        <w:rPr>
          <w:rFonts w:ascii="仿宋" w:hAnsi="仿宋" w:eastAsia="仿宋" w:cs="Times New Roman"/>
          <w:color w:val="000000" w:themeColor="text1"/>
          <w:sz w:val="32"/>
          <w:szCs w:val="32"/>
        </w:rPr>
      </w:pPr>
    </w:p>
    <w:p>
      <w:pPr>
        <w:rPr>
          <w:rFonts w:ascii="仿宋" w:hAnsi="仿宋" w:eastAsia="仿宋" w:cs="仿宋"/>
          <w:color w:val="000000" w:themeColor="text1"/>
          <w:sz w:val="28"/>
          <w:szCs w:val="28"/>
        </w:rPr>
      </w:pPr>
      <w:r>
        <w:rPr>
          <w:rFonts w:ascii="仿宋" w:hAnsi="仿宋" w:eastAsia="仿宋" w:cs="仿宋"/>
          <w:color w:val="000000" w:themeColor="text1"/>
          <w:sz w:val="28"/>
          <w:szCs w:val="28"/>
        </w:rPr>
        <w:t xml:space="preserve">                                          </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rPr>
        <w:t>日</w:t>
      </w:r>
    </w:p>
    <w:p>
      <w:pPr>
        <w:rPr>
          <w:rFonts w:ascii="方正小标宋简体" w:eastAsia="方正小标宋简体" w:cs="Times New Roman"/>
          <w:color w:val="000000" w:themeColor="text1"/>
          <w:sz w:val="44"/>
          <w:szCs w:val="44"/>
        </w:rPr>
      </w:pPr>
      <w:r>
        <w:rPr>
          <w:rFonts w:hint="eastAsia" w:ascii="仿宋" w:hAnsi="仿宋" w:eastAsia="仿宋" w:cs="Times New Roman"/>
          <w:color w:val="000000" w:themeColor="text1"/>
          <w:sz w:val="28"/>
          <w:szCs w:val="28"/>
        </w:rPr>
        <w:t>备注：未参加工伤保险的受伤职工申请工伤认定，可不需用人单位法人签名和盖章。</w:t>
      </w:r>
      <w:r>
        <w:rPr>
          <w:rFonts w:ascii="仿宋" w:hAnsi="仿宋" w:eastAsia="仿宋" w:cs="Times New Roman"/>
          <w:color w:val="000000" w:themeColor="text1"/>
          <w:sz w:val="28"/>
          <w:szCs w:val="28"/>
        </w:rPr>
        <w:br w:type="page"/>
      </w:r>
      <w:r>
        <w:rPr>
          <w:rFonts w:ascii="仿宋" w:hAnsi="仿宋" w:eastAsia="仿宋" w:cs="Times New Roman"/>
          <w:color w:val="000000" w:themeColor="text1"/>
          <w:sz w:val="28"/>
          <w:szCs w:val="28"/>
        </w:rPr>
        <w:t xml:space="preserve">     </w:t>
      </w:r>
      <w:r>
        <w:rPr>
          <w:rFonts w:hint="eastAsia" w:ascii="方正小标宋简体" w:eastAsia="方正小标宋简体" w:cs="方正小标宋简体"/>
          <w:color w:val="000000" w:themeColor="text1"/>
          <w:sz w:val="44"/>
          <w:szCs w:val="44"/>
        </w:rPr>
        <w:t>关于欺诈骗保的有关法律法规政策规定</w:t>
      </w:r>
    </w:p>
    <w:p>
      <w:pPr>
        <w:spacing w:line="440" w:lineRule="exact"/>
        <w:ind w:firstLine="560" w:firstLineChars="200"/>
        <w:rPr>
          <w:rFonts w:ascii="仿宋" w:eastAsia="仿宋" w:cs="Times New Roman"/>
          <w:color w:val="000000" w:themeColor="text1"/>
          <w:sz w:val="28"/>
          <w:szCs w:val="28"/>
        </w:rPr>
      </w:pPr>
      <w:r>
        <w:rPr>
          <w:rFonts w:hint="eastAsia" w:ascii="仿宋" w:eastAsia="仿宋" w:cs="仿宋"/>
          <w:color w:val="000000" w:themeColor="text1"/>
          <w:sz w:val="28"/>
          <w:szCs w:val="28"/>
        </w:rPr>
        <w:t>一、用人单位和职工或近亲属以欺诈、伪造证明材料或者其他手段骗取工伤保险基金的，按照《刑法》、《全国人民代表大会常务委员会关于</w:t>
      </w:r>
      <w:r>
        <w:rPr>
          <w:rFonts w:ascii="仿宋" w:eastAsia="仿宋" w:cs="仿宋"/>
          <w:color w:val="000000" w:themeColor="text1"/>
          <w:sz w:val="28"/>
          <w:szCs w:val="28"/>
        </w:rPr>
        <w:t>&lt;</w:t>
      </w:r>
      <w:r>
        <w:rPr>
          <w:rFonts w:hint="eastAsia" w:ascii="仿宋" w:eastAsia="仿宋" w:cs="仿宋"/>
          <w:color w:val="000000" w:themeColor="text1"/>
          <w:sz w:val="28"/>
          <w:szCs w:val="28"/>
        </w:rPr>
        <w:t>中华人民共和国刑法</w:t>
      </w:r>
      <w:r>
        <w:rPr>
          <w:rFonts w:ascii="仿宋" w:eastAsia="仿宋" w:cs="仿宋"/>
          <w:color w:val="000000" w:themeColor="text1"/>
          <w:sz w:val="28"/>
          <w:szCs w:val="28"/>
        </w:rPr>
        <w:t>&gt;</w:t>
      </w:r>
      <w:r>
        <w:rPr>
          <w:rFonts w:hint="eastAsia" w:ascii="仿宋" w:eastAsia="仿宋" w:cs="仿宋"/>
          <w:color w:val="000000" w:themeColor="text1"/>
          <w:sz w:val="28"/>
          <w:szCs w:val="28"/>
        </w:rPr>
        <w:t>第二百六十六条的解释》、《最高人民法院、最高人民检察院关于办理诈骗刑事案件具体应用法律若干问题的解释》（法释〔</w:t>
      </w:r>
      <w:r>
        <w:rPr>
          <w:rFonts w:ascii="仿宋" w:eastAsia="仿宋" w:cs="仿宋"/>
          <w:color w:val="000000" w:themeColor="text1"/>
          <w:sz w:val="28"/>
          <w:szCs w:val="28"/>
        </w:rPr>
        <w:t>2011</w:t>
      </w:r>
      <w:r>
        <w:rPr>
          <w:rFonts w:hint="eastAsia" w:ascii="仿宋" w:eastAsia="仿宋" w:cs="仿宋"/>
          <w:color w:val="000000" w:themeColor="text1"/>
          <w:sz w:val="28"/>
          <w:szCs w:val="28"/>
        </w:rPr>
        <w:t>〕</w:t>
      </w:r>
      <w:r>
        <w:rPr>
          <w:rFonts w:ascii="仿宋" w:eastAsia="仿宋" w:cs="仿宋"/>
          <w:color w:val="000000" w:themeColor="text1"/>
          <w:sz w:val="28"/>
          <w:szCs w:val="28"/>
        </w:rPr>
        <w:t>7</w:t>
      </w:r>
      <w:r>
        <w:rPr>
          <w:rFonts w:hint="eastAsia" w:ascii="仿宋" w:eastAsia="仿宋" w:cs="仿宋"/>
          <w:color w:val="000000" w:themeColor="text1"/>
          <w:sz w:val="28"/>
          <w:szCs w:val="28"/>
        </w:rPr>
        <w:t>号）的有关规定追究刑事责任；按照《社会保险法》的有关规定由工伤保险行政部门责令退回骗取的工伤保险金，处骗取金额二倍以上五倍以下的罚款。</w:t>
      </w:r>
    </w:p>
    <w:p>
      <w:pPr>
        <w:spacing w:line="440" w:lineRule="exact"/>
        <w:ind w:firstLine="560" w:firstLineChars="200"/>
        <w:rPr>
          <w:rFonts w:ascii="仿宋" w:eastAsia="仿宋" w:cs="Times New Roman"/>
          <w:color w:val="000000" w:themeColor="text1"/>
          <w:sz w:val="28"/>
          <w:szCs w:val="28"/>
        </w:rPr>
      </w:pPr>
      <w:r>
        <w:rPr>
          <w:rFonts w:hint="eastAsia" w:ascii="仿宋" w:eastAsia="仿宋" w:cs="仿宋"/>
          <w:color w:val="000000" w:themeColor="text1"/>
          <w:sz w:val="28"/>
          <w:szCs w:val="28"/>
        </w:rPr>
        <w:t>二、用人单位和职工或近亲属以欺诈、伪造证明材料或者其他手段骗取工伤保险基金未遂的，按照《刑法》的有关规定追究刑事责任。</w:t>
      </w:r>
    </w:p>
    <w:p>
      <w:pPr>
        <w:spacing w:line="440" w:lineRule="exact"/>
        <w:ind w:firstLine="560" w:firstLineChars="200"/>
        <w:rPr>
          <w:rFonts w:ascii="仿宋" w:eastAsia="仿宋" w:cs="Times New Roman"/>
          <w:color w:val="000000" w:themeColor="text1"/>
          <w:sz w:val="28"/>
          <w:szCs w:val="28"/>
        </w:rPr>
      </w:pPr>
      <w:r>
        <w:rPr>
          <w:rFonts w:hint="eastAsia" w:ascii="仿宋" w:eastAsia="仿宋" w:cs="仿宋"/>
          <w:color w:val="000000" w:themeColor="text1"/>
          <w:sz w:val="28"/>
          <w:szCs w:val="28"/>
        </w:rPr>
        <w:t>三、用人单位、社会保险服务机构及其有关人员、参保及待遇领取人员以欺诈、伪造证明材料或者其他手段骗取社会保险待遇或社会保险基金支出</w:t>
      </w:r>
      <w:r>
        <w:rPr>
          <w:rFonts w:ascii="仿宋" w:eastAsia="仿宋" w:cs="仿宋"/>
          <w:color w:val="000000" w:themeColor="text1"/>
          <w:sz w:val="28"/>
          <w:szCs w:val="28"/>
        </w:rPr>
        <w:t>,</w:t>
      </w:r>
      <w:r>
        <w:rPr>
          <w:rFonts w:hint="eastAsia" w:ascii="仿宋" w:eastAsia="仿宋" w:cs="仿宋"/>
          <w:color w:val="000000" w:themeColor="text1"/>
          <w:sz w:val="28"/>
          <w:szCs w:val="28"/>
        </w:rPr>
        <w:t>数额超过</w:t>
      </w:r>
      <w:r>
        <w:rPr>
          <w:rFonts w:ascii="仿宋" w:eastAsia="仿宋" w:cs="仿宋"/>
          <w:color w:val="000000" w:themeColor="text1"/>
          <w:sz w:val="28"/>
          <w:szCs w:val="28"/>
        </w:rPr>
        <w:t>1</w:t>
      </w:r>
      <w:r>
        <w:rPr>
          <w:rFonts w:hint="eastAsia" w:ascii="仿宋" w:eastAsia="仿宋" w:cs="仿宋"/>
          <w:color w:val="000000" w:themeColor="text1"/>
          <w:sz w:val="28"/>
          <w:szCs w:val="28"/>
        </w:rPr>
        <w:t>万元，或虽未达到</w:t>
      </w:r>
      <w:r>
        <w:rPr>
          <w:rFonts w:ascii="仿宋" w:eastAsia="仿宋" w:cs="仿宋"/>
          <w:color w:val="000000" w:themeColor="text1"/>
          <w:sz w:val="28"/>
          <w:szCs w:val="28"/>
        </w:rPr>
        <w:t>1</w:t>
      </w:r>
      <w:r>
        <w:rPr>
          <w:rFonts w:hint="eastAsia" w:ascii="仿宋" w:eastAsia="仿宋" w:cs="仿宋"/>
          <w:color w:val="000000" w:themeColor="text1"/>
          <w:sz w:val="28"/>
          <w:szCs w:val="28"/>
        </w:rPr>
        <w:t>万元但经责令退回仍拒不退回的，按照《关于对社会保险领域严重失信企业及其有关人员实施联合惩戒的合作备忘录》（发改财金〔</w:t>
      </w:r>
      <w:r>
        <w:rPr>
          <w:rFonts w:ascii="仿宋" w:eastAsia="仿宋" w:cs="仿宋"/>
          <w:color w:val="000000" w:themeColor="text1"/>
          <w:sz w:val="28"/>
          <w:szCs w:val="28"/>
        </w:rPr>
        <w:t>2018</w:t>
      </w:r>
      <w:r>
        <w:rPr>
          <w:rFonts w:hint="eastAsia" w:ascii="仿宋" w:eastAsia="仿宋" w:cs="仿宋"/>
          <w:color w:val="000000" w:themeColor="text1"/>
          <w:sz w:val="28"/>
          <w:szCs w:val="28"/>
        </w:rPr>
        <w:t>〕</w:t>
      </w:r>
      <w:r>
        <w:rPr>
          <w:rFonts w:ascii="仿宋" w:eastAsia="仿宋" w:cs="仿宋"/>
          <w:color w:val="000000" w:themeColor="text1"/>
          <w:sz w:val="28"/>
          <w:szCs w:val="28"/>
        </w:rPr>
        <w:t>1704</w:t>
      </w:r>
      <w:r>
        <w:rPr>
          <w:rFonts w:hint="eastAsia" w:ascii="仿宋" w:eastAsia="仿宋" w:cs="仿宋"/>
          <w:color w:val="000000" w:themeColor="text1"/>
          <w:sz w:val="28"/>
          <w:szCs w:val="28"/>
        </w:rPr>
        <w:t>号）和《社会保险领域严重失信人名单管理暂行办法》（人社部规〔</w:t>
      </w:r>
      <w:r>
        <w:rPr>
          <w:rFonts w:ascii="仿宋" w:eastAsia="仿宋" w:cs="仿宋"/>
          <w:color w:val="000000" w:themeColor="text1"/>
          <w:sz w:val="28"/>
          <w:szCs w:val="28"/>
        </w:rPr>
        <w:t>2019</w:t>
      </w:r>
      <w:r>
        <w:rPr>
          <w:rFonts w:hint="eastAsia" w:ascii="仿宋" w:eastAsia="仿宋" w:cs="仿宋"/>
          <w:color w:val="000000" w:themeColor="text1"/>
          <w:sz w:val="28"/>
          <w:szCs w:val="28"/>
        </w:rPr>
        <w:t>〕</w:t>
      </w:r>
      <w:r>
        <w:rPr>
          <w:rFonts w:ascii="仿宋" w:eastAsia="仿宋" w:cs="仿宋"/>
          <w:color w:val="000000" w:themeColor="text1"/>
          <w:sz w:val="28"/>
          <w:szCs w:val="28"/>
        </w:rPr>
        <w:t>2</w:t>
      </w:r>
      <w:r>
        <w:rPr>
          <w:rFonts w:hint="eastAsia" w:ascii="仿宋" w:eastAsia="仿宋" w:cs="仿宋"/>
          <w:color w:val="000000" w:themeColor="text1"/>
          <w:sz w:val="28"/>
          <w:szCs w:val="28"/>
        </w:rPr>
        <w:t>号）的规定，将其列入社会保险领域严重失信人名单，在人力资源社会保障部官网和“信用中国”网站上公示，实施部门联合惩戒，最高</w:t>
      </w:r>
      <w:r>
        <w:rPr>
          <w:rFonts w:ascii="仿宋" w:eastAsia="仿宋" w:cs="仿宋"/>
          <w:color w:val="000000" w:themeColor="text1"/>
          <w:sz w:val="28"/>
          <w:szCs w:val="28"/>
        </w:rPr>
        <w:t>5</w:t>
      </w:r>
      <w:r>
        <w:rPr>
          <w:rFonts w:hint="eastAsia" w:ascii="仿宋" w:eastAsia="仿宋" w:cs="仿宋"/>
          <w:color w:val="000000" w:themeColor="text1"/>
          <w:sz w:val="28"/>
          <w:szCs w:val="28"/>
        </w:rPr>
        <w:t>年内在政府采购、交通出行、招投标、生产许可、资质审核、融资贷款、市场准入、税收优惠、公务员考录、评优评先等多个方面被限制。</w:t>
      </w:r>
    </w:p>
    <w:p>
      <w:pPr>
        <w:spacing w:line="440" w:lineRule="exact"/>
        <w:ind w:firstLine="560" w:firstLineChars="200"/>
        <w:rPr>
          <w:rFonts w:ascii="仿宋" w:eastAsia="仿宋" w:cs="Times New Roman"/>
          <w:color w:val="000000" w:themeColor="text1"/>
          <w:sz w:val="28"/>
          <w:szCs w:val="28"/>
        </w:rPr>
      </w:pPr>
      <w:r>
        <w:rPr>
          <w:rFonts w:hint="eastAsia" w:ascii="仿宋" w:eastAsia="仿宋" w:cs="仿宋"/>
          <w:color w:val="000000" w:themeColor="text1"/>
          <w:sz w:val="28"/>
          <w:szCs w:val="28"/>
        </w:rPr>
        <w:t>四、发生工伤（工亡）事故多的用人单位，按其工伤保险支付率、工伤发生率、一至四级伤残人数或因工死亡人数等费率浮动考核指标，根据相关规定调整费率。</w:t>
      </w:r>
    </w:p>
    <w:p>
      <w:pPr>
        <w:spacing w:line="440" w:lineRule="exact"/>
        <w:ind w:firstLine="560" w:firstLineChars="200"/>
        <w:rPr>
          <w:rFonts w:ascii="仿宋" w:eastAsia="仿宋" w:cs="Times New Roman"/>
          <w:color w:val="000000" w:themeColor="text1"/>
          <w:sz w:val="28"/>
          <w:szCs w:val="28"/>
        </w:rPr>
      </w:pPr>
      <w:r>
        <w:rPr>
          <w:rFonts w:hint="eastAsia" w:ascii="仿宋" w:eastAsia="仿宋" w:cs="仿宋"/>
          <w:color w:val="000000" w:themeColor="text1"/>
          <w:sz w:val="28"/>
          <w:szCs w:val="28"/>
        </w:rPr>
        <w:t>五、《中华人民共和国刑法》第二百六十六条：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pPr>
        <w:rPr>
          <w:rFonts w:cs="Times New Roman"/>
          <w:color w:val="000000" w:themeColor="text1"/>
          <w:sz w:val="19"/>
          <w:szCs w:val="19"/>
        </w:rPr>
        <w:sectPr>
          <w:pgSz w:w="11906" w:h="16838"/>
          <w:pgMar w:top="1985" w:right="1361" w:bottom="1814" w:left="1644" w:header="851" w:footer="1134" w:gutter="0"/>
          <w:pgNumType w:fmt="numberInDash"/>
          <w:cols w:space="720" w:num="1"/>
          <w:docGrid w:type="lines" w:linePitch="312" w:charSpace="0"/>
        </w:sectPr>
      </w:pPr>
    </w:p>
    <w:p>
      <w:pPr>
        <w:spacing w:line="580" w:lineRule="exact"/>
        <w:rPr>
          <w:rFonts w:ascii="黑体" w:eastAsia="黑体" w:cs="Times New Roman"/>
          <w:color w:val="000000" w:themeColor="text1"/>
          <w:sz w:val="32"/>
          <w:szCs w:val="32"/>
        </w:rPr>
      </w:pPr>
      <w:r>
        <w:rPr>
          <w:rFonts w:hint="eastAsia" w:ascii="黑体" w:eastAsia="黑体" w:cs="黑体"/>
          <w:color w:val="000000" w:themeColor="text1"/>
          <w:sz w:val="32"/>
          <w:szCs w:val="32"/>
        </w:rPr>
        <w:t>附件</w:t>
      </w:r>
      <w:r>
        <w:rPr>
          <w:rFonts w:ascii="黑体" w:eastAsia="黑体" w:cs="黑体"/>
          <w:color w:val="000000" w:themeColor="text1"/>
          <w:sz w:val="32"/>
          <w:szCs w:val="32"/>
        </w:rPr>
        <w:t>8</w:t>
      </w:r>
    </w:p>
    <w:p>
      <w:pPr>
        <w:spacing w:line="580" w:lineRule="exact"/>
        <w:rPr>
          <w:rFonts w:ascii="黑体" w:eastAsia="黑体" w:cs="Times New Roman"/>
          <w:color w:val="000000" w:themeColor="text1"/>
          <w:sz w:val="32"/>
          <w:szCs w:val="32"/>
        </w:rPr>
      </w:pPr>
    </w:p>
    <w:p>
      <w:pPr>
        <w:spacing w:line="580" w:lineRule="exact"/>
        <w:rPr>
          <w:rFonts w:ascii="黑体" w:eastAsia="黑体" w:cs="Times New Roman"/>
          <w:color w:val="000000" w:themeColor="text1"/>
          <w:sz w:val="32"/>
          <w:szCs w:val="32"/>
        </w:rPr>
      </w:pPr>
    </w:p>
    <w:p>
      <w:pPr>
        <w:jc w:val="center"/>
        <w:rPr>
          <w:rFonts w:ascii="方正小标宋简体" w:eastAsia="方正小标宋简体" w:cs="Times New Roman"/>
          <w:color w:val="000000" w:themeColor="text1"/>
          <w:sz w:val="88"/>
          <w:szCs w:val="88"/>
        </w:rPr>
      </w:pPr>
      <w:r>
        <w:rPr>
          <w:rFonts w:hint="eastAsia" w:ascii="方正小标宋简体" w:eastAsia="方正小标宋简体" w:cs="方正小标宋简体"/>
          <w:color w:val="000000" w:themeColor="text1"/>
          <w:sz w:val="88"/>
          <w:szCs w:val="88"/>
        </w:rPr>
        <w:t>工伤认定申请登记台账</w:t>
      </w:r>
    </w:p>
    <w:p>
      <w:pPr>
        <w:jc w:val="center"/>
        <w:rPr>
          <w:rFonts w:ascii="方正小标宋简体" w:eastAsia="方正小标宋简体" w:cs="Times New Roman"/>
          <w:b/>
          <w:bCs/>
          <w:color w:val="000000" w:themeColor="text1"/>
          <w:sz w:val="72"/>
          <w:szCs w:val="72"/>
        </w:rPr>
      </w:pPr>
    </w:p>
    <w:p>
      <w:pPr>
        <w:spacing w:beforeLines="200"/>
        <w:jc w:val="center"/>
        <w:rPr>
          <w:rFonts w:ascii="方正小标宋简体" w:eastAsia="方正小标宋简体" w:cs="Times New Roman"/>
          <w:b/>
          <w:bCs/>
          <w:color w:val="000000" w:themeColor="text1"/>
          <w:sz w:val="72"/>
          <w:szCs w:val="72"/>
        </w:rPr>
      </w:pPr>
    </w:p>
    <w:p>
      <w:pPr>
        <w:ind w:firstLine="3680" w:firstLineChars="800"/>
        <w:rPr>
          <w:rFonts w:eastAsia="黑体" w:cs="黑体"/>
          <w:color w:val="000000" w:themeColor="text1"/>
          <w:sz w:val="46"/>
          <w:szCs w:val="46"/>
        </w:rPr>
      </w:pPr>
      <w:r>
        <w:rPr>
          <w:rFonts w:eastAsia="黑体"/>
          <w:color w:val="000000" w:themeColor="text1"/>
          <w:sz w:val="46"/>
          <w:szCs w:val="46"/>
          <w:u w:val="single"/>
        </w:rPr>
        <w:t xml:space="preserve">        </w:t>
      </w:r>
      <w:r>
        <w:rPr>
          <w:rFonts w:hint="eastAsia" w:eastAsia="黑体" w:cs="黑体"/>
          <w:color w:val="000000" w:themeColor="text1"/>
          <w:sz w:val="46"/>
          <w:szCs w:val="46"/>
        </w:rPr>
        <w:t>人力资源和社会保障局</w:t>
      </w:r>
    </w:p>
    <w:p>
      <w:pPr>
        <w:ind w:left="462" w:leftChars="220" w:firstLine="5060" w:firstLineChars="1100"/>
        <w:rPr>
          <w:rFonts w:eastAsia="黑体" w:cs="Times New Roman"/>
          <w:color w:val="000000" w:themeColor="text1"/>
          <w:sz w:val="46"/>
          <w:szCs w:val="46"/>
        </w:rPr>
      </w:pPr>
      <w:r>
        <w:rPr>
          <w:rFonts w:eastAsia="黑体"/>
          <w:color w:val="000000" w:themeColor="text1"/>
          <w:sz w:val="46"/>
          <w:szCs w:val="46"/>
          <w:u w:val="single"/>
        </w:rPr>
        <w:t xml:space="preserve">       </w:t>
      </w:r>
      <w:r>
        <w:rPr>
          <w:rFonts w:hint="eastAsia" w:eastAsia="黑体" w:cs="黑体"/>
          <w:color w:val="000000" w:themeColor="text1"/>
          <w:sz w:val="46"/>
          <w:szCs w:val="46"/>
        </w:rPr>
        <w:t>年度</w:t>
      </w:r>
      <w:r>
        <w:rPr>
          <w:rFonts w:eastAsia="黑体"/>
          <w:color w:val="000000" w:themeColor="text1"/>
          <w:sz w:val="46"/>
          <w:szCs w:val="46"/>
        </w:rPr>
        <w:t xml:space="preserve">      </w:t>
      </w:r>
      <w:r>
        <w:rPr>
          <w:rFonts w:ascii="方正小标宋简体" w:eastAsia="方正小标宋简体" w:cs="Times New Roman"/>
          <w:color w:val="000000" w:themeColor="text1"/>
          <w:sz w:val="44"/>
          <w:szCs w:val="44"/>
        </w:rPr>
        <w:br w:type="page"/>
      </w:r>
      <w:r>
        <w:rPr>
          <w:rFonts w:ascii="方正小标宋简体" w:eastAsia="方正小标宋简体" w:cs="Times New Roman"/>
          <w:color w:val="000000" w:themeColor="text1"/>
          <w:sz w:val="44"/>
          <w:szCs w:val="44"/>
        </w:rPr>
        <w:t xml:space="preserve">             </w:t>
      </w:r>
      <w:r>
        <w:rPr>
          <w:rFonts w:hint="eastAsia" w:ascii="方正小标宋简体" w:eastAsia="方正小标宋简体" w:cs="方正小标宋简体"/>
          <w:color w:val="000000" w:themeColor="text1"/>
          <w:sz w:val="44"/>
          <w:szCs w:val="44"/>
          <w:u w:val="single"/>
        </w:rPr>
        <w:t>市本级或区县市</w:t>
      </w:r>
      <w:r>
        <w:rPr>
          <w:rFonts w:hint="eastAsia" w:ascii="方正小标宋简体" w:eastAsia="方正小标宋简体" w:cs="方正小标宋简体"/>
          <w:color w:val="000000" w:themeColor="text1"/>
          <w:sz w:val="44"/>
          <w:szCs w:val="44"/>
        </w:rPr>
        <w:t>工伤认定申请登记台账</w:t>
      </w:r>
    </w:p>
    <w:tbl>
      <w:tblPr>
        <w:tblStyle w:val="8"/>
        <w:tblW w:w="1416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0"/>
        <w:gridCol w:w="1520"/>
        <w:gridCol w:w="4165"/>
        <w:gridCol w:w="1339"/>
        <w:gridCol w:w="1340"/>
        <w:gridCol w:w="1340"/>
        <w:gridCol w:w="1340"/>
        <w:gridCol w:w="1117"/>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trPr>
        <w:tc>
          <w:tcPr>
            <w:tcW w:w="88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序号</w:t>
            </w:r>
          </w:p>
        </w:tc>
        <w:tc>
          <w:tcPr>
            <w:tcW w:w="15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受伤职工</w:t>
            </w:r>
          </w:p>
        </w:tc>
        <w:tc>
          <w:tcPr>
            <w:tcW w:w="4165"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单</w:t>
            </w:r>
            <w:r>
              <w:rPr>
                <w:rFonts w:hint="default" w:ascii="仿宋" w:eastAsia="仿宋" w:cs="仿宋"/>
                <w:color w:val="000000" w:themeColor="text1"/>
                <w:sz w:val="30"/>
                <w:szCs w:val="30"/>
              </w:rPr>
              <w:t xml:space="preserve">         </w:t>
            </w:r>
            <w:r>
              <w:rPr>
                <w:rFonts w:hint="eastAsia" w:ascii="仿宋" w:eastAsia="仿宋" w:cs="仿宋"/>
                <w:color w:val="000000" w:themeColor="text1"/>
                <w:sz w:val="30"/>
                <w:szCs w:val="30"/>
              </w:rPr>
              <w:t>位</w:t>
            </w:r>
          </w:p>
        </w:tc>
        <w:tc>
          <w:tcPr>
            <w:tcW w:w="1339"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申请人</w:t>
            </w: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仿宋"/>
                <w:color w:val="000000" w:themeColor="text1"/>
                <w:sz w:val="30"/>
                <w:szCs w:val="30"/>
              </w:rPr>
            </w:pPr>
            <w:r>
              <w:rPr>
                <w:rFonts w:hint="eastAsia" w:ascii="仿宋" w:eastAsia="仿宋" w:cs="仿宋"/>
                <w:color w:val="000000" w:themeColor="text1"/>
                <w:sz w:val="30"/>
                <w:szCs w:val="30"/>
              </w:rPr>
              <w:t>联系电话</w:t>
            </w: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申请时间</w:t>
            </w:r>
          </w:p>
          <w:p>
            <w:pPr>
              <w:keepNext w:val="0"/>
              <w:keepLines w:val="0"/>
              <w:widowControl/>
              <w:suppressLineNumbers w:val="0"/>
              <w:spacing w:before="0" w:beforeAutospacing="0" w:after="0" w:afterAutospacing="0" w:line="360" w:lineRule="exact"/>
              <w:ind w:left="0" w:right="0"/>
              <w:jc w:val="center"/>
              <w:rPr>
                <w:rFonts w:hint="default" w:ascii="仿宋" w:eastAsia="仿宋" w:cs="仿宋"/>
                <w:color w:val="000000" w:themeColor="text1"/>
                <w:sz w:val="30"/>
                <w:szCs w:val="30"/>
              </w:rPr>
            </w:pPr>
            <w:r>
              <w:rPr>
                <w:rFonts w:hint="default" w:ascii="仿宋" w:eastAsia="仿宋" w:cs="仿宋"/>
                <w:color w:val="000000" w:themeColor="text1"/>
                <w:sz w:val="30"/>
                <w:szCs w:val="30"/>
              </w:rPr>
              <w:t>(</w:t>
            </w:r>
            <w:r>
              <w:rPr>
                <w:rFonts w:hint="eastAsia" w:ascii="仿宋" w:eastAsia="仿宋" w:cs="仿宋"/>
                <w:color w:val="000000" w:themeColor="text1"/>
                <w:sz w:val="30"/>
                <w:szCs w:val="30"/>
              </w:rPr>
              <w:t>年月日</w:t>
            </w:r>
            <w:r>
              <w:rPr>
                <w:rFonts w:hint="default" w:ascii="仿宋" w:eastAsia="仿宋" w:cs="仿宋"/>
                <w:color w:val="000000" w:themeColor="text1"/>
                <w:sz w:val="30"/>
                <w:szCs w:val="30"/>
              </w:rPr>
              <w:t>)</w:t>
            </w: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认定时间</w:t>
            </w:r>
          </w:p>
          <w:p>
            <w:pPr>
              <w:keepNext w:val="0"/>
              <w:keepLines w:val="0"/>
              <w:widowControl/>
              <w:suppressLineNumbers w:val="0"/>
              <w:spacing w:before="0" w:beforeAutospacing="0" w:after="0" w:afterAutospacing="0" w:line="360" w:lineRule="exact"/>
              <w:ind w:left="0" w:right="0"/>
              <w:jc w:val="center"/>
              <w:rPr>
                <w:rFonts w:hint="default" w:ascii="仿宋" w:eastAsia="仿宋" w:cs="仿宋"/>
                <w:color w:val="000000" w:themeColor="text1"/>
                <w:sz w:val="30"/>
                <w:szCs w:val="30"/>
              </w:rPr>
            </w:pPr>
            <w:r>
              <w:rPr>
                <w:rFonts w:hint="default" w:ascii="仿宋" w:eastAsia="仿宋" w:cs="仿宋"/>
                <w:color w:val="000000" w:themeColor="text1"/>
                <w:sz w:val="30"/>
                <w:szCs w:val="30"/>
              </w:rPr>
              <w:t>(</w:t>
            </w:r>
            <w:r>
              <w:rPr>
                <w:rFonts w:hint="eastAsia" w:ascii="仿宋" w:eastAsia="仿宋" w:cs="仿宋"/>
                <w:color w:val="000000" w:themeColor="text1"/>
                <w:sz w:val="30"/>
                <w:szCs w:val="30"/>
              </w:rPr>
              <w:t>年月日</w:t>
            </w:r>
            <w:r>
              <w:rPr>
                <w:rFonts w:hint="default" w:ascii="仿宋" w:eastAsia="仿宋" w:cs="仿宋"/>
                <w:color w:val="000000" w:themeColor="text1"/>
                <w:sz w:val="30"/>
                <w:szCs w:val="30"/>
              </w:rPr>
              <w:t>)</w:t>
            </w:r>
          </w:p>
        </w:tc>
        <w:tc>
          <w:tcPr>
            <w:tcW w:w="1117"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适用</w:t>
            </w:r>
          </w:p>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条款</w:t>
            </w:r>
          </w:p>
        </w:tc>
        <w:tc>
          <w:tcPr>
            <w:tcW w:w="11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trPr>
        <w:tc>
          <w:tcPr>
            <w:tcW w:w="88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52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4165"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339"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340" w:type="dxa"/>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117"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12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trPr>
        <w:tc>
          <w:tcPr>
            <w:tcW w:w="88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52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4165"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339"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340" w:type="dxa"/>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117"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12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1" w:hRule="atLeast"/>
        </w:trPr>
        <w:tc>
          <w:tcPr>
            <w:tcW w:w="88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52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4165"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339"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340" w:type="dxa"/>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117"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c>
          <w:tcPr>
            <w:tcW w:w="1120" w:type="dxa"/>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trPr>
        <w:tc>
          <w:tcPr>
            <w:tcW w:w="88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5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4165"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39"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0"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117"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1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trPr>
        <w:tc>
          <w:tcPr>
            <w:tcW w:w="88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5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4165"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39"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0"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117"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1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trPr>
        <w:tc>
          <w:tcPr>
            <w:tcW w:w="88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5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4165"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39"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0"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117"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1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trPr>
        <w:tc>
          <w:tcPr>
            <w:tcW w:w="88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5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4165"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39"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0" w:type="dxa"/>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34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117"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c>
          <w:tcPr>
            <w:tcW w:w="1120" w:type="dxa"/>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cs="Times New Roman"/>
                <w:color w:val="000000" w:themeColor="text1"/>
                <w:sz w:val="30"/>
                <w:szCs w:val="30"/>
              </w:rPr>
            </w:pPr>
          </w:p>
        </w:tc>
      </w:tr>
    </w:tbl>
    <w:p>
      <w:pPr>
        <w:ind w:firstLine="6900" w:firstLineChars="1500"/>
        <w:rPr>
          <w:rFonts w:eastAsia="黑体" w:cs="Times New Roman"/>
          <w:color w:val="000000" w:themeColor="text1"/>
          <w:sz w:val="46"/>
          <w:szCs w:val="46"/>
        </w:rPr>
        <w:sectPr>
          <w:pgSz w:w="16838" w:h="11906" w:orient="landscape"/>
          <w:pgMar w:top="1644" w:right="1361" w:bottom="1361" w:left="1361" w:header="851" w:footer="1134" w:gutter="0"/>
          <w:pgNumType w:fmt="numberInDash"/>
          <w:cols w:space="720" w:num="1"/>
          <w:docGrid w:type="lines" w:linePitch="312" w:charSpace="0"/>
        </w:sectPr>
      </w:pPr>
    </w:p>
    <w:p>
      <w:pPr>
        <w:spacing w:line="580" w:lineRule="exact"/>
        <w:rPr>
          <w:rFonts w:ascii="黑体" w:eastAsia="黑体" w:cs="Times New Roman"/>
          <w:color w:val="000000" w:themeColor="text1"/>
          <w:sz w:val="32"/>
          <w:szCs w:val="32"/>
        </w:rPr>
      </w:pPr>
      <w:r>
        <w:rPr>
          <w:rFonts w:hint="eastAsia" w:ascii="黑体" w:eastAsia="黑体" w:cs="黑体"/>
          <w:color w:val="000000" w:themeColor="text1"/>
          <w:sz w:val="32"/>
          <w:szCs w:val="32"/>
        </w:rPr>
        <w:t>附件</w:t>
      </w:r>
      <w:r>
        <w:rPr>
          <w:rFonts w:ascii="黑体" w:eastAsia="黑体" w:cs="黑体"/>
          <w:color w:val="000000" w:themeColor="text1"/>
          <w:sz w:val="32"/>
          <w:szCs w:val="32"/>
        </w:rPr>
        <w:t>9</w:t>
      </w:r>
    </w:p>
    <w:p>
      <w:pPr>
        <w:jc w:val="center"/>
        <w:rPr>
          <w:rFonts w:ascii="方正小标宋简体" w:eastAsia="方正小标宋简体" w:cs="Times New Roman"/>
          <w:color w:val="000000" w:themeColor="text1"/>
          <w:sz w:val="44"/>
          <w:szCs w:val="44"/>
        </w:rPr>
      </w:pPr>
      <w:r>
        <w:rPr>
          <w:rFonts w:hint="eastAsia" w:ascii="方正小标宋简体" w:eastAsia="方正小标宋简体" w:cs="方正小标宋简体"/>
          <w:color w:val="000000" w:themeColor="text1"/>
          <w:sz w:val="44"/>
          <w:szCs w:val="44"/>
        </w:rPr>
        <w:t>证人证言</w:t>
      </w:r>
    </w:p>
    <w:p>
      <w:pPr>
        <w:rPr>
          <w:rFonts w:eastAsia="仿宋_GB2312" w:cs="Times New Roman"/>
          <w:color w:val="000000" w:themeColor="text1"/>
          <w:sz w:val="32"/>
          <w:szCs w:val="32"/>
        </w:rPr>
      </w:pPr>
    </w:p>
    <w:p>
      <w:pPr>
        <w:ind w:firstLine="640" w:firstLineChars="200"/>
        <w:rPr>
          <w:rFonts w:ascii="仿宋" w:eastAsia="仿宋" w:cs="Times New Roman"/>
          <w:color w:val="000000" w:themeColor="text1"/>
          <w:sz w:val="32"/>
          <w:szCs w:val="32"/>
        </w:rPr>
      </w:pPr>
      <w:r>
        <w:rPr>
          <w:rFonts w:hint="eastAsia" w:ascii="仿宋" w:eastAsia="仿宋" w:cs="仿宋"/>
          <w:color w:val="000000" w:themeColor="text1"/>
          <w:sz w:val="32"/>
          <w:szCs w:val="32"/>
        </w:rPr>
        <w:t>我的姓名是</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，身份证号码：</w:t>
      </w:r>
      <w:r>
        <w:rPr>
          <w:rFonts w:ascii="仿宋" w:eastAsia="仿宋" w:cs="仿宋"/>
          <w:color w:val="000000" w:themeColor="text1"/>
          <w:sz w:val="32"/>
          <w:szCs w:val="32"/>
          <w:u w:val="single"/>
        </w:rPr>
        <w:t xml:space="preserve">             </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；现为</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（单位）职工，与受伤职工</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是</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关系。联系方式：</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w:t>
      </w:r>
    </w:p>
    <w:p>
      <w:pPr>
        <w:ind w:firstLine="1280" w:firstLineChars="400"/>
        <w:rPr>
          <w:rFonts w:ascii="仿宋" w:eastAsia="仿宋" w:cs="Times New Roman"/>
          <w:color w:val="000000" w:themeColor="text1"/>
          <w:sz w:val="32"/>
          <w:szCs w:val="32"/>
        </w:rPr>
      </w:pP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时</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分，我看到（听到）</w:t>
      </w:r>
      <w:r>
        <w:rPr>
          <w:rFonts w:ascii="仿宋" w:eastAsia="仿宋" w:cs="仿宋"/>
          <w:color w:val="000000" w:themeColor="text1"/>
          <w:sz w:val="32"/>
          <w:szCs w:val="32"/>
        </w:rPr>
        <w:t xml:space="preserve"> </w:t>
      </w:r>
      <w:r>
        <w:rPr>
          <w:rFonts w:ascii="仿宋" w:eastAsia="仿宋" w:cs="仿宋"/>
          <w:color w:val="000000" w:themeColor="text1"/>
          <w:sz w:val="32"/>
          <w:szCs w:val="32"/>
          <w:u w:val="single"/>
        </w:rPr>
        <w:t xml:space="preserve">     </w:t>
      </w:r>
    </w:p>
    <w:p>
      <w:pPr>
        <w:ind w:firstLine="640" w:firstLineChars="200"/>
        <w:rPr>
          <w:rFonts w:ascii="仿宋" w:eastAsia="仿宋" w:cs="Times New Roman"/>
          <w:color w:val="000000" w:themeColor="text1"/>
          <w:sz w:val="32"/>
          <w:szCs w:val="32"/>
        </w:rPr>
      </w:pPr>
    </w:p>
    <w:p>
      <w:pPr>
        <w:ind w:firstLine="640" w:firstLineChars="200"/>
        <w:rPr>
          <w:rFonts w:ascii="仿宋" w:eastAsia="仿宋" w:cs="Times New Roman"/>
          <w:color w:val="000000" w:themeColor="text1"/>
          <w:sz w:val="32"/>
          <w:szCs w:val="32"/>
        </w:rPr>
      </w:pPr>
    </w:p>
    <w:p>
      <w:pPr>
        <w:ind w:firstLine="640" w:firstLineChars="200"/>
        <w:rPr>
          <w:rFonts w:ascii="仿宋" w:eastAsia="仿宋" w:cs="Times New Roman"/>
          <w:color w:val="000000" w:themeColor="text1"/>
          <w:sz w:val="32"/>
          <w:szCs w:val="32"/>
        </w:rPr>
      </w:pPr>
    </w:p>
    <w:p>
      <w:pPr>
        <w:ind w:firstLine="640" w:firstLineChars="200"/>
        <w:rPr>
          <w:rFonts w:ascii="仿宋" w:eastAsia="仿宋" w:cs="Times New Roman"/>
          <w:color w:val="000000" w:themeColor="text1"/>
          <w:sz w:val="32"/>
          <w:szCs w:val="32"/>
        </w:rPr>
      </w:pPr>
      <w:r>
        <w:rPr>
          <w:rFonts w:hint="eastAsia" w:ascii="仿宋" w:eastAsia="仿宋" w:cs="仿宋"/>
          <w:color w:val="000000" w:themeColor="text1"/>
          <w:sz w:val="32"/>
          <w:szCs w:val="32"/>
        </w:rPr>
        <w:t>（请描述具体受伤经过）。</w:t>
      </w:r>
    </w:p>
    <w:p>
      <w:pPr>
        <w:ind w:firstLine="640" w:firstLineChars="200"/>
        <w:rPr>
          <w:rFonts w:ascii="仿宋" w:eastAsia="仿宋" w:cs="Times New Roman"/>
          <w:color w:val="000000" w:themeColor="text1"/>
          <w:sz w:val="32"/>
          <w:szCs w:val="32"/>
        </w:rPr>
      </w:pPr>
      <w:r>
        <w:rPr>
          <w:rFonts w:hint="eastAsia" w:ascii="仿宋" w:eastAsia="仿宋" w:cs="仿宋"/>
          <w:color w:val="000000" w:themeColor="text1"/>
          <w:sz w:val="32"/>
          <w:szCs w:val="32"/>
        </w:rPr>
        <w:t>以上情况属实，如提供虚假证据，本人愿承担一切法律后果。</w:t>
      </w:r>
    </w:p>
    <w:p>
      <w:pPr>
        <w:ind w:firstLine="640" w:firstLineChars="200"/>
        <w:rPr>
          <w:rFonts w:ascii="仿宋" w:eastAsia="仿宋" w:cs="Times New Roman"/>
          <w:color w:val="000000" w:themeColor="text1"/>
          <w:sz w:val="32"/>
          <w:szCs w:val="32"/>
        </w:rPr>
      </w:pPr>
      <w:r>
        <w:rPr>
          <w:rFonts w:hint="eastAsia" w:ascii="仿宋" w:eastAsia="仿宋" w:cs="仿宋"/>
          <w:color w:val="000000" w:themeColor="text1"/>
          <w:sz w:val="32"/>
          <w:szCs w:val="32"/>
        </w:rPr>
        <w:t>附证人身份证复印件。</w:t>
      </w:r>
    </w:p>
    <w:p>
      <w:pPr>
        <w:ind w:firstLine="640" w:firstLineChars="200"/>
        <w:rPr>
          <w:rFonts w:ascii="仿宋" w:eastAsia="仿宋" w:cs="仿宋"/>
          <w:color w:val="000000" w:themeColor="text1"/>
          <w:sz w:val="32"/>
          <w:szCs w:val="32"/>
        </w:rPr>
      </w:pPr>
      <w:r>
        <w:rPr>
          <w:rFonts w:ascii="仿宋" w:eastAsia="仿宋" w:cs="仿宋"/>
          <w:color w:val="000000" w:themeColor="text1"/>
          <w:sz w:val="32"/>
          <w:szCs w:val="32"/>
        </w:rPr>
        <w:t xml:space="preserve">                           </w:t>
      </w:r>
    </w:p>
    <w:p>
      <w:pPr>
        <w:rPr>
          <w:rFonts w:ascii="仿宋" w:eastAsia="仿宋" w:cs="Times New Roman"/>
          <w:color w:val="000000" w:themeColor="text1"/>
          <w:sz w:val="32"/>
          <w:szCs w:val="32"/>
        </w:rPr>
      </w:pPr>
    </w:p>
    <w:p>
      <w:pPr>
        <w:ind w:firstLine="5120" w:firstLineChars="1600"/>
        <w:rPr>
          <w:rFonts w:ascii="仿宋" w:eastAsia="仿宋" w:cs="Times New Roman"/>
          <w:color w:val="000000" w:themeColor="text1"/>
          <w:sz w:val="32"/>
          <w:szCs w:val="32"/>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证人签名（按指印）：</w:t>
      </w:r>
    </w:p>
    <w:p>
      <w:pPr>
        <w:ind w:firstLine="640" w:firstLineChars="200"/>
        <w:rPr>
          <w:rFonts w:ascii="仿宋" w:eastAsia="仿宋" w:cs="Times New Roman"/>
          <w:color w:val="000000" w:themeColor="text1"/>
          <w:sz w:val="32"/>
          <w:szCs w:val="32"/>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spacing w:line="580" w:lineRule="exact"/>
        <w:rPr>
          <w:rFonts w:ascii="黑体" w:eastAsia="黑体" w:cs="Times New Roman"/>
          <w:color w:val="000000" w:themeColor="text1"/>
          <w:sz w:val="32"/>
          <w:szCs w:val="32"/>
        </w:rPr>
      </w:pPr>
      <w:r>
        <w:rPr>
          <w:rFonts w:ascii="仿宋" w:eastAsia="仿宋" w:cs="Times New Roman"/>
          <w:color w:val="000000" w:themeColor="text1"/>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10</w:t>
      </w:r>
    </w:p>
    <w:p>
      <w:pPr>
        <w:jc w:val="center"/>
        <w:rPr>
          <w:rFonts w:ascii="方正小标宋简体" w:eastAsia="方正小标宋简体" w:cs="Times New Roman"/>
          <w:color w:val="000000" w:themeColor="text1"/>
          <w:sz w:val="44"/>
          <w:szCs w:val="44"/>
        </w:rPr>
      </w:pPr>
      <w:r>
        <w:rPr>
          <w:rFonts w:hint="eastAsia" w:ascii="方正小标宋简体" w:eastAsia="方正小标宋简体" w:cs="方正小标宋简体"/>
          <w:color w:val="000000" w:themeColor="text1"/>
          <w:sz w:val="44"/>
          <w:szCs w:val="44"/>
        </w:rPr>
        <w:t>用人单位授权委托书</w:t>
      </w:r>
    </w:p>
    <w:p>
      <w:pPr>
        <w:rPr>
          <w:rFonts w:cs="Times New Roman"/>
          <w:color w:val="000000" w:themeColor="text1"/>
        </w:rPr>
      </w:pPr>
    </w:p>
    <w:p>
      <w:pPr>
        <w:rPr>
          <w:rFonts w:ascii="仿宋" w:eastAsia="仿宋" w:cs="Times New Roman"/>
          <w:color w:val="000000" w:themeColor="text1"/>
          <w:sz w:val="32"/>
          <w:szCs w:val="32"/>
        </w:rPr>
      </w:pP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人力资源和社会保障局：</w:t>
      </w:r>
    </w:p>
    <w:p>
      <w:pPr>
        <w:ind w:firstLine="640" w:firstLineChars="200"/>
        <w:rPr>
          <w:rFonts w:ascii="仿宋" w:eastAsia="仿宋" w:cs="Times New Roman"/>
          <w:color w:val="000000" w:themeColor="text1"/>
          <w:sz w:val="32"/>
          <w:szCs w:val="32"/>
        </w:rPr>
      </w:pPr>
      <w:r>
        <w:rPr>
          <w:rFonts w:hint="eastAsia" w:ascii="仿宋" w:eastAsia="仿宋" w:cs="仿宋"/>
          <w:color w:val="000000" w:themeColor="text1"/>
          <w:sz w:val="32"/>
          <w:szCs w:val="32"/>
        </w:rPr>
        <w:t>兹有我单位需办理</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的工伤事宜，现授权委托我单位经办人</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，性别：</w:t>
      </w:r>
      <w:r>
        <w:rPr>
          <w:rFonts w:ascii="仿宋" w:eastAsia="仿宋" w:cs="仿宋"/>
          <w:color w:val="000000" w:themeColor="text1"/>
          <w:sz w:val="32"/>
          <w:szCs w:val="32"/>
          <w:u w:val="single"/>
        </w:rPr>
        <w:t xml:space="preserve">    </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身份证号码：</w:t>
      </w:r>
      <w:r>
        <w:rPr>
          <w:rFonts w:ascii="仿宋" w:eastAsia="仿宋" w:cs="仿宋"/>
          <w:color w:val="000000" w:themeColor="text1"/>
          <w:sz w:val="32"/>
          <w:szCs w:val="32"/>
        </w:rPr>
        <w:t xml:space="preserve"> </w:t>
      </w:r>
      <w:r>
        <w:rPr>
          <w:rFonts w:ascii="仿宋" w:eastAsia="仿宋" w:cs="仿宋"/>
          <w:color w:val="000000" w:themeColor="text1"/>
          <w:sz w:val="32"/>
          <w:szCs w:val="32"/>
          <w:u w:val="single"/>
        </w:rPr>
        <w:t xml:space="preserve">          </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，前往贵局办理，望贵局给予接洽受理为盼！该被授权人的一切行为，均代表本单位，与本单位的行为具有同等法律效力。本单位将承担该被授权人行为的全部法律后果和法律责任。被授权人无权转委托。</w:t>
      </w:r>
    </w:p>
    <w:p>
      <w:pPr>
        <w:ind w:firstLine="640" w:firstLineChars="200"/>
        <w:rPr>
          <w:rFonts w:ascii="仿宋" w:eastAsia="仿宋" w:cs="Times New Roman"/>
          <w:color w:val="000000" w:themeColor="text1"/>
          <w:sz w:val="32"/>
          <w:szCs w:val="32"/>
        </w:rPr>
      </w:pPr>
      <w:r>
        <w:rPr>
          <w:rFonts w:hint="eastAsia" w:ascii="仿宋" w:eastAsia="仿宋" w:cs="仿宋"/>
          <w:color w:val="000000" w:themeColor="text1"/>
          <w:sz w:val="32"/>
          <w:szCs w:val="32"/>
        </w:rPr>
        <w:t>特此授权。</w:t>
      </w:r>
    </w:p>
    <w:p>
      <w:pPr>
        <w:rPr>
          <w:rFonts w:ascii="仿宋" w:eastAsia="仿宋" w:cs="Times New Roman"/>
          <w:color w:val="000000" w:themeColor="text1"/>
          <w:sz w:val="32"/>
          <w:szCs w:val="32"/>
        </w:rPr>
      </w:pPr>
    </w:p>
    <w:p>
      <w:pPr>
        <w:rPr>
          <w:rFonts w:ascii="仿宋" w:eastAsia="仿宋" w:cs="Times New Roman"/>
          <w:color w:val="000000" w:themeColor="text1"/>
          <w:sz w:val="32"/>
          <w:szCs w:val="32"/>
        </w:rPr>
      </w:pPr>
    </w:p>
    <w:p>
      <w:pPr>
        <w:rPr>
          <w:rFonts w:ascii="仿宋" w:eastAsia="仿宋" w:cs="Times New Roman"/>
          <w:color w:val="000000" w:themeColor="text1"/>
          <w:sz w:val="32"/>
          <w:szCs w:val="32"/>
        </w:rPr>
      </w:pPr>
    </w:p>
    <w:p>
      <w:pPr>
        <w:ind w:firstLine="5120" w:firstLineChars="1600"/>
        <w:rPr>
          <w:rFonts w:ascii="仿宋" w:eastAsia="仿宋" w:cs="Times New Roman"/>
          <w:color w:val="000000" w:themeColor="text1"/>
          <w:sz w:val="32"/>
          <w:szCs w:val="32"/>
          <w:u w:val="single"/>
        </w:rPr>
      </w:pPr>
      <w:r>
        <w:rPr>
          <w:rFonts w:hint="eastAsia" w:ascii="仿宋" w:eastAsia="仿宋" w:cs="仿宋"/>
          <w:color w:val="000000" w:themeColor="text1"/>
          <w:sz w:val="32"/>
          <w:szCs w:val="32"/>
        </w:rPr>
        <w:t>单位签章：</w:t>
      </w:r>
    </w:p>
    <w:p>
      <w:pPr>
        <w:ind w:firstLine="5760" w:firstLineChars="1800"/>
        <w:rPr>
          <w:rFonts w:ascii="仿宋" w:eastAsia="仿宋" w:cs="Times New Roman"/>
          <w:color w:val="000000" w:themeColor="text1"/>
          <w:sz w:val="32"/>
          <w:szCs w:val="32"/>
        </w:rPr>
      </w:pPr>
    </w:p>
    <w:p>
      <w:pPr>
        <w:ind w:firstLine="5760" w:firstLineChars="1800"/>
        <w:rPr>
          <w:rFonts w:ascii="仿宋" w:eastAsia="仿宋" w:cs="Times New Roman"/>
          <w:color w:val="000000" w:themeColor="text1"/>
          <w:sz w:val="32"/>
          <w:szCs w:val="32"/>
        </w:rPr>
      </w:pP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jc w:val="center"/>
        <w:rPr>
          <w:rFonts w:ascii="仿宋" w:eastAsia="仿宋" w:cs="Times New Roman"/>
          <w:color w:val="000000" w:themeColor="text1"/>
          <w:sz w:val="44"/>
          <w:szCs w:val="44"/>
        </w:rPr>
      </w:pPr>
    </w:p>
    <w:p>
      <w:pPr>
        <w:jc w:val="left"/>
        <w:rPr>
          <w:rFonts w:ascii="方正小标宋简体" w:eastAsia="方正小标宋简体" w:cs="Times New Roman"/>
          <w:color w:val="000000" w:themeColor="text1"/>
          <w:sz w:val="44"/>
          <w:szCs w:val="44"/>
        </w:rPr>
      </w:pPr>
    </w:p>
    <w:p>
      <w:pPr>
        <w:jc w:val="left"/>
        <w:rPr>
          <w:rFonts w:ascii="方正小标宋简体" w:eastAsia="方正小标宋简体" w:cs="Times New Roman"/>
          <w:color w:val="000000" w:themeColor="text1"/>
          <w:sz w:val="44"/>
          <w:szCs w:val="44"/>
        </w:rPr>
      </w:pPr>
      <w:r>
        <w:rPr>
          <w:rFonts w:ascii="黑体" w:eastAsia="黑体" w:cs="黑体"/>
          <w:color w:val="000000" w:themeColor="text1"/>
          <w:sz w:val="32"/>
          <w:szCs w:val="32"/>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11</w:t>
      </w:r>
    </w:p>
    <w:p>
      <w:pPr>
        <w:jc w:val="center"/>
        <w:rPr>
          <w:rFonts w:ascii="方正小标宋简体" w:eastAsia="方正小标宋简体" w:cs="Times New Roman"/>
          <w:color w:val="000000" w:themeColor="text1"/>
          <w:sz w:val="44"/>
          <w:szCs w:val="44"/>
        </w:rPr>
      </w:pPr>
      <w:r>
        <w:rPr>
          <w:rFonts w:hint="eastAsia" w:ascii="方正小标宋简体" w:eastAsia="方正小标宋简体" w:cs="方正小标宋简体"/>
          <w:color w:val="000000" w:themeColor="text1"/>
          <w:sz w:val="44"/>
          <w:szCs w:val="44"/>
        </w:rPr>
        <w:t>职工近亲属授权委托书</w:t>
      </w:r>
    </w:p>
    <w:p>
      <w:pPr>
        <w:rPr>
          <w:rFonts w:cs="Times New Roman"/>
          <w:color w:val="000000" w:themeColor="text1"/>
        </w:rPr>
      </w:pPr>
    </w:p>
    <w:p>
      <w:pPr>
        <w:jc w:val="left"/>
        <w:rPr>
          <w:rFonts w:ascii="仿宋" w:eastAsia="仿宋" w:cs="Times New Roman"/>
          <w:color w:val="000000" w:themeColor="text1"/>
          <w:sz w:val="32"/>
          <w:szCs w:val="32"/>
        </w:rPr>
      </w:pP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人力资源和社会保障局：</w:t>
      </w:r>
    </w:p>
    <w:p>
      <w:pPr>
        <w:ind w:firstLine="640" w:firstLineChars="20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我们是</w:t>
      </w:r>
      <w:r>
        <w:rPr>
          <w:rFonts w:hint="eastAsia" w:ascii="仿宋" w:eastAsia="仿宋" w:cs="仿宋"/>
          <w:color w:val="000000" w:themeColor="text1"/>
          <w:sz w:val="32"/>
          <w:szCs w:val="32"/>
          <w:u w:val="single"/>
        </w:rPr>
        <w:t>（死亡职工姓名）</w:t>
      </w:r>
      <w:r>
        <w:rPr>
          <w:rFonts w:hint="eastAsia" w:ascii="仿宋" w:eastAsia="仿宋" w:cs="仿宋"/>
          <w:color w:val="000000" w:themeColor="text1"/>
          <w:sz w:val="32"/>
          <w:szCs w:val="32"/>
        </w:rPr>
        <w:t>的近亲属，经协商一致，现授权委托</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，性别：</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，身份证号码：</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，办理</w:t>
      </w:r>
      <w:r>
        <w:rPr>
          <w:rFonts w:hint="eastAsia" w:ascii="仿宋" w:eastAsia="仿宋" w:cs="仿宋"/>
          <w:color w:val="000000" w:themeColor="text1"/>
          <w:sz w:val="32"/>
          <w:szCs w:val="32"/>
          <w:u w:val="single"/>
        </w:rPr>
        <w:t>（死亡职工姓名）</w:t>
      </w:r>
      <w:r>
        <w:rPr>
          <w:rFonts w:hint="eastAsia" w:ascii="仿宋" w:eastAsia="仿宋" w:cs="仿宋"/>
          <w:color w:val="000000" w:themeColor="text1"/>
          <w:sz w:val="32"/>
          <w:szCs w:val="32"/>
        </w:rPr>
        <w:t>工伤认定相关事宜。授权内容包括：提交工伤认定相关申请资料，提交、签收、受领相关通知、认定书等文书，提交证据。被授权人的一切行为，均代表我们的一致意见。我们将承担该被授权人行为的法律后果和法律责任。被授权人无权转委托。</w:t>
      </w:r>
    </w:p>
    <w:p>
      <w:pPr>
        <w:jc w:val="left"/>
        <w:rPr>
          <w:rFonts w:ascii="仿宋" w:eastAsia="仿宋" w:cs="Times New Roman"/>
          <w:color w:val="000000" w:themeColor="text1"/>
          <w:sz w:val="32"/>
          <w:szCs w:val="32"/>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特此授权。</w:t>
      </w:r>
    </w:p>
    <w:p>
      <w:pPr>
        <w:rPr>
          <w:rFonts w:ascii="仿宋" w:eastAsia="仿宋" w:cs="Times New Roman"/>
          <w:color w:val="000000" w:themeColor="text1"/>
          <w:sz w:val="32"/>
          <w:szCs w:val="32"/>
        </w:rPr>
      </w:pPr>
    </w:p>
    <w:p>
      <w:pPr>
        <w:jc w:val="left"/>
        <w:rPr>
          <w:rFonts w:ascii="仿宋" w:eastAsia="仿宋" w:cs="Times New Roman"/>
          <w:color w:val="000000" w:themeColor="text1"/>
          <w:sz w:val="32"/>
          <w:szCs w:val="32"/>
          <w:u w:val="single"/>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职工近亲属签名（按指印）并注明与死亡职工的关系：</w:t>
      </w:r>
    </w:p>
    <w:p>
      <w:pPr>
        <w:ind w:firstLine="4480" w:firstLineChars="1400"/>
        <w:jc w:val="left"/>
        <w:rPr>
          <w:rFonts w:ascii="仿宋" w:eastAsia="仿宋" w:cs="Times New Roman"/>
          <w:color w:val="000000" w:themeColor="text1"/>
          <w:sz w:val="32"/>
          <w:szCs w:val="32"/>
        </w:rPr>
      </w:pPr>
    </w:p>
    <w:p>
      <w:pPr>
        <w:jc w:val="left"/>
        <w:rPr>
          <w:rFonts w:ascii="仿宋" w:eastAsia="仿宋" w:cs="Times New Roman"/>
          <w:color w:val="000000" w:themeColor="text1"/>
          <w:sz w:val="32"/>
          <w:szCs w:val="32"/>
        </w:rPr>
      </w:pPr>
    </w:p>
    <w:p>
      <w:pPr>
        <w:ind w:firstLine="4480" w:firstLineChars="1400"/>
        <w:jc w:val="left"/>
        <w:rPr>
          <w:rFonts w:ascii="仿宋" w:eastAsia="仿宋" w:cs="Times New Roman"/>
          <w:color w:val="000000" w:themeColor="text1"/>
          <w:sz w:val="32"/>
          <w:szCs w:val="32"/>
        </w:rPr>
      </w:pPr>
    </w:p>
    <w:p>
      <w:pPr>
        <w:ind w:firstLine="4480" w:firstLineChars="1400"/>
        <w:jc w:val="left"/>
        <w:rPr>
          <w:rFonts w:ascii="仿宋" w:eastAsia="仿宋" w:cs="Times New Roman"/>
          <w:color w:val="000000" w:themeColor="text1"/>
          <w:sz w:val="32"/>
          <w:szCs w:val="32"/>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jc w:val="left"/>
        <w:rPr>
          <w:rFonts w:ascii="黑体" w:eastAsia="黑体" w:cs="Times New Roman"/>
          <w:color w:val="000000" w:themeColor="text1"/>
          <w:sz w:val="32"/>
          <w:szCs w:val="32"/>
        </w:rPr>
      </w:pPr>
    </w:p>
    <w:p>
      <w:pPr>
        <w:jc w:val="left"/>
        <w:rPr>
          <w:rFonts w:ascii="黑体" w:eastAsia="黑体" w:cs="Times New Roman"/>
          <w:color w:val="000000" w:themeColor="text1"/>
          <w:sz w:val="32"/>
          <w:szCs w:val="32"/>
        </w:rPr>
      </w:pPr>
      <w:r>
        <w:rPr>
          <w:rFonts w:ascii="黑体" w:eastAsia="黑体" w:cs="黑体"/>
          <w:color w:val="000000" w:themeColor="text1"/>
          <w:sz w:val="32"/>
          <w:szCs w:val="32"/>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12</w:t>
      </w:r>
    </w:p>
    <w:p>
      <w:pPr>
        <w:spacing w:line="420" w:lineRule="exact"/>
        <w:jc w:val="right"/>
        <w:rPr>
          <w:rFonts w:ascii="仿宋" w:eastAsia="仿宋" w:cs="Times New Roman"/>
          <w:color w:val="000000" w:themeColor="text1"/>
          <w:sz w:val="32"/>
          <w:szCs w:val="32"/>
        </w:rPr>
      </w:pPr>
      <w:r>
        <w:rPr>
          <w:rFonts w:hint="eastAsia" w:ascii="仿宋" w:eastAsia="仿宋" w:cs="仿宋"/>
          <w:color w:val="000000" w:themeColor="text1"/>
          <w:sz w:val="32"/>
          <w:szCs w:val="32"/>
        </w:rPr>
        <w:t>编号：</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人社工伤补字〔</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号</w:t>
      </w:r>
    </w:p>
    <w:p>
      <w:pPr>
        <w:jc w:val="center"/>
        <w:rPr>
          <w:rFonts w:ascii="方正小标宋简体" w:eastAsia="方正小标宋简体" w:cs="方正小标宋简体"/>
          <w:color w:val="000000" w:themeColor="text1"/>
          <w:sz w:val="44"/>
          <w:szCs w:val="44"/>
        </w:rPr>
      </w:pPr>
      <w:r>
        <w:rPr>
          <w:rFonts w:hint="eastAsia" w:ascii="方正小标宋简体" w:eastAsia="方正小标宋简体" w:cs="方正小标宋简体"/>
          <w:color w:val="000000" w:themeColor="text1"/>
          <w:sz w:val="44"/>
          <w:szCs w:val="44"/>
        </w:rPr>
        <w:t>申请工伤认定材料补正通知书</w:t>
      </w:r>
    </w:p>
    <w:p>
      <w:pPr>
        <w:rPr>
          <w:rFonts w:ascii="仿宋" w:eastAsia="仿宋" w:cs="Times New Roman"/>
          <w:b/>
          <w:bCs/>
          <w:color w:val="000000" w:themeColor="text1"/>
          <w:sz w:val="44"/>
          <w:szCs w:val="44"/>
        </w:rPr>
      </w:pPr>
      <w:r>
        <w:rPr>
          <w:rFonts w:ascii="仿宋" w:hAnsi="仿宋" w:eastAsia="仿宋" w:cs="宋体"/>
          <w:color w:val="000000" w:themeColor="text1"/>
          <w:sz w:val="32"/>
          <w:szCs w:val="32"/>
        </w:rPr>
        <w:t>(</w:t>
      </w:r>
      <w:r>
        <w:rPr>
          <w:rFonts w:hint="eastAsia" w:ascii="仿宋" w:hAnsi="仿宋" w:eastAsia="仿宋" w:cs="宋体"/>
          <w:color w:val="000000" w:themeColor="text1"/>
          <w:sz w:val="32"/>
          <w:szCs w:val="32"/>
        </w:rPr>
        <w:t>用人单位</w:t>
      </w:r>
      <w:r>
        <w:rPr>
          <w:rFonts w:ascii="仿宋" w:hAnsi="仿宋" w:eastAsia="仿宋" w:cs="宋体"/>
          <w:color w:val="000000" w:themeColor="text1"/>
          <w:sz w:val="32"/>
          <w:szCs w:val="32"/>
        </w:rPr>
        <w:t>)</w:t>
      </w:r>
      <w:r>
        <w:rPr>
          <w:rFonts w:hint="eastAsia" w:ascii="仿宋" w:hAnsi="仿宋" w:eastAsia="仿宋" w:cs="方正仿宋简体"/>
          <w:color w:val="000000" w:themeColor="text1"/>
          <w:sz w:val="32"/>
          <w:szCs w:val="32"/>
        </w:rPr>
        <w:t>：</w:t>
      </w:r>
    </w:p>
    <w:p>
      <w:pPr>
        <w:shd w:val="clear" w:color="auto" w:fill="FFFFFF"/>
        <w:spacing w:line="185" w:lineRule="atLeast"/>
        <w:jc w:val="left"/>
        <w:rPr>
          <w:rFonts w:ascii="仿宋" w:hAnsi="仿宋" w:eastAsia="仿宋" w:cs="Times New Roman"/>
          <w:color w:val="000000" w:themeColor="text1"/>
          <w:sz w:val="32"/>
          <w:szCs w:val="32"/>
        </w:rPr>
      </w:pPr>
      <w:r>
        <w:rPr>
          <w:rFonts w:ascii="仿宋" w:hAnsi="仿宋" w:eastAsia="仿宋" w:cs="Times New Roman"/>
          <w:color w:val="000000" w:themeColor="text1"/>
          <w:sz w:val="32"/>
          <w:szCs w:val="32"/>
        </w:rPr>
        <w:t>(</w:t>
      </w:r>
      <w:r>
        <w:rPr>
          <w:rFonts w:hint="eastAsia" w:ascii="仿宋" w:hAnsi="仿宋" w:eastAsia="仿宋" w:cs="宋体"/>
          <w:color w:val="000000" w:themeColor="text1"/>
          <w:sz w:val="32"/>
          <w:szCs w:val="32"/>
        </w:rPr>
        <w:t>职工或近亲属</w:t>
      </w:r>
      <w:r>
        <w:rPr>
          <w:rFonts w:ascii="仿宋" w:hAnsi="仿宋" w:eastAsia="仿宋" w:cs="宋体"/>
          <w:color w:val="000000" w:themeColor="text1"/>
          <w:sz w:val="32"/>
          <w:szCs w:val="32"/>
        </w:rPr>
        <w:t>)</w:t>
      </w:r>
      <w:r>
        <w:rPr>
          <w:rFonts w:hint="eastAsia" w:ascii="仿宋" w:hAnsi="仿宋" w:eastAsia="仿宋" w:cs="宋体"/>
          <w:color w:val="000000" w:themeColor="text1"/>
          <w:sz w:val="32"/>
          <w:szCs w:val="32"/>
        </w:rPr>
        <w:t>：</w:t>
      </w:r>
    </w:p>
    <w:p>
      <w:pPr>
        <w:shd w:val="clear" w:color="auto" w:fill="FFFFFF"/>
        <w:spacing w:line="185" w:lineRule="atLeast"/>
        <w:ind w:firstLine="640" w:firstLineChars="200"/>
        <w:jc w:val="left"/>
        <w:rPr>
          <w:rFonts w:ascii="仿宋" w:eastAsia="仿宋" w:cs="仿宋"/>
          <w:color w:val="000000" w:themeColor="text1"/>
          <w:sz w:val="32"/>
          <w:szCs w:val="32"/>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我局于</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日收到你（单位）的申请材料。经审核，你（单位）提交的</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工伤认定申请材料不完整，请在十五日内补正以下材料：</w:t>
      </w:r>
    </w:p>
    <w:p>
      <w:pPr>
        <w:shd w:val="clear" w:color="auto" w:fill="FFFFFF"/>
        <w:spacing w:line="185" w:lineRule="atLeast"/>
        <w:ind w:firstLine="640" w:firstLineChars="200"/>
        <w:jc w:val="left"/>
        <w:rPr>
          <w:rFonts w:ascii="仿宋" w:eastAsia="仿宋" w:cs="仿宋"/>
          <w:color w:val="000000" w:themeColor="text1"/>
          <w:sz w:val="32"/>
          <w:szCs w:val="32"/>
        </w:rPr>
      </w:pPr>
      <w:r>
        <w:rPr>
          <w:rFonts w:hint="eastAsia" w:ascii="仿宋" w:eastAsia="仿宋" w:cs="仿宋"/>
          <w:color w:val="000000" w:themeColor="text1"/>
          <w:sz w:val="32"/>
          <w:szCs w:val="32"/>
        </w:rPr>
        <w:t>《申请工伤认定材料清单》的第</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项、第</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项、第</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项、第</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项；其他</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w:t>
      </w:r>
    </w:p>
    <w:p>
      <w:pPr>
        <w:shd w:val="clear" w:color="auto" w:fill="FFFFFF"/>
        <w:spacing w:line="185" w:lineRule="atLeast"/>
        <w:ind w:firstLine="640" w:firstLineChars="200"/>
        <w:jc w:val="left"/>
        <w:rPr>
          <w:rFonts w:ascii="仿宋" w:eastAsia="仿宋" w:cs="仿宋"/>
          <w:color w:val="000000" w:themeColor="text1"/>
          <w:sz w:val="32"/>
          <w:szCs w:val="32"/>
        </w:rPr>
      </w:pPr>
      <w:r>
        <w:rPr>
          <w:rFonts w:hint="eastAsia" w:ascii="仿宋" w:eastAsia="仿宋" w:cs="仿宋"/>
          <w:color w:val="000000" w:themeColor="text1"/>
          <w:sz w:val="32"/>
          <w:szCs w:val="32"/>
        </w:rPr>
        <w:t>未在规定时限内补正材料的，将按《湖南省行政程序规定》第六十五条第三项的规定，视为撤回工伤认定申请（</w:t>
      </w:r>
      <w:r>
        <w:rPr>
          <w:rFonts w:hint="eastAsia" w:ascii="仿宋" w:hAnsi="仿宋" w:eastAsia="仿宋" w:cs="仿宋"/>
          <w:color w:val="000000" w:themeColor="text1"/>
          <w:sz w:val="32"/>
          <w:szCs w:val="32"/>
        </w:rPr>
        <w:t>需司法机关或有关行政主管部门出具结论的情况除外</w:t>
      </w:r>
      <w:r>
        <w:rPr>
          <w:rFonts w:hint="eastAsia" w:ascii="仿宋" w:eastAsia="仿宋" w:cs="仿宋"/>
          <w:color w:val="000000" w:themeColor="text1"/>
          <w:sz w:val="32"/>
          <w:szCs w:val="32"/>
        </w:rPr>
        <w:t>）。</w:t>
      </w:r>
    </w:p>
    <w:p>
      <w:pPr>
        <w:shd w:val="clear" w:color="auto" w:fill="FFFFFF"/>
        <w:spacing w:line="185" w:lineRule="atLeast"/>
        <w:ind w:firstLine="640" w:firstLineChars="200"/>
        <w:jc w:val="left"/>
        <w:rPr>
          <w:rFonts w:ascii="仿宋" w:eastAsia="仿宋" w:cs="仿宋"/>
          <w:color w:val="000000" w:themeColor="text1"/>
          <w:sz w:val="32"/>
          <w:szCs w:val="32"/>
        </w:rPr>
      </w:pPr>
    </w:p>
    <w:p>
      <w:pPr>
        <w:spacing w:line="420" w:lineRule="exact"/>
        <w:ind w:left="2730" w:leftChars="1300"/>
        <w:jc w:val="center"/>
        <w:rPr>
          <w:rFonts w:ascii="仿宋" w:eastAsia="仿宋" w:cs="仿宋"/>
          <w:color w:val="000000" w:themeColor="text1"/>
          <w:sz w:val="32"/>
          <w:szCs w:val="32"/>
        </w:rPr>
      </w:pPr>
      <w:r>
        <w:rPr>
          <w:rFonts w:ascii="仿宋" w:eastAsia="仿宋" w:cs="仿宋"/>
          <w:color w:val="000000" w:themeColor="text1"/>
          <w:sz w:val="32"/>
          <w:szCs w:val="32"/>
        </w:rPr>
        <w:t xml:space="preserve">     </w:t>
      </w:r>
    </w:p>
    <w:p>
      <w:pPr>
        <w:spacing w:line="420" w:lineRule="exact"/>
        <w:ind w:left="2730" w:leftChars="1300"/>
        <w:jc w:val="center"/>
        <w:rPr>
          <w:rFonts w:ascii="仿宋" w:eastAsia="仿宋" w:cs="Times New Roman"/>
          <w:color w:val="000000" w:themeColor="text1"/>
          <w:sz w:val="32"/>
          <w:szCs w:val="32"/>
        </w:rPr>
      </w:pPr>
      <w:r>
        <w:rPr>
          <w:rFonts w:ascii="仿宋" w:eastAsia="仿宋" w:cs="仿宋"/>
          <w:color w:val="000000" w:themeColor="text1"/>
          <w:sz w:val="32"/>
          <w:szCs w:val="32"/>
        </w:rPr>
        <w:t xml:space="preserve"> </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人力资源和社会保障局</w:t>
      </w:r>
    </w:p>
    <w:p>
      <w:pPr>
        <w:spacing w:line="420" w:lineRule="exact"/>
        <w:ind w:right="1920"/>
        <w:jc w:val="right"/>
        <w:rPr>
          <w:rFonts w:ascii="仿宋" w:eastAsia="仿宋" w:cs="Times New Roman"/>
          <w:color w:val="000000" w:themeColor="text1"/>
          <w:sz w:val="32"/>
          <w:szCs w:val="32"/>
        </w:rPr>
      </w:pP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jc w:val="left"/>
        <w:rPr>
          <w:rFonts w:ascii="仿宋" w:eastAsia="仿宋" w:cs="仿宋"/>
          <w:color w:val="000000" w:themeColor="text1"/>
          <w:sz w:val="32"/>
          <w:szCs w:val="32"/>
        </w:rPr>
      </w:pPr>
    </w:p>
    <w:p>
      <w:pPr>
        <w:jc w:val="left"/>
        <w:rPr>
          <w:rFonts w:ascii="黑体" w:eastAsia="黑体" w:cs="黑体"/>
          <w:color w:val="000000" w:themeColor="text1"/>
          <w:sz w:val="32"/>
          <w:szCs w:val="32"/>
        </w:rPr>
      </w:pPr>
      <w:r>
        <w:rPr>
          <w:rFonts w:hint="eastAsia" w:ascii="仿宋" w:eastAsia="仿宋" w:cs="仿宋"/>
          <w:color w:val="000000" w:themeColor="text1"/>
          <w:sz w:val="32"/>
          <w:szCs w:val="32"/>
        </w:rPr>
        <w:t>补正通知签收人：</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补正通知签收日期：</w:t>
      </w:r>
    </w:p>
    <w:p>
      <w:pPr>
        <w:shd w:val="clear" w:color="auto" w:fill="FFFFFF"/>
        <w:spacing w:line="185" w:lineRule="atLeast"/>
        <w:jc w:val="left"/>
        <w:rPr>
          <w:rFonts w:ascii="仿宋" w:eastAsia="仿宋" w:cs="Times New Roman"/>
          <w:color w:val="000000" w:themeColor="text1"/>
          <w:sz w:val="32"/>
          <w:szCs w:val="32"/>
        </w:rPr>
      </w:pPr>
      <w:r>
        <w:rPr>
          <w:rFonts w:hint="eastAsia" w:ascii="仿宋" w:eastAsia="仿宋" w:cs="仿宋"/>
          <w:color w:val="000000" w:themeColor="text1"/>
          <w:sz w:val="32"/>
          <w:szCs w:val="32"/>
        </w:rPr>
        <w:t>注：本文书一式三份，工伤保险行政部门、职工或者其近亲属、用人单位各留存一份。</w:t>
      </w:r>
    </w:p>
    <w:p>
      <w:pPr>
        <w:jc w:val="left"/>
        <w:rPr>
          <w:rFonts w:ascii="黑体" w:eastAsia="黑体" w:cs="Times New Roman"/>
          <w:color w:val="000000" w:themeColor="text1"/>
          <w:sz w:val="32"/>
          <w:szCs w:val="32"/>
        </w:rPr>
      </w:pPr>
      <w:r>
        <w:rPr>
          <w:rFonts w:ascii="黑体" w:eastAsia="黑体" w:cs="黑体"/>
          <w:color w:val="000000" w:themeColor="text1"/>
          <w:sz w:val="32"/>
          <w:szCs w:val="32"/>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12</w:t>
      </w:r>
    </w:p>
    <w:p>
      <w:pPr>
        <w:spacing w:line="420" w:lineRule="exact"/>
        <w:jc w:val="right"/>
        <w:rPr>
          <w:rFonts w:ascii="仿宋" w:eastAsia="仿宋" w:cs="仿宋"/>
          <w:color w:val="000000" w:themeColor="text1"/>
          <w:sz w:val="32"/>
          <w:szCs w:val="32"/>
          <w:u w:val="single"/>
        </w:rPr>
      </w:pPr>
    </w:p>
    <w:p>
      <w:pPr>
        <w:spacing w:line="420" w:lineRule="exact"/>
        <w:jc w:val="right"/>
        <w:rPr>
          <w:rFonts w:ascii="仿宋" w:eastAsia="仿宋" w:cs="Times New Roman"/>
          <w:color w:val="000000" w:themeColor="text1"/>
          <w:sz w:val="32"/>
          <w:szCs w:val="32"/>
        </w:rPr>
      </w:pPr>
      <w:r>
        <w:rPr>
          <w:rFonts w:hint="eastAsia" w:ascii="仿宋" w:eastAsia="仿宋" w:cs="仿宋"/>
          <w:color w:val="000000" w:themeColor="text1"/>
          <w:sz w:val="32"/>
          <w:szCs w:val="32"/>
        </w:rPr>
        <w:t>编号：</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人社工伤补字〔</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号</w:t>
      </w:r>
    </w:p>
    <w:p>
      <w:pPr>
        <w:jc w:val="center"/>
        <w:rPr>
          <w:rFonts w:ascii="仿宋" w:eastAsia="仿宋" w:cs="Times New Roman"/>
          <w:b/>
          <w:bCs/>
          <w:color w:val="000000" w:themeColor="text1"/>
          <w:sz w:val="44"/>
          <w:szCs w:val="44"/>
        </w:rPr>
      </w:pPr>
      <w:r>
        <w:rPr>
          <w:rFonts w:hint="eastAsia" w:ascii="方正小标宋简体" w:eastAsia="方正小标宋简体" w:cs="方正小标宋简体"/>
          <w:color w:val="000000" w:themeColor="text1"/>
          <w:sz w:val="44"/>
          <w:szCs w:val="44"/>
        </w:rPr>
        <w:t>申请工伤认定材料补正通知书（存根）</w:t>
      </w:r>
    </w:p>
    <w:p>
      <w:pPr>
        <w:spacing w:line="420" w:lineRule="exact"/>
        <w:ind w:right="640"/>
        <w:rPr>
          <w:rFonts w:ascii="仿宋" w:eastAsia="仿宋" w:cs="仿宋"/>
          <w:color w:val="000000" w:themeColor="text1"/>
          <w:sz w:val="32"/>
          <w:szCs w:val="32"/>
        </w:rPr>
      </w:pPr>
      <w:r>
        <w:rPr>
          <w:rFonts w:ascii="仿宋" w:eastAsia="仿宋" w:cs="仿宋"/>
          <w:color w:val="000000" w:themeColor="text1"/>
          <w:sz w:val="32"/>
          <w:szCs w:val="32"/>
        </w:rPr>
        <w:t xml:space="preserve"> </w:t>
      </w:r>
      <w:r>
        <w:rPr>
          <w:rFonts w:ascii="仿宋" w:hAnsi="仿宋" w:eastAsia="仿宋" w:cs="宋体"/>
          <w:color w:val="000000" w:themeColor="text1"/>
          <w:sz w:val="32"/>
          <w:szCs w:val="32"/>
        </w:rPr>
        <w:t>(</w:t>
      </w:r>
      <w:r>
        <w:rPr>
          <w:rFonts w:hint="eastAsia" w:ascii="仿宋" w:hAnsi="仿宋" w:eastAsia="仿宋" w:cs="宋体"/>
          <w:color w:val="000000" w:themeColor="text1"/>
          <w:sz w:val="32"/>
          <w:szCs w:val="32"/>
        </w:rPr>
        <w:t>用人单位</w:t>
      </w:r>
      <w:r>
        <w:rPr>
          <w:rFonts w:ascii="仿宋" w:hAnsi="仿宋" w:eastAsia="仿宋" w:cs="宋体"/>
          <w:color w:val="000000" w:themeColor="text1"/>
          <w:sz w:val="32"/>
          <w:szCs w:val="32"/>
        </w:rPr>
        <w:t>)</w:t>
      </w:r>
      <w:r>
        <w:rPr>
          <w:rFonts w:hint="eastAsia" w:ascii="仿宋" w:hAnsi="仿宋" w:eastAsia="仿宋" w:cs="方正仿宋简体"/>
          <w:color w:val="000000" w:themeColor="text1"/>
          <w:sz w:val="32"/>
          <w:szCs w:val="32"/>
        </w:rPr>
        <w:t>：</w:t>
      </w:r>
    </w:p>
    <w:p>
      <w:pPr>
        <w:shd w:val="clear" w:color="auto" w:fill="FFFFFF"/>
        <w:spacing w:line="185" w:lineRule="atLeast"/>
        <w:jc w:val="left"/>
        <w:rPr>
          <w:rFonts w:ascii="仿宋" w:hAnsi="仿宋" w:eastAsia="仿宋" w:cs="Times New Roman"/>
          <w:color w:val="000000" w:themeColor="text1"/>
          <w:sz w:val="32"/>
          <w:szCs w:val="32"/>
        </w:rPr>
      </w:pPr>
      <w:r>
        <w:rPr>
          <w:rFonts w:ascii="仿宋" w:hAnsi="仿宋" w:eastAsia="仿宋" w:cs="Times New Roman"/>
          <w:color w:val="000000" w:themeColor="text1"/>
          <w:sz w:val="32"/>
          <w:szCs w:val="32"/>
        </w:rPr>
        <w:t>(</w:t>
      </w:r>
      <w:r>
        <w:rPr>
          <w:rFonts w:hint="eastAsia" w:ascii="仿宋" w:hAnsi="仿宋" w:eastAsia="仿宋" w:cs="宋体"/>
          <w:color w:val="000000" w:themeColor="text1"/>
          <w:sz w:val="32"/>
          <w:szCs w:val="32"/>
        </w:rPr>
        <w:t>职工或近亲属</w:t>
      </w:r>
      <w:r>
        <w:rPr>
          <w:rFonts w:ascii="仿宋" w:hAnsi="仿宋" w:eastAsia="仿宋" w:cs="宋体"/>
          <w:color w:val="000000" w:themeColor="text1"/>
          <w:sz w:val="32"/>
          <w:szCs w:val="32"/>
        </w:rPr>
        <w:t>)</w:t>
      </w:r>
      <w:r>
        <w:rPr>
          <w:rFonts w:hint="eastAsia" w:ascii="仿宋" w:hAnsi="仿宋" w:eastAsia="仿宋" w:cs="宋体"/>
          <w:color w:val="000000" w:themeColor="text1"/>
          <w:sz w:val="32"/>
          <w:szCs w:val="32"/>
        </w:rPr>
        <w:t>：</w:t>
      </w:r>
    </w:p>
    <w:p>
      <w:pPr>
        <w:shd w:val="clear" w:color="auto" w:fill="FFFFFF"/>
        <w:spacing w:line="185" w:lineRule="atLeast"/>
        <w:ind w:firstLine="640" w:firstLineChars="200"/>
        <w:jc w:val="left"/>
        <w:rPr>
          <w:rFonts w:ascii="仿宋" w:eastAsia="仿宋" w:cs="仿宋"/>
          <w:color w:val="000000" w:themeColor="text1"/>
          <w:sz w:val="32"/>
          <w:szCs w:val="32"/>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我局于</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日收到你（单位）的申请材料。经审核，你（单位）提交的</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工伤认定申请材料不完整，请在十五日内补正以下材料：</w:t>
      </w:r>
    </w:p>
    <w:p>
      <w:pPr>
        <w:shd w:val="clear" w:color="auto" w:fill="FFFFFF"/>
        <w:spacing w:line="185" w:lineRule="atLeast"/>
        <w:ind w:firstLine="640" w:firstLineChars="200"/>
        <w:jc w:val="left"/>
        <w:rPr>
          <w:rFonts w:ascii="仿宋" w:eastAsia="仿宋" w:cs="仿宋"/>
          <w:color w:val="000000" w:themeColor="text1"/>
          <w:sz w:val="32"/>
          <w:szCs w:val="32"/>
        </w:rPr>
      </w:pPr>
      <w:r>
        <w:rPr>
          <w:rFonts w:hint="eastAsia" w:ascii="仿宋" w:eastAsia="仿宋" w:cs="仿宋"/>
          <w:color w:val="000000" w:themeColor="text1"/>
          <w:sz w:val="32"/>
          <w:szCs w:val="32"/>
        </w:rPr>
        <w:t>《申请工伤认定材料清单》的第</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项、第</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项、第</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项、第</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项；其他</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w:t>
      </w:r>
    </w:p>
    <w:p>
      <w:pPr>
        <w:shd w:val="clear" w:color="auto" w:fill="FFFFFF"/>
        <w:spacing w:line="185" w:lineRule="atLeast"/>
        <w:ind w:firstLine="640" w:firstLineChars="200"/>
        <w:jc w:val="left"/>
        <w:rPr>
          <w:rFonts w:ascii="仿宋" w:eastAsia="仿宋" w:cs="仿宋"/>
          <w:color w:val="000000" w:themeColor="text1"/>
          <w:sz w:val="32"/>
          <w:szCs w:val="32"/>
        </w:rPr>
      </w:pPr>
      <w:r>
        <w:rPr>
          <w:rFonts w:hint="eastAsia" w:ascii="仿宋" w:eastAsia="仿宋" w:cs="仿宋"/>
          <w:color w:val="000000" w:themeColor="text1"/>
          <w:sz w:val="32"/>
          <w:szCs w:val="32"/>
        </w:rPr>
        <w:t>未在规定时限内补正材料的，将按《湖南省行政程序规定》第六十五条第三项的规定，视为撤回工伤认定申请（</w:t>
      </w:r>
      <w:r>
        <w:rPr>
          <w:rFonts w:hint="eastAsia" w:ascii="仿宋" w:hAnsi="仿宋" w:eastAsia="仿宋" w:cs="仿宋"/>
          <w:color w:val="000000" w:themeColor="text1"/>
          <w:sz w:val="32"/>
          <w:szCs w:val="32"/>
        </w:rPr>
        <w:t>需司法机关或有关行政主管部门出具结论的情况除外</w:t>
      </w:r>
      <w:r>
        <w:rPr>
          <w:rFonts w:hint="eastAsia" w:ascii="仿宋" w:eastAsia="仿宋" w:cs="仿宋"/>
          <w:color w:val="000000" w:themeColor="text1"/>
          <w:sz w:val="32"/>
          <w:szCs w:val="32"/>
        </w:rPr>
        <w:t>）。</w:t>
      </w:r>
    </w:p>
    <w:p>
      <w:pPr>
        <w:shd w:val="clear" w:color="auto" w:fill="FFFFFF"/>
        <w:spacing w:line="185" w:lineRule="atLeast"/>
        <w:ind w:firstLine="640" w:firstLineChars="200"/>
        <w:jc w:val="left"/>
        <w:rPr>
          <w:rFonts w:ascii="仿宋" w:eastAsia="仿宋" w:cs="仿宋"/>
          <w:color w:val="000000" w:themeColor="text1"/>
          <w:sz w:val="32"/>
          <w:szCs w:val="32"/>
        </w:rPr>
      </w:pPr>
    </w:p>
    <w:p>
      <w:pPr>
        <w:spacing w:line="420" w:lineRule="exact"/>
        <w:ind w:firstLine="3520" w:firstLineChars="1100"/>
        <w:rPr>
          <w:rFonts w:ascii="仿宋" w:eastAsia="仿宋" w:cs="Times New Roman"/>
          <w:color w:val="000000" w:themeColor="text1"/>
          <w:sz w:val="32"/>
          <w:szCs w:val="32"/>
        </w:rPr>
      </w:pP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人力资源和社会保障局</w:t>
      </w:r>
    </w:p>
    <w:p>
      <w:pPr>
        <w:spacing w:line="420" w:lineRule="exact"/>
        <w:ind w:left="2730" w:leftChars="1300"/>
        <w:jc w:val="center"/>
        <w:rPr>
          <w:rFonts w:ascii="仿宋" w:eastAsia="仿宋" w:cs="Times New Roman"/>
          <w:color w:val="000000" w:themeColor="text1"/>
          <w:sz w:val="32"/>
          <w:szCs w:val="32"/>
        </w:rPr>
      </w:pP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spacing w:line="420" w:lineRule="exact"/>
        <w:rPr>
          <w:rFonts w:ascii="仿宋" w:eastAsia="仿宋" w:cs="Times New Roman"/>
          <w:color w:val="000000" w:themeColor="text1"/>
          <w:sz w:val="32"/>
          <w:szCs w:val="32"/>
        </w:rPr>
      </w:pPr>
    </w:p>
    <w:p>
      <w:pPr>
        <w:jc w:val="left"/>
        <w:rPr>
          <w:rFonts w:ascii="仿宋" w:eastAsia="仿宋" w:cs="仿宋"/>
          <w:color w:val="000000" w:themeColor="text1"/>
          <w:sz w:val="32"/>
          <w:szCs w:val="32"/>
        </w:rPr>
      </w:pPr>
      <w:r>
        <w:rPr>
          <w:rFonts w:hint="eastAsia" w:ascii="仿宋" w:eastAsia="仿宋" w:cs="仿宋"/>
          <w:color w:val="000000" w:themeColor="text1"/>
          <w:sz w:val="32"/>
          <w:szCs w:val="32"/>
        </w:rPr>
        <w:t>补正通知签收人：</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补正通知签收日期：</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补正材料承收人：</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材料补正日期：</w:t>
      </w:r>
    </w:p>
    <w:p>
      <w:pPr>
        <w:jc w:val="left"/>
        <w:rPr>
          <w:rFonts w:ascii="仿宋" w:eastAsia="仿宋" w:cs="仿宋"/>
          <w:color w:val="000000" w:themeColor="text1"/>
          <w:sz w:val="32"/>
          <w:szCs w:val="32"/>
        </w:rPr>
      </w:pPr>
      <w:r>
        <w:rPr>
          <w:rFonts w:hint="eastAsia" w:ascii="仿宋" w:eastAsia="仿宋" w:cs="仿宋"/>
          <w:color w:val="000000" w:themeColor="text1"/>
          <w:sz w:val="32"/>
          <w:szCs w:val="32"/>
        </w:rPr>
        <w:t>注：本文书一式三份，工伤保险行政部门、职工或者其近亲属、用人单位各留存一份。</w:t>
      </w:r>
    </w:p>
    <w:p>
      <w:pPr>
        <w:jc w:val="left"/>
        <w:rPr>
          <w:rFonts w:ascii="Times New Roman" w:hAnsi="Times New Roman" w:eastAsia="方正仿宋简体" w:cs="Times New Roman"/>
          <w:color w:val="000000" w:themeColor="text1"/>
          <w:sz w:val="32"/>
          <w:szCs w:val="32"/>
        </w:rPr>
      </w:pPr>
      <w:r>
        <w:rPr>
          <w:rFonts w:hint="eastAsia" w:ascii="黑体" w:eastAsia="黑体" w:cs="黑体"/>
          <w:color w:val="000000" w:themeColor="text1"/>
          <w:sz w:val="32"/>
          <w:szCs w:val="32"/>
        </w:rPr>
        <w:t>附件</w:t>
      </w:r>
      <w:r>
        <w:rPr>
          <w:rFonts w:ascii="黑体" w:eastAsia="黑体" w:cs="黑体"/>
          <w:color w:val="000000" w:themeColor="text1"/>
          <w:sz w:val="32"/>
          <w:szCs w:val="32"/>
        </w:rPr>
        <w:t>13</w:t>
      </w:r>
    </w:p>
    <w:p>
      <w:pPr>
        <w:shd w:val="clear" w:color="auto" w:fill="FFFFFF"/>
        <w:spacing w:line="185" w:lineRule="atLeast"/>
        <w:ind w:firstLine="4480" w:firstLineChars="1400"/>
        <w:rPr>
          <w:rFonts w:ascii="仿宋" w:hAnsi="仿宋" w:eastAsia="仿宋" w:cs="宋体"/>
          <w:color w:val="000000" w:themeColor="text1"/>
          <w:sz w:val="32"/>
          <w:szCs w:val="32"/>
        </w:rPr>
      </w:pPr>
      <w:r>
        <w:rPr>
          <w:rFonts w:hint="eastAsia" w:ascii="仿宋" w:eastAsia="仿宋" w:cs="仿宋"/>
          <w:color w:val="000000" w:themeColor="text1"/>
          <w:sz w:val="32"/>
          <w:szCs w:val="32"/>
        </w:rPr>
        <w:t>编号：</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人社工伤受字〔</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号</w:t>
      </w:r>
    </w:p>
    <w:p>
      <w:pPr>
        <w:shd w:val="clear" w:color="auto" w:fill="FFFFFF"/>
        <w:spacing w:line="185" w:lineRule="atLeast"/>
        <w:ind w:firstLine="480"/>
        <w:jc w:val="center"/>
        <w:rPr>
          <w:rFonts w:ascii="仿宋" w:eastAsia="仿宋" w:cs="Times New Roman"/>
          <w:color w:val="000000" w:themeColor="text1"/>
          <w:sz w:val="32"/>
          <w:szCs w:val="32"/>
        </w:rPr>
      </w:pPr>
      <w:r>
        <w:rPr>
          <w:rFonts w:ascii="方正仿宋简体" w:eastAsia="方正仿宋简体" w:cs="方正仿宋简体"/>
          <w:color w:val="000000" w:themeColor="text1"/>
          <w:sz w:val="32"/>
          <w:szCs w:val="32"/>
        </w:rPr>
        <w:t xml:space="preserve">    </w:t>
      </w:r>
      <w:r>
        <w:rPr>
          <w:rFonts w:hint="eastAsia" w:ascii="方正小标宋简体" w:eastAsia="方正小标宋简体" w:cs="方正小标宋简体"/>
          <w:color w:val="000000" w:themeColor="text1"/>
          <w:sz w:val="44"/>
          <w:szCs w:val="44"/>
        </w:rPr>
        <w:t>工伤认定申请受理决定书</w:t>
      </w:r>
    </w:p>
    <w:p>
      <w:pPr>
        <w:shd w:val="clear" w:color="auto" w:fill="FFFFFF"/>
        <w:spacing w:line="185" w:lineRule="atLeast"/>
        <w:rPr>
          <w:rFonts w:ascii="仿宋" w:hAnsi="仿宋" w:eastAsia="仿宋" w:cs="宋体"/>
          <w:color w:val="000000" w:themeColor="text1"/>
          <w:sz w:val="32"/>
          <w:szCs w:val="32"/>
        </w:rPr>
      </w:pPr>
    </w:p>
    <w:p>
      <w:pPr>
        <w:shd w:val="clear" w:color="auto" w:fill="FFFFFF"/>
        <w:spacing w:line="185" w:lineRule="atLeast"/>
        <w:rPr>
          <w:rFonts w:ascii="方正小标宋简体" w:eastAsia="方正小标宋简体" w:cs="Times New Roman"/>
          <w:color w:val="000000" w:themeColor="text1"/>
          <w:sz w:val="44"/>
          <w:szCs w:val="44"/>
        </w:rPr>
      </w:pPr>
      <w:r>
        <w:rPr>
          <w:rFonts w:ascii="仿宋" w:hAnsi="仿宋" w:eastAsia="仿宋" w:cs="宋体"/>
          <w:color w:val="000000" w:themeColor="text1"/>
          <w:sz w:val="32"/>
          <w:szCs w:val="32"/>
        </w:rPr>
        <w:t>(</w:t>
      </w:r>
      <w:r>
        <w:rPr>
          <w:rFonts w:hint="eastAsia" w:ascii="仿宋" w:hAnsi="仿宋" w:eastAsia="仿宋" w:cs="宋体"/>
          <w:color w:val="000000" w:themeColor="text1"/>
          <w:sz w:val="32"/>
          <w:szCs w:val="32"/>
        </w:rPr>
        <w:t>用人单位</w:t>
      </w:r>
      <w:r>
        <w:rPr>
          <w:rFonts w:ascii="仿宋" w:hAnsi="仿宋" w:eastAsia="仿宋" w:cs="宋体"/>
          <w:color w:val="000000" w:themeColor="text1"/>
          <w:sz w:val="32"/>
          <w:szCs w:val="32"/>
        </w:rPr>
        <w:t>)</w:t>
      </w:r>
      <w:r>
        <w:rPr>
          <w:rFonts w:hint="eastAsia" w:ascii="仿宋" w:hAnsi="仿宋" w:eastAsia="仿宋" w:cs="方正仿宋简体"/>
          <w:color w:val="000000" w:themeColor="text1"/>
          <w:sz w:val="32"/>
          <w:szCs w:val="32"/>
        </w:rPr>
        <w:t>：</w:t>
      </w:r>
    </w:p>
    <w:p>
      <w:pPr>
        <w:shd w:val="clear" w:color="auto" w:fill="FFFFFF"/>
        <w:spacing w:line="185" w:lineRule="atLeast"/>
        <w:jc w:val="left"/>
        <w:rPr>
          <w:rFonts w:ascii="仿宋" w:hAnsi="仿宋" w:eastAsia="仿宋" w:cs="Times New Roman"/>
          <w:color w:val="000000" w:themeColor="text1"/>
          <w:sz w:val="32"/>
          <w:szCs w:val="32"/>
        </w:rPr>
      </w:pPr>
      <w:r>
        <w:rPr>
          <w:rFonts w:ascii="仿宋" w:hAnsi="仿宋" w:eastAsia="仿宋" w:cs="Times New Roman"/>
          <w:color w:val="000000" w:themeColor="text1"/>
          <w:sz w:val="32"/>
          <w:szCs w:val="32"/>
        </w:rPr>
        <w:t>(</w:t>
      </w:r>
      <w:r>
        <w:rPr>
          <w:rFonts w:hint="eastAsia" w:ascii="仿宋" w:hAnsi="仿宋" w:eastAsia="仿宋" w:cs="宋体"/>
          <w:color w:val="000000" w:themeColor="text1"/>
          <w:sz w:val="32"/>
          <w:szCs w:val="32"/>
        </w:rPr>
        <w:t>职工或近亲属</w:t>
      </w:r>
      <w:r>
        <w:rPr>
          <w:rFonts w:ascii="仿宋" w:hAnsi="仿宋" w:eastAsia="仿宋" w:cs="宋体"/>
          <w:color w:val="000000" w:themeColor="text1"/>
          <w:sz w:val="32"/>
          <w:szCs w:val="32"/>
        </w:rPr>
        <w:t>)</w:t>
      </w:r>
      <w:r>
        <w:rPr>
          <w:rFonts w:hint="eastAsia" w:ascii="仿宋" w:hAnsi="仿宋" w:eastAsia="仿宋" w:cs="宋体"/>
          <w:color w:val="000000" w:themeColor="text1"/>
          <w:sz w:val="32"/>
          <w:szCs w:val="32"/>
        </w:rPr>
        <w:t>：</w:t>
      </w:r>
    </w:p>
    <w:p>
      <w:pPr>
        <w:shd w:val="clear" w:color="auto" w:fill="FFFFFF"/>
        <w:spacing w:line="185" w:lineRule="atLeast"/>
        <w:ind w:firstLine="640" w:firstLineChars="20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你（单位）于　</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　月　日提交的工伤认定申请收悉。经审查，符合工伤认定受理的条件，现予受理。</w:t>
      </w:r>
    </w:p>
    <w:p>
      <w:pPr>
        <w:shd w:val="clear" w:color="auto" w:fill="FFFFFF"/>
        <w:spacing w:line="185" w:lineRule="atLeast"/>
        <w:ind w:firstLine="480"/>
        <w:jc w:val="left"/>
        <w:rPr>
          <w:rFonts w:ascii="仿宋" w:eastAsia="仿宋" w:cs="Times New Roman"/>
          <w:color w:val="000000" w:themeColor="text1"/>
          <w:sz w:val="32"/>
          <w:szCs w:val="32"/>
        </w:rPr>
      </w:pPr>
    </w:p>
    <w:p>
      <w:pPr>
        <w:spacing w:line="420" w:lineRule="exact"/>
        <w:ind w:left="2730" w:leftChars="1300"/>
        <w:jc w:val="center"/>
        <w:rPr>
          <w:rFonts w:ascii="仿宋" w:eastAsia="仿宋" w:cs="Times New Roman"/>
          <w:color w:val="000000" w:themeColor="text1"/>
          <w:sz w:val="32"/>
          <w:szCs w:val="32"/>
        </w:rPr>
      </w:pP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人力资源和社会保障局</w:t>
      </w:r>
    </w:p>
    <w:p>
      <w:pPr>
        <w:shd w:val="clear" w:color="auto" w:fill="FFFFFF"/>
        <w:spacing w:line="185" w:lineRule="atLeast"/>
        <w:ind w:firstLine="4800" w:firstLineChars="1500"/>
        <w:jc w:val="left"/>
        <w:rPr>
          <w:rFonts w:ascii="仿宋" w:eastAsia="仿宋" w:cs="Times New Roman"/>
          <w:color w:val="000000" w:themeColor="text1"/>
          <w:sz w:val="32"/>
          <w:szCs w:val="32"/>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　月　日</w:t>
      </w:r>
    </w:p>
    <w:p>
      <w:pPr>
        <w:shd w:val="clear" w:color="auto" w:fill="FFFFFF"/>
        <w:spacing w:line="185" w:lineRule="atLeast"/>
        <w:ind w:firstLine="6080" w:firstLineChars="1900"/>
        <w:jc w:val="left"/>
        <w:rPr>
          <w:rFonts w:ascii="仿宋" w:eastAsia="仿宋" w:cs="Times New Roman"/>
          <w:color w:val="000000" w:themeColor="text1"/>
          <w:sz w:val="32"/>
          <w:szCs w:val="32"/>
        </w:rPr>
      </w:pPr>
    </w:p>
    <w:p>
      <w:pPr>
        <w:shd w:val="clear" w:color="auto" w:fill="FFFFFF"/>
        <w:spacing w:line="185" w:lineRule="atLeast"/>
        <w:ind w:firstLine="1280" w:firstLineChars="400"/>
        <w:jc w:val="left"/>
        <w:rPr>
          <w:rFonts w:ascii="仿宋" w:eastAsia="仿宋" w:cs="仿宋"/>
          <w:color w:val="000000" w:themeColor="text1"/>
          <w:sz w:val="32"/>
          <w:szCs w:val="32"/>
        </w:rPr>
      </w:pPr>
      <w:r>
        <w:rPr>
          <w:rFonts w:hint="eastAsia" w:ascii="仿宋" w:eastAsia="仿宋" w:cs="仿宋"/>
          <w:color w:val="000000" w:themeColor="text1"/>
          <w:sz w:val="32"/>
          <w:szCs w:val="32"/>
        </w:rPr>
        <w:t>签收人：</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签收日期：</w:t>
      </w:r>
    </w:p>
    <w:p>
      <w:pPr>
        <w:shd w:val="clear" w:color="auto" w:fill="FFFFFF"/>
        <w:spacing w:line="185" w:lineRule="atLeast"/>
        <w:ind w:firstLine="480"/>
        <w:jc w:val="left"/>
        <w:rPr>
          <w:rFonts w:ascii="仿宋" w:eastAsia="仿宋" w:cs="仿宋"/>
          <w:color w:val="000000" w:themeColor="text1"/>
          <w:sz w:val="32"/>
          <w:szCs w:val="32"/>
        </w:rPr>
      </w:pPr>
    </w:p>
    <w:p>
      <w:pPr>
        <w:shd w:val="clear" w:color="auto" w:fill="FFFFFF"/>
        <w:spacing w:line="185" w:lineRule="atLeast"/>
        <w:ind w:firstLine="480"/>
        <w:jc w:val="left"/>
        <w:rPr>
          <w:rFonts w:ascii="仿宋" w:eastAsia="仿宋" w:cs="仿宋"/>
          <w:color w:val="000000" w:themeColor="text1"/>
          <w:sz w:val="32"/>
          <w:szCs w:val="32"/>
        </w:rPr>
      </w:pPr>
    </w:p>
    <w:p>
      <w:pPr>
        <w:shd w:val="clear" w:color="auto" w:fill="FFFFFF"/>
        <w:spacing w:line="185" w:lineRule="atLeast"/>
        <w:ind w:firstLine="480"/>
        <w:jc w:val="left"/>
        <w:rPr>
          <w:rFonts w:ascii="仿宋" w:eastAsia="仿宋" w:cs="仿宋"/>
          <w:color w:val="000000" w:themeColor="text1"/>
          <w:sz w:val="32"/>
          <w:szCs w:val="32"/>
        </w:rPr>
      </w:pPr>
    </w:p>
    <w:p>
      <w:pPr>
        <w:shd w:val="clear" w:color="auto" w:fill="FFFFFF"/>
        <w:spacing w:line="185" w:lineRule="atLeast"/>
        <w:ind w:firstLine="480"/>
        <w:jc w:val="left"/>
        <w:rPr>
          <w:rFonts w:ascii="仿宋" w:eastAsia="仿宋" w:cs="仿宋"/>
          <w:color w:val="000000" w:themeColor="text1"/>
          <w:sz w:val="32"/>
          <w:szCs w:val="32"/>
        </w:rPr>
      </w:pPr>
    </w:p>
    <w:p>
      <w:pPr>
        <w:shd w:val="clear" w:color="auto" w:fill="FFFFFF"/>
        <w:spacing w:line="185" w:lineRule="atLeast"/>
        <w:jc w:val="left"/>
        <w:rPr>
          <w:rFonts w:ascii="仿宋" w:eastAsia="仿宋" w:cs="Times New Roman"/>
          <w:color w:val="000000" w:themeColor="text1"/>
          <w:sz w:val="32"/>
          <w:szCs w:val="32"/>
        </w:rPr>
      </w:pPr>
      <w:r>
        <w:rPr>
          <w:rFonts w:hint="eastAsia" w:ascii="仿宋" w:eastAsia="仿宋" w:cs="仿宋"/>
          <w:color w:val="000000" w:themeColor="text1"/>
          <w:sz w:val="32"/>
          <w:szCs w:val="32"/>
        </w:rPr>
        <w:t>注：本文书一式三份，工伤保险行政部门、职工或者其近亲属、用人单位各留存一份。</w:t>
      </w:r>
    </w:p>
    <w:p>
      <w:pPr>
        <w:jc w:val="left"/>
        <w:rPr>
          <w:rFonts w:ascii="黑体" w:eastAsia="黑体" w:cs="Times New Roman"/>
          <w:color w:val="000000" w:themeColor="text1"/>
          <w:sz w:val="32"/>
          <w:szCs w:val="32"/>
        </w:rPr>
      </w:pPr>
      <w:r>
        <w:rPr>
          <w:rFonts w:ascii="仿宋" w:eastAsia="仿宋" w:cs="Times New Roman"/>
          <w:color w:val="000000" w:themeColor="text1"/>
          <w:sz w:val="32"/>
          <w:szCs w:val="32"/>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14</w:t>
      </w:r>
    </w:p>
    <w:p>
      <w:pPr>
        <w:shd w:val="clear" w:color="auto" w:fill="FFFFFF"/>
        <w:spacing w:line="185" w:lineRule="atLeast"/>
        <w:ind w:firstLine="480"/>
        <w:jc w:val="right"/>
        <w:rPr>
          <w:rFonts w:ascii="仿宋" w:eastAsia="仿宋" w:cs="Times New Roman"/>
          <w:color w:val="000000" w:themeColor="text1"/>
          <w:sz w:val="32"/>
          <w:szCs w:val="32"/>
        </w:rPr>
      </w:pPr>
      <w:r>
        <w:rPr>
          <w:rFonts w:hint="eastAsia" w:ascii="仿宋" w:eastAsia="仿宋" w:cs="仿宋"/>
          <w:color w:val="000000" w:themeColor="text1"/>
          <w:sz w:val="32"/>
          <w:szCs w:val="32"/>
        </w:rPr>
        <w:t>编号：</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人社工伤不受字〔</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号</w:t>
      </w:r>
    </w:p>
    <w:p>
      <w:pPr>
        <w:shd w:val="clear" w:color="auto" w:fill="FFFFFF"/>
        <w:spacing w:line="185" w:lineRule="atLeast"/>
        <w:ind w:firstLine="480"/>
        <w:jc w:val="center"/>
        <w:rPr>
          <w:rFonts w:ascii="方正小标宋简体" w:eastAsia="方正小标宋简体" w:cs="Times New Roman"/>
          <w:color w:val="000000" w:themeColor="text1"/>
          <w:sz w:val="44"/>
          <w:szCs w:val="44"/>
        </w:rPr>
      </w:pPr>
      <w:r>
        <w:rPr>
          <w:rFonts w:hint="eastAsia" w:ascii="方正小标宋简体" w:eastAsia="方正小标宋简体" w:cs="方正小标宋简体"/>
          <w:color w:val="000000" w:themeColor="text1"/>
          <w:sz w:val="44"/>
          <w:szCs w:val="44"/>
        </w:rPr>
        <w:t>工伤认定申请不予受理决定书</w:t>
      </w:r>
    </w:p>
    <w:p>
      <w:pPr>
        <w:shd w:val="clear" w:color="auto" w:fill="FFFFFF"/>
        <w:spacing w:line="185" w:lineRule="atLeast"/>
        <w:ind w:firstLine="480"/>
        <w:jc w:val="center"/>
        <w:rPr>
          <w:rFonts w:ascii="仿宋" w:eastAsia="仿宋" w:cs="Times New Roman"/>
          <w:color w:val="000000" w:themeColor="text1"/>
          <w:sz w:val="32"/>
          <w:szCs w:val="32"/>
        </w:rPr>
      </w:pPr>
      <w:r>
        <w:rPr>
          <w:rFonts w:ascii="仿宋" w:eastAsia="仿宋" w:cs="仿宋"/>
          <w:color w:val="000000" w:themeColor="text1"/>
          <w:sz w:val="32"/>
          <w:szCs w:val="32"/>
        </w:rPr>
        <w:t xml:space="preserve">                    </w:t>
      </w:r>
    </w:p>
    <w:p>
      <w:pPr>
        <w:shd w:val="clear" w:color="auto" w:fill="FFFFFF"/>
        <w:spacing w:line="185" w:lineRule="atLeast"/>
        <w:rPr>
          <w:rFonts w:ascii="方正小标宋简体" w:eastAsia="方正小标宋简体" w:cs="Times New Roman"/>
          <w:color w:val="000000" w:themeColor="text1"/>
          <w:sz w:val="44"/>
          <w:szCs w:val="44"/>
        </w:rPr>
      </w:pPr>
      <w:r>
        <w:rPr>
          <w:rFonts w:ascii="仿宋" w:hAnsi="仿宋" w:eastAsia="仿宋" w:cs="宋体"/>
          <w:color w:val="000000" w:themeColor="text1"/>
          <w:sz w:val="32"/>
          <w:szCs w:val="32"/>
        </w:rPr>
        <w:t>(</w:t>
      </w:r>
      <w:r>
        <w:rPr>
          <w:rFonts w:hint="eastAsia" w:ascii="仿宋" w:hAnsi="仿宋" w:eastAsia="仿宋" w:cs="宋体"/>
          <w:color w:val="000000" w:themeColor="text1"/>
          <w:sz w:val="32"/>
          <w:szCs w:val="32"/>
        </w:rPr>
        <w:t>用人单位</w:t>
      </w:r>
      <w:r>
        <w:rPr>
          <w:rFonts w:ascii="仿宋" w:hAnsi="仿宋" w:eastAsia="仿宋" w:cs="宋体"/>
          <w:color w:val="000000" w:themeColor="text1"/>
          <w:sz w:val="32"/>
          <w:szCs w:val="32"/>
        </w:rPr>
        <w:t>)</w:t>
      </w:r>
      <w:r>
        <w:rPr>
          <w:rFonts w:hint="eastAsia" w:ascii="仿宋" w:hAnsi="仿宋" w:eastAsia="仿宋" w:cs="方正仿宋简体"/>
          <w:color w:val="000000" w:themeColor="text1"/>
          <w:sz w:val="32"/>
          <w:szCs w:val="32"/>
        </w:rPr>
        <w:t>：</w:t>
      </w:r>
    </w:p>
    <w:p>
      <w:pPr>
        <w:shd w:val="clear" w:color="auto" w:fill="FFFFFF"/>
        <w:spacing w:line="185" w:lineRule="atLeast"/>
        <w:jc w:val="left"/>
        <w:rPr>
          <w:rFonts w:ascii="方正仿宋简体" w:eastAsia="方正仿宋简体" w:cs="方正仿宋简体"/>
          <w:color w:val="000000" w:themeColor="text1"/>
          <w:sz w:val="32"/>
          <w:szCs w:val="32"/>
          <w:u w:val="single"/>
        </w:rPr>
      </w:pPr>
      <w:r>
        <w:rPr>
          <w:rFonts w:ascii="仿宋" w:hAnsi="仿宋" w:eastAsia="仿宋" w:cs="Times New Roman"/>
          <w:color w:val="000000" w:themeColor="text1"/>
          <w:sz w:val="32"/>
          <w:szCs w:val="32"/>
        </w:rPr>
        <w:t>(</w:t>
      </w:r>
      <w:r>
        <w:rPr>
          <w:rFonts w:hint="eastAsia" w:ascii="仿宋" w:hAnsi="仿宋" w:eastAsia="仿宋" w:cs="宋体"/>
          <w:color w:val="000000" w:themeColor="text1"/>
          <w:sz w:val="32"/>
          <w:szCs w:val="32"/>
        </w:rPr>
        <w:t>职工或近亲属</w:t>
      </w:r>
      <w:r>
        <w:rPr>
          <w:rFonts w:ascii="仿宋" w:hAnsi="仿宋" w:eastAsia="仿宋" w:cs="宋体"/>
          <w:color w:val="000000" w:themeColor="text1"/>
          <w:sz w:val="32"/>
          <w:szCs w:val="32"/>
        </w:rPr>
        <w:t>)</w:t>
      </w:r>
      <w:r>
        <w:rPr>
          <w:rFonts w:hint="eastAsia" w:ascii="仿宋" w:hAnsi="仿宋" w:eastAsia="仿宋" w:cs="宋体"/>
          <w:color w:val="000000" w:themeColor="text1"/>
          <w:sz w:val="32"/>
          <w:szCs w:val="32"/>
        </w:rPr>
        <w:t>：</w:t>
      </w:r>
    </w:p>
    <w:p>
      <w:pPr>
        <w:shd w:val="clear" w:color="auto" w:fill="FFFFFF"/>
        <w:spacing w:line="185" w:lineRule="atLeast"/>
        <w:ind w:firstLine="640" w:firstLineChars="20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你（单位）于　</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　月　日提交的工伤认定申请收悉。</w:t>
      </w:r>
    </w:p>
    <w:p>
      <w:pPr>
        <w:shd w:val="clear" w:color="auto" w:fill="FFFFFF"/>
        <w:spacing w:line="185" w:lineRule="atLeast"/>
        <w:ind w:firstLine="640" w:firstLineChars="20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经审查，不符合《工伤保险条例》第条规定的受理条件，现决定不予受理。</w:t>
      </w:r>
    </w:p>
    <w:p>
      <w:pPr>
        <w:shd w:val="clear" w:color="auto" w:fill="FFFFFF"/>
        <w:spacing w:line="185" w:lineRule="atLeast"/>
        <w:ind w:firstLine="640" w:firstLineChars="200"/>
        <w:jc w:val="left"/>
        <w:rPr>
          <w:rFonts w:ascii="仿宋" w:eastAsia="仿宋" w:cs="Times New Roman"/>
          <w:color w:val="000000" w:themeColor="text1"/>
          <w:sz w:val="32"/>
          <w:szCs w:val="32"/>
          <w:u w:val="single"/>
        </w:rPr>
      </w:pPr>
      <w:r>
        <w:rPr>
          <w:rFonts w:hint="eastAsia" w:ascii="仿宋" w:eastAsia="仿宋" w:cs="仿宋"/>
          <w:color w:val="000000" w:themeColor="text1"/>
          <w:sz w:val="32"/>
          <w:szCs w:val="32"/>
        </w:rPr>
        <w:t>如对本决定不服，可自收到本文书之日起</w:t>
      </w:r>
      <w:r>
        <w:rPr>
          <w:rFonts w:ascii="仿宋" w:eastAsia="仿宋" w:cs="仿宋"/>
          <w:color w:val="000000" w:themeColor="text1"/>
          <w:sz w:val="32"/>
          <w:szCs w:val="32"/>
        </w:rPr>
        <w:t>60</w:t>
      </w:r>
      <w:r>
        <w:rPr>
          <w:rFonts w:hint="eastAsia" w:ascii="仿宋" w:eastAsia="仿宋" w:cs="仿宋"/>
          <w:color w:val="000000" w:themeColor="text1"/>
          <w:sz w:val="32"/>
          <w:szCs w:val="32"/>
        </w:rPr>
        <w:t>日内向</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人民政府申请行政复议，或者向</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人民法院提起行政诉讼。</w:t>
      </w:r>
    </w:p>
    <w:p>
      <w:pPr>
        <w:shd w:val="clear" w:color="auto" w:fill="FFFFFF"/>
        <w:spacing w:line="185" w:lineRule="atLeast"/>
        <w:ind w:firstLine="480"/>
        <w:jc w:val="left"/>
        <w:rPr>
          <w:rFonts w:ascii="仿宋" w:eastAsia="仿宋" w:cs="Times New Roman"/>
          <w:color w:val="000000" w:themeColor="text1"/>
          <w:sz w:val="32"/>
          <w:szCs w:val="32"/>
        </w:rPr>
      </w:pPr>
    </w:p>
    <w:p>
      <w:pPr>
        <w:spacing w:line="420" w:lineRule="exact"/>
        <w:ind w:left="2730" w:leftChars="1300"/>
        <w:jc w:val="center"/>
        <w:rPr>
          <w:rFonts w:ascii="仿宋" w:eastAsia="仿宋" w:cs="Times New Roman"/>
          <w:color w:val="000000" w:themeColor="text1"/>
          <w:sz w:val="32"/>
          <w:szCs w:val="32"/>
        </w:rPr>
      </w:pP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人力资源和社会保障局</w:t>
      </w:r>
    </w:p>
    <w:p>
      <w:pPr>
        <w:shd w:val="clear" w:color="auto" w:fill="FFFFFF"/>
        <w:spacing w:line="185" w:lineRule="atLeast"/>
        <w:ind w:firstLine="5120" w:firstLineChars="160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年　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shd w:val="clear" w:color="auto" w:fill="FFFFFF"/>
        <w:spacing w:line="185" w:lineRule="atLeast"/>
        <w:ind w:firstLine="5920" w:firstLineChars="1850"/>
        <w:jc w:val="left"/>
        <w:rPr>
          <w:rFonts w:ascii="仿宋" w:eastAsia="仿宋" w:cs="Times New Roman"/>
          <w:color w:val="000000" w:themeColor="text1"/>
          <w:sz w:val="32"/>
          <w:szCs w:val="32"/>
        </w:rPr>
      </w:pPr>
    </w:p>
    <w:p>
      <w:pPr>
        <w:shd w:val="clear" w:color="auto" w:fill="FFFFFF"/>
        <w:spacing w:line="185" w:lineRule="atLeast"/>
        <w:ind w:firstLine="640" w:firstLineChars="200"/>
        <w:jc w:val="left"/>
        <w:rPr>
          <w:rFonts w:ascii="仿宋" w:eastAsia="仿宋" w:cs="仿宋"/>
          <w:color w:val="000000" w:themeColor="text1"/>
          <w:sz w:val="32"/>
          <w:szCs w:val="32"/>
        </w:rPr>
      </w:pPr>
      <w:r>
        <w:rPr>
          <w:rFonts w:hint="eastAsia" w:ascii="仿宋" w:eastAsia="仿宋" w:cs="仿宋"/>
          <w:color w:val="000000" w:themeColor="text1"/>
          <w:sz w:val="32"/>
          <w:szCs w:val="32"/>
        </w:rPr>
        <w:t>签收人：</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签收日期：</w:t>
      </w:r>
    </w:p>
    <w:p>
      <w:pPr>
        <w:shd w:val="clear" w:color="auto" w:fill="FFFFFF"/>
        <w:spacing w:line="185" w:lineRule="atLeast"/>
        <w:ind w:firstLine="480"/>
        <w:jc w:val="left"/>
        <w:rPr>
          <w:rFonts w:ascii="仿宋" w:eastAsia="仿宋" w:cs="仿宋"/>
          <w:color w:val="000000" w:themeColor="text1"/>
          <w:sz w:val="32"/>
          <w:szCs w:val="32"/>
        </w:rPr>
      </w:pPr>
    </w:p>
    <w:p>
      <w:pPr>
        <w:shd w:val="clear" w:color="auto" w:fill="FFFFFF"/>
        <w:spacing w:line="185" w:lineRule="atLeast"/>
        <w:ind w:firstLine="480"/>
        <w:jc w:val="left"/>
        <w:rPr>
          <w:rFonts w:ascii="仿宋" w:eastAsia="仿宋" w:cs="仿宋"/>
          <w:color w:val="000000" w:themeColor="text1"/>
          <w:sz w:val="32"/>
          <w:szCs w:val="32"/>
        </w:rPr>
      </w:pPr>
    </w:p>
    <w:p>
      <w:pPr>
        <w:shd w:val="clear" w:color="auto" w:fill="FFFFFF"/>
        <w:spacing w:line="185" w:lineRule="atLeast"/>
        <w:ind w:firstLine="48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注：本文书一式三份，工伤保险行政部门、职工或者其近亲属、用人单位各留存一份。</w:t>
      </w:r>
    </w:p>
    <w:p>
      <w:pPr>
        <w:jc w:val="left"/>
        <w:rPr>
          <w:rFonts w:ascii="黑体" w:eastAsia="黑体" w:cs="Times New Roman"/>
          <w:color w:val="000000" w:themeColor="text1"/>
          <w:sz w:val="32"/>
          <w:szCs w:val="32"/>
        </w:rPr>
      </w:pPr>
      <w:r>
        <w:rPr>
          <w:rFonts w:hint="eastAsia" w:ascii="黑体" w:eastAsia="黑体" w:cs="黑体"/>
          <w:color w:val="000000" w:themeColor="text1"/>
          <w:sz w:val="32"/>
          <w:szCs w:val="32"/>
        </w:rPr>
        <w:t>附件</w:t>
      </w:r>
      <w:r>
        <w:rPr>
          <w:rFonts w:ascii="黑体" w:eastAsia="黑体" w:cs="黑体"/>
          <w:color w:val="000000" w:themeColor="text1"/>
          <w:sz w:val="32"/>
          <w:szCs w:val="32"/>
        </w:rPr>
        <w:t>15</w:t>
      </w:r>
    </w:p>
    <w:p>
      <w:pPr>
        <w:shd w:val="clear" w:color="auto" w:fill="FFFFFF"/>
        <w:spacing w:line="185" w:lineRule="atLeast"/>
        <w:ind w:firstLine="480"/>
        <w:jc w:val="right"/>
        <w:rPr>
          <w:rFonts w:ascii="仿宋" w:eastAsia="仿宋" w:cs="Times New Roman"/>
          <w:color w:val="000000" w:themeColor="text1"/>
          <w:sz w:val="32"/>
          <w:szCs w:val="32"/>
        </w:rPr>
      </w:pPr>
    </w:p>
    <w:p>
      <w:pPr>
        <w:shd w:val="clear" w:color="auto" w:fill="FFFFFF"/>
        <w:wordWrap w:val="0"/>
        <w:spacing w:line="185" w:lineRule="atLeast"/>
        <w:ind w:firstLine="480"/>
        <w:jc w:val="right"/>
        <w:rPr>
          <w:rFonts w:ascii="仿宋" w:eastAsia="仿宋" w:cs="Times New Roman"/>
          <w:color w:val="000000" w:themeColor="text1"/>
          <w:sz w:val="32"/>
          <w:szCs w:val="32"/>
        </w:rPr>
      </w:pPr>
      <w:r>
        <w:rPr>
          <w:rFonts w:hint="eastAsia" w:ascii="仿宋" w:eastAsia="仿宋" w:cs="仿宋"/>
          <w:color w:val="000000" w:themeColor="text1"/>
          <w:sz w:val="32"/>
          <w:szCs w:val="32"/>
        </w:rPr>
        <w:t>编号：</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人社工伤举字〔</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号</w:t>
      </w:r>
    </w:p>
    <w:p>
      <w:pPr>
        <w:shd w:val="clear" w:color="auto" w:fill="FFFFFF"/>
        <w:spacing w:line="240" w:lineRule="exact"/>
        <w:ind w:firstLine="482"/>
        <w:jc w:val="right"/>
        <w:rPr>
          <w:rFonts w:ascii="仿宋" w:eastAsia="仿宋" w:cs="Times New Roman"/>
          <w:color w:val="000000" w:themeColor="text1"/>
          <w:sz w:val="32"/>
          <w:szCs w:val="32"/>
        </w:rPr>
      </w:pPr>
    </w:p>
    <w:p>
      <w:pPr>
        <w:spacing w:line="680" w:lineRule="exact"/>
        <w:jc w:val="center"/>
        <w:rPr>
          <w:rFonts w:cs="Times New Roman"/>
          <w:color w:val="000000" w:themeColor="text1"/>
          <w:sz w:val="36"/>
          <w:szCs w:val="36"/>
        </w:rPr>
      </w:pPr>
      <w:r>
        <w:rPr>
          <w:rFonts w:hint="eastAsia" w:ascii="方正小标宋简体" w:eastAsia="方正小标宋简体" w:cs="方正小标宋简体"/>
          <w:color w:val="000000" w:themeColor="text1"/>
          <w:sz w:val="44"/>
          <w:szCs w:val="44"/>
        </w:rPr>
        <w:t>工伤认定举证通知书</w:t>
      </w:r>
      <w:r>
        <w:rPr>
          <w:rFonts w:ascii="方正仿宋简体" w:eastAsia="方正仿宋简体" w:cs="方正仿宋简体"/>
          <w:color w:val="000000" w:themeColor="text1"/>
          <w:sz w:val="44"/>
          <w:szCs w:val="44"/>
        </w:rPr>
        <w:t xml:space="preserve"> </w:t>
      </w:r>
    </w:p>
    <w:p>
      <w:pPr>
        <w:spacing w:line="560" w:lineRule="exact"/>
        <w:rPr>
          <w:rFonts w:ascii="仿宋" w:eastAsia="仿宋" w:cs="仿宋"/>
          <w:color w:val="000000" w:themeColor="text1"/>
          <w:sz w:val="32"/>
          <w:szCs w:val="32"/>
        </w:rPr>
      </w:pPr>
      <w:r>
        <w:rPr>
          <w:rFonts w:hint="eastAsia" w:ascii="仿宋" w:eastAsia="仿宋" w:cs="仿宋"/>
          <w:color w:val="000000" w:themeColor="text1"/>
          <w:sz w:val="32"/>
          <w:szCs w:val="32"/>
        </w:rPr>
        <w:t>（用人单位）：</w:t>
      </w:r>
    </w:p>
    <w:p>
      <w:pPr>
        <w:spacing w:line="540" w:lineRule="exact"/>
        <w:rPr>
          <w:rFonts w:ascii="仿宋" w:eastAsia="仿宋" w:cs="Times New Roman"/>
          <w:color w:val="000000" w:themeColor="text1"/>
          <w:sz w:val="32"/>
          <w:szCs w:val="32"/>
        </w:rPr>
      </w:pPr>
      <w:r>
        <w:rPr>
          <w:rFonts w:ascii="方正仿宋简体" w:eastAsia="方正仿宋简体" w:cs="方正仿宋简体"/>
          <w:color w:val="000000" w:themeColor="text1"/>
          <w:sz w:val="32"/>
          <w:szCs w:val="32"/>
        </w:rPr>
        <w:t xml:space="preserve">  </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我局于</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日受理</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的工伤认定申请。</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声称：其为你单位的职工，从事</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一职，事故经过为：</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。医院诊断为：</w:t>
      </w:r>
      <w:r>
        <w:rPr>
          <w:rFonts w:ascii="仿宋" w:eastAsia="仿宋" w:cs="仿宋"/>
          <w:color w:val="000000" w:themeColor="text1"/>
          <w:sz w:val="32"/>
          <w:szCs w:val="32"/>
          <w:u w:val="single"/>
        </w:rPr>
        <w:t xml:space="preserve">                   </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现</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要求认定其受伤为工伤。根据《工伤保险条例》第十九条和《湖南省实施</w:t>
      </w:r>
      <w:r>
        <w:rPr>
          <w:rFonts w:ascii="仿宋" w:eastAsia="仿宋" w:cs="仿宋"/>
          <w:color w:val="000000" w:themeColor="text1"/>
          <w:sz w:val="32"/>
          <w:szCs w:val="32"/>
        </w:rPr>
        <w:t>&lt;</w:t>
      </w:r>
      <w:r>
        <w:rPr>
          <w:rFonts w:hint="eastAsia" w:ascii="仿宋" w:eastAsia="仿宋" w:cs="仿宋"/>
          <w:color w:val="000000" w:themeColor="text1"/>
          <w:sz w:val="32"/>
          <w:szCs w:val="32"/>
        </w:rPr>
        <w:t>工伤保险条例</w:t>
      </w:r>
      <w:r>
        <w:rPr>
          <w:rFonts w:ascii="仿宋" w:eastAsia="仿宋" w:cs="仿宋"/>
          <w:color w:val="000000" w:themeColor="text1"/>
          <w:sz w:val="32"/>
          <w:szCs w:val="32"/>
        </w:rPr>
        <w:t>&gt;</w:t>
      </w:r>
      <w:r>
        <w:rPr>
          <w:rFonts w:hint="eastAsia" w:ascii="仿宋" w:eastAsia="仿宋" w:cs="仿宋"/>
          <w:color w:val="000000" w:themeColor="text1"/>
          <w:sz w:val="32"/>
          <w:szCs w:val="32"/>
        </w:rPr>
        <w:t>办法》第十七条之规定，请你单位就</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的受伤向我局举证。如你单位认为</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的受伤不是工伤或不构成劳动关系或不承担工伤保险责任，请你单位自收到本通知书</w:t>
      </w:r>
      <w:r>
        <w:rPr>
          <w:rFonts w:ascii="仿宋" w:eastAsia="仿宋" w:cs="仿宋"/>
          <w:color w:val="000000" w:themeColor="text1"/>
          <w:sz w:val="32"/>
          <w:szCs w:val="32"/>
        </w:rPr>
        <w:t>15</w:t>
      </w:r>
      <w:r>
        <w:rPr>
          <w:rFonts w:hint="eastAsia" w:ascii="仿宋" w:eastAsia="仿宋" w:cs="仿宋"/>
          <w:color w:val="000000" w:themeColor="text1"/>
          <w:sz w:val="32"/>
          <w:szCs w:val="32"/>
        </w:rPr>
        <w:t>日内，向我局提交答辩状及有关证据。如不提交或逾期提交，将视为无证据，我局将根据</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提交的证据和依据，作出工伤认定决定。如因不可抗力或客观上不能控制的其他正当理由，不能提交答辩状及证据的，应在上述的</w:t>
      </w:r>
      <w:r>
        <w:rPr>
          <w:rFonts w:ascii="仿宋" w:eastAsia="仿宋" w:cs="仿宋"/>
          <w:color w:val="000000" w:themeColor="text1"/>
          <w:sz w:val="32"/>
          <w:szCs w:val="32"/>
        </w:rPr>
        <w:t>15</w:t>
      </w:r>
      <w:r>
        <w:rPr>
          <w:rFonts w:hint="eastAsia" w:ascii="仿宋" w:eastAsia="仿宋" w:cs="仿宋"/>
          <w:color w:val="000000" w:themeColor="text1"/>
          <w:sz w:val="32"/>
          <w:szCs w:val="32"/>
        </w:rPr>
        <w:t>日内到我局书面申请，并在正当理由消除后</w:t>
      </w:r>
      <w:r>
        <w:rPr>
          <w:rFonts w:ascii="仿宋" w:eastAsia="仿宋" w:cs="仿宋"/>
          <w:color w:val="000000" w:themeColor="text1"/>
          <w:sz w:val="32"/>
          <w:szCs w:val="32"/>
        </w:rPr>
        <w:t>15</w:t>
      </w:r>
      <w:r>
        <w:rPr>
          <w:rFonts w:hint="eastAsia" w:ascii="仿宋" w:eastAsia="仿宋" w:cs="仿宋"/>
          <w:color w:val="000000" w:themeColor="text1"/>
          <w:sz w:val="32"/>
          <w:szCs w:val="32"/>
        </w:rPr>
        <w:t>日内提交答辩状及证据。</w:t>
      </w:r>
    </w:p>
    <w:p>
      <w:pPr>
        <w:spacing w:line="540" w:lineRule="exact"/>
        <w:rPr>
          <w:rFonts w:ascii="仿宋" w:eastAsia="仿宋" w:cs="Times New Roman"/>
          <w:color w:val="000000" w:themeColor="text1"/>
          <w:sz w:val="32"/>
          <w:szCs w:val="32"/>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特此通知</w:t>
      </w:r>
    </w:p>
    <w:p>
      <w:pPr>
        <w:spacing w:line="540" w:lineRule="exact"/>
        <w:ind w:firstLine="3984" w:firstLineChars="1245"/>
        <w:rPr>
          <w:rFonts w:ascii="仿宋" w:eastAsia="仿宋" w:cs="Times New Roman"/>
          <w:color w:val="000000" w:themeColor="text1"/>
          <w:sz w:val="32"/>
          <w:szCs w:val="32"/>
        </w:rPr>
      </w:pPr>
      <w:r>
        <w:rPr>
          <w:rFonts w:ascii="仿宋" w:eastAsia="仿宋" w:cs="仿宋"/>
          <w:color w:val="000000" w:themeColor="text1"/>
          <w:sz w:val="32"/>
          <w:szCs w:val="32"/>
        </w:rPr>
        <w:t xml:space="preserve">    </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人力资源和社会保障局</w:t>
      </w:r>
    </w:p>
    <w:p>
      <w:pPr>
        <w:spacing w:line="540" w:lineRule="exact"/>
        <w:rPr>
          <w:rFonts w:ascii="仿宋" w:eastAsia="仿宋" w:cs="仿宋"/>
          <w:color w:val="000000" w:themeColor="text1"/>
          <w:sz w:val="32"/>
          <w:szCs w:val="32"/>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spacing w:line="540" w:lineRule="exact"/>
        <w:rPr>
          <w:rFonts w:ascii="仿宋" w:eastAsia="仿宋" w:cs="Times New Roman"/>
          <w:color w:val="000000" w:themeColor="text1"/>
          <w:sz w:val="32"/>
          <w:szCs w:val="32"/>
        </w:rPr>
      </w:pPr>
    </w:p>
    <w:p>
      <w:pPr>
        <w:shd w:val="clear" w:color="auto" w:fill="FFFFFF"/>
        <w:spacing w:line="185" w:lineRule="atLeast"/>
        <w:jc w:val="left"/>
        <w:rPr>
          <w:rFonts w:ascii="仿宋" w:eastAsia="仿宋" w:cs="Times New Roman"/>
          <w:color w:val="000000" w:themeColor="text1"/>
          <w:sz w:val="32"/>
          <w:szCs w:val="32"/>
        </w:rPr>
      </w:pPr>
      <w:r>
        <w:rPr>
          <w:rFonts w:hint="eastAsia" w:ascii="仿宋" w:eastAsia="仿宋" w:cs="仿宋"/>
          <w:color w:val="000000" w:themeColor="text1"/>
          <w:sz w:val="32"/>
          <w:szCs w:val="32"/>
        </w:rPr>
        <w:t>注：本文书一式两份，工伤保险行政部门、用人单位各留存一份。</w:t>
      </w:r>
    </w:p>
    <w:p>
      <w:pPr>
        <w:jc w:val="left"/>
        <w:rPr>
          <w:rFonts w:ascii="黑体" w:eastAsia="黑体" w:cs="Times New Roman"/>
          <w:color w:val="000000" w:themeColor="text1"/>
          <w:sz w:val="32"/>
          <w:szCs w:val="32"/>
        </w:rPr>
      </w:pPr>
      <w:r>
        <w:rPr>
          <w:rFonts w:hint="eastAsia" w:ascii="黑体" w:eastAsia="黑体" w:cs="黑体"/>
          <w:color w:val="000000" w:themeColor="text1"/>
          <w:sz w:val="32"/>
          <w:szCs w:val="32"/>
        </w:rPr>
        <w:t>附件</w:t>
      </w:r>
      <w:r>
        <w:rPr>
          <w:rFonts w:ascii="黑体" w:eastAsia="黑体" w:cs="黑体"/>
          <w:color w:val="000000" w:themeColor="text1"/>
          <w:sz w:val="32"/>
          <w:szCs w:val="32"/>
        </w:rPr>
        <w:t>16</w:t>
      </w:r>
    </w:p>
    <w:p>
      <w:pPr>
        <w:jc w:val="center"/>
        <w:rPr>
          <w:rFonts w:ascii="方正小标宋简体" w:eastAsia="方正小标宋简体" w:cs="Times New Roman"/>
          <w:color w:val="000000" w:themeColor="text1"/>
          <w:sz w:val="44"/>
          <w:szCs w:val="44"/>
        </w:rPr>
      </w:pPr>
      <w:r>
        <w:rPr>
          <w:rFonts w:hint="eastAsia" w:ascii="方正小标宋简体" w:eastAsia="方正小标宋简体" w:cs="方正小标宋简体"/>
          <w:color w:val="000000" w:themeColor="text1"/>
          <w:sz w:val="44"/>
          <w:szCs w:val="44"/>
        </w:rPr>
        <w:t>工伤认定申请撤销表</w:t>
      </w:r>
    </w:p>
    <w:tbl>
      <w:tblPr>
        <w:tblStyle w:val="8"/>
        <w:tblW w:w="9460" w:type="dxa"/>
        <w:tblInd w:w="2" w:type="dxa"/>
        <w:tblLayout w:type="autofit"/>
        <w:tblCellMar>
          <w:top w:w="0" w:type="dxa"/>
          <w:left w:w="108" w:type="dxa"/>
          <w:bottom w:w="0" w:type="dxa"/>
          <w:right w:w="108" w:type="dxa"/>
        </w:tblCellMar>
      </w:tblPr>
      <w:tblGrid>
        <w:gridCol w:w="1060"/>
        <w:gridCol w:w="3100"/>
        <w:gridCol w:w="361"/>
        <w:gridCol w:w="899"/>
        <w:gridCol w:w="1240"/>
        <w:gridCol w:w="1280"/>
        <w:gridCol w:w="1520"/>
      </w:tblGrid>
      <w:tr>
        <w:tblPrEx>
          <w:tblCellMar>
            <w:top w:w="0" w:type="dxa"/>
            <w:left w:w="108" w:type="dxa"/>
            <w:bottom w:w="0" w:type="dxa"/>
            <w:right w:w="108" w:type="dxa"/>
          </w:tblCellMar>
        </w:tblPrEx>
        <w:trPr>
          <w:trHeight w:val="612"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申请人</w:t>
            </w:r>
          </w:p>
        </w:tc>
        <w:tc>
          <w:tcPr>
            <w:tcW w:w="3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c>
          <w:tcPr>
            <w:tcW w:w="126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申请工伤认定时间</w:t>
            </w:r>
          </w:p>
        </w:tc>
        <w:tc>
          <w:tcPr>
            <w:tcW w:w="12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c>
          <w:tcPr>
            <w:tcW w:w="12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登记号</w:t>
            </w:r>
          </w:p>
        </w:tc>
        <w:tc>
          <w:tcPr>
            <w:tcW w:w="15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r>
      <w:tr>
        <w:tblPrEx>
          <w:tblCellMar>
            <w:top w:w="0" w:type="dxa"/>
            <w:left w:w="108" w:type="dxa"/>
            <w:bottom w:w="0" w:type="dxa"/>
            <w:right w:w="108" w:type="dxa"/>
          </w:tblCellMar>
        </w:tblPrEx>
        <w:trPr>
          <w:trHeight w:val="660" w:hRule="atLeast"/>
        </w:trPr>
        <w:tc>
          <w:tcPr>
            <w:tcW w:w="10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受伤害</w:t>
            </w:r>
            <w:r>
              <w:rPr>
                <w:rFonts w:hint="default" w:ascii="仿宋" w:eastAsia="仿宋" w:cs="Times New Roman"/>
                <w:color w:val="000000" w:themeColor="text1"/>
                <w:kern w:val="0"/>
                <w:sz w:val="24"/>
                <w:szCs w:val="24"/>
              </w:rPr>
              <w:br w:type="textWrapping"/>
            </w:r>
            <w:r>
              <w:rPr>
                <w:rFonts w:hint="eastAsia" w:ascii="仿宋" w:eastAsia="仿宋" w:cs="仿宋"/>
                <w:color w:val="000000" w:themeColor="text1"/>
                <w:kern w:val="0"/>
                <w:sz w:val="24"/>
                <w:szCs w:val="24"/>
              </w:rPr>
              <w:t>职工姓名</w:t>
            </w:r>
          </w:p>
        </w:tc>
        <w:tc>
          <w:tcPr>
            <w:tcW w:w="3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性别</w:t>
            </w:r>
          </w:p>
        </w:tc>
        <w:tc>
          <w:tcPr>
            <w:tcW w:w="12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c>
          <w:tcPr>
            <w:tcW w:w="12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出生年月日</w:t>
            </w:r>
          </w:p>
        </w:tc>
        <w:tc>
          <w:tcPr>
            <w:tcW w:w="15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r>
      <w:tr>
        <w:tblPrEx>
          <w:tblCellMar>
            <w:top w:w="0" w:type="dxa"/>
            <w:left w:w="108" w:type="dxa"/>
            <w:bottom w:w="0" w:type="dxa"/>
            <w:right w:w="108" w:type="dxa"/>
          </w:tblCellMar>
        </w:tblPrEx>
        <w:trPr>
          <w:trHeight w:val="660" w:hRule="atLeast"/>
        </w:trPr>
        <w:tc>
          <w:tcPr>
            <w:tcW w:w="1060"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身份证</w:t>
            </w:r>
            <w:r>
              <w:rPr>
                <w:rFonts w:hint="default" w:ascii="仿宋" w:eastAsia="仿宋" w:cs="Times New Roman"/>
                <w:color w:val="000000" w:themeColor="text1"/>
                <w:kern w:val="0"/>
                <w:sz w:val="24"/>
                <w:szCs w:val="24"/>
              </w:rPr>
              <w:br w:type="textWrapping"/>
            </w:r>
            <w:r>
              <w:rPr>
                <w:rFonts w:hint="eastAsia" w:ascii="仿宋" w:eastAsia="仿宋" w:cs="仿宋"/>
                <w:color w:val="000000" w:themeColor="text1"/>
                <w:kern w:val="0"/>
                <w:sz w:val="24"/>
                <w:szCs w:val="24"/>
              </w:rPr>
              <w:t>号码</w:t>
            </w:r>
          </w:p>
        </w:tc>
        <w:tc>
          <w:tcPr>
            <w:tcW w:w="8400" w:type="dxa"/>
            <w:gridSpan w:val="6"/>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r>
      <w:tr>
        <w:tblPrEx>
          <w:tblCellMar>
            <w:top w:w="0" w:type="dxa"/>
            <w:left w:w="108" w:type="dxa"/>
            <w:bottom w:w="0" w:type="dxa"/>
            <w:right w:w="108" w:type="dxa"/>
          </w:tblCellMar>
        </w:tblPrEx>
        <w:trPr>
          <w:trHeight w:val="660" w:hRule="atLeast"/>
        </w:trPr>
        <w:tc>
          <w:tcPr>
            <w:tcW w:w="1060"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家庭住址</w:t>
            </w:r>
          </w:p>
        </w:tc>
        <w:tc>
          <w:tcPr>
            <w:tcW w:w="8400" w:type="dxa"/>
            <w:gridSpan w:val="6"/>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r>
      <w:tr>
        <w:tblPrEx>
          <w:tblCellMar>
            <w:top w:w="0" w:type="dxa"/>
            <w:left w:w="108" w:type="dxa"/>
            <w:bottom w:w="0" w:type="dxa"/>
            <w:right w:w="108" w:type="dxa"/>
          </w:tblCellMar>
        </w:tblPrEx>
        <w:trPr>
          <w:trHeight w:val="660" w:hRule="atLeast"/>
        </w:trPr>
        <w:tc>
          <w:tcPr>
            <w:tcW w:w="1060"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邮政编码</w:t>
            </w:r>
          </w:p>
        </w:tc>
        <w:tc>
          <w:tcPr>
            <w:tcW w:w="3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联系电话</w:t>
            </w:r>
          </w:p>
        </w:tc>
        <w:tc>
          <w:tcPr>
            <w:tcW w:w="4040" w:type="dxa"/>
            <w:gridSpan w:val="3"/>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r>
      <w:tr>
        <w:tblPrEx>
          <w:tblCellMar>
            <w:top w:w="0" w:type="dxa"/>
            <w:left w:w="108" w:type="dxa"/>
            <w:bottom w:w="0" w:type="dxa"/>
            <w:right w:w="108" w:type="dxa"/>
          </w:tblCellMar>
        </w:tblPrEx>
        <w:trPr>
          <w:trHeight w:val="660" w:hRule="atLeast"/>
        </w:trPr>
        <w:tc>
          <w:tcPr>
            <w:tcW w:w="1060"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用人单位</w:t>
            </w:r>
          </w:p>
        </w:tc>
        <w:tc>
          <w:tcPr>
            <w:tcW w:w="8400" w:type="dxa"/>
            <w:gridSpan w:val="6"/>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r>
      <w:tr>
        <w:tblPrEx>
          <w:tblCellMar>
            <w:top w:w="0" w:type="dxa"/>
            <w:left w:w="108" w:type="dxa"/>
            <w:bottom w:w="0" w:type="dxa"/>
            <w:right w:w="108" w:type="dxa"/>
          </w:tblCellMar>
        </w:tblPrEx>
        <w:trPr>
          <w:trHeight w:val="660" w:hRule="atLeast"/>
        </w:trPr>
        <w:tc>
          <w:tcPr>
            <w:tcW w:w="1060"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单位地址</w:t>
            </w:r>
          </w:p>
        </w:tc>
        <w:tc>
          <w:tcPr>
            <w:tcW w:w="5600"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c>
          <w:tcPr>
            <w:tcW w:w="12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邮政编码</w:t>
            </w:r>
          </w:p>
        </w:tc>
        <w:tc>
          <w:tcPr>
            <w:tcW w:w="1520" w:type="dxa"/>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r>
      <w:tr>
        <w:tblPrEx>
          <w:tblCellMar>
            <w:top w:w="0" w:type="dxa"/>
            <w:left w:w="108" w:type="dxa"/>
            <w:bottom w:w="0" w:type="dxa"/>
            <w:right w:w="108" w:type="dxa"/>
          </w:tblCellMar>
        </w:tblPrEx>
        <w:trPr>
          <w:trHeight w:val="660" w:hRule="atLeast"/>
        </w:trPr>
        <w:tc>
          <w:tcPr>
            <w:tcW w:w="1060"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单位</w:t>
            </w:r>
            <w:r>
              <w:rPr>
                <w:rFonts w:hint="default" w:ascii="仿宋" w:eastAsia="仿宋" w:cs="Times New Roman"/>
                <w:color w:val="000000" w:themeColor="text1"/>
                <w:kern w:val="0"/>
                <w:sz w:val="24"/>
                <w:szCs w:val="24"/>
              </w:rPr>
              <w:br w:type="textWrapping"/>
            </w:r>
            <w:r>
              <w:rPr>
                <w:rFonts w:hint="eastAsia" w:ascii="仿宋" w:eastAsia="仿宋" w:cs="仿宋"/>
                <w:color w:val="000000" w:themeColor="text1"/>
                <w:kern w:val="0"/>
                <w:sz w:val="24"/>
                <w:szCs w:val="24"/>
              </w:rPr>
              <w:t>联系人</w:t>
            </w:r>
          </w:p>
        </w:tc>
        <w:tc>
          <w:tcPr>
            <w:tcW w:w="436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c>
          <w:tcPr>
            <w:tcW w:w="12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联系电话</w:t>
            </w:r>
          </w:p>
        </w:tc>
        <w:tc>
          <w:tcPr>
            <w:tcW w:w="2800" w:type="dxa"/>
            <w:gridSpan w:val="2"/>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r>
      <w:tr>
        <w:tblPrEx>
          <w:tblCellMar>
            <w:top w:w="0" w:type="dxa"/>
            <w:left w:w="108" w:type="dxa"/>
            <w:bottom w:w="0" w:type="dxa"/>
            <w:right w:w="108" w:type="dxa"/>
          </w:tblCellMar>
        </w:tblPrEx>
        <w:trPr>
          <w:trHeight w:val="660" w:hRule="atLeast"/>
        </w:trPr>
        <w:tc>
          <w:tcPr>
            <w:tcW w:w="1060"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发生事故</w:t>
            </w:r>
            <w:r>
              <w:rPr>
                <w:rFonts w:hint="default" w:ascii="仿宋" w:eastAsia="仿宋" w:cs="Times New Roman"/>
                <w:color w:val="000000" w:themeColor="text1"/>
                <w:kern w:val="0"/>
                <w:sz w:val="24"/>
                <w:szCs w:val="24"/>
              </w:rPr>
              <w:br w:type="textWrapping"/>
            </w:r>
            <w:r>
              <w:rPr>
                <w:rFonts w:hint="eastAsia" w:ascii="仿宋" w:eastAsia="仿宋" w:cs="仿宋"/>
                <w:color w:val="000000" w:themeColor="text1"/>
                <w:kern w:val="0"/>
                <w:sz w:val="24"/>
                <w:szCs w:val="24"/>
              </w:rPr>
              <w:t>时间</w:t>
            </w:r>
          </w:p>
        </w:tc>
        <w:tc>
          <w:tcPr>
            <w:tcW w:w="436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c>
          <w:tcPr>
            <w:tcW w:w="12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工种</w:t>
            </w:r>
            <w:r>
              <w:rPr>
                <w:rFonts w:hint="default" w:ascii="仿宋" w:eastAsia="仿宋" w:cs="Times New Roman"/>
                <w:color w:val="000000" w:themeColor="text1"/>
                <w:kern w:val="0"/>
                <w:sz w:val="24"/>
                <w:szCs w:val="24"/>
              </w:rPr>
              <w:br w:type="textWrapping"/>
            </w:r>
            <w:r>
              <w:rPr>
                <w:rFonts w:hint="eastAsia" w:ascii="仿宋" w:eastAsia="仿宋" w:cs="仿宋"/>
                <w:color w:val="000000" w:themeColor="text1"/>
                <w:kern w:val="0"/>
                <w:sz w:val="24"/>
                <w:szCs w:val="24"/>
              </w:rPr>
              <w:t>（职业）</w:t>
            </w:r>
          </w:p>
        </w:tc>
        <w:tc>
          <w:tcPr>
            <w:tcW w:w="2800" w:type="dxa"/>
            <w:gridSpan w:val="2"/>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r>
      <w:tr>
        <w:tblPrEx>
          <w:tblCellMar>
            <w:top w:w="0" w:type="dxa"/>
            <w:left w:w="108" w:type="dxa"/>
            <w:bottom w:w="0" w:type="dxa"/>
            <w:right w:w="108" w:type="dxa"/>
          </w:tblCellMar>
        </w:tblPrEx>
        <w:trPr>
          <w:trHeight w:val="660" w:hRule="atLeast"/>
        </w:trPr>
        <w:tc>
          <w:tcPr>
            <w:tcW w:w="1060"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受理通知书编号</w:t>
            </w:r>
          </w:p>
        </w:tc>
        <w:tc>
          <w:tcPr>
            <w:tcW w:w="8400" w:type="dxa"/>
            <w:gridSpan w:val="6"/>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　</w:t>
            </w:r>
          </w:p>
        </w:tc>
      </w:tr>
      <w:tr>
        <w:tblPrEx>
          <w:tblCellMar>
            <w:top w:w="0" w:type="dxa"/>
            <w:left w:w="108" w:type="dxa"/>
            <w:bottom w:w="0" w:type="dxa"/>
            <w:right w:w="108" w:type="dxa"/>
          </w:tblCellMar>
        </w:tblPrEx>
        <w:trPr>
          <w:trHeight w:val="1195" w:hRule="atLeast"/>
        </w:trPr>
        <w:tc>
          <w:tcPr>
            <w:tcW w:w="9460" w:type="dxa"/>
            <w:gridSpan w:val="7"/>
            <w:tcBorders>
              <w:top w:val="single" w:color="auto" w:sz="4" w:space="0"/>
              <w:left w:val="single" w:color="auto" w:sz="8" w:space="0"/>
              <w:bottom w:val="single" w:color="auto" w:sz="4" w:space="0"/>
              <w:right w:val="single" w:color="000000" w:sz="8" w:space="0"/>
            </w:tcBorders>
          </w:tcPr>
          <w:p>
            <w:pPr>
              <w:keepNext w:val="0"/>
              <w:keepLines w:val="0"/>
              <w:widowControl/>
              <w:suppressLineNumbers w:val="0"/>
              <w:spacing w:before="0" w:beforeAutospacing="0" w:after="0" w:afterAutospacing="0" w:line="280" w:lineRule="exact"/>
              <w:ind w:left="0" w:right="0"/>
              <w:jc w:val="left"/>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撤诉理由：经单位与职工本人（申请人）协商一致，申请撤销工伤认定申请。</w:t>
            </w:r>
          </w:p>
        </w:tc>
      </w:tr>
      <w:tr>
        <w:tblPrEx>
          <w:tblCellMar>
            <w:top w:w="0" w:type="dxa"/>
            <w:left w:w="108" w:type="dxa"/>
            <w:bottom w:w="0" w:type="dxa"/>
            <w:right w:w="108" w:type="dxa"/>
          </w:tblCellMar>
        </w:tblPrEx>
        <w:trPr>
          <w:trHeight w:val="1474" w:hRule="atLeast"/>
        </w:trPr>
        <w:tc>
          <w:tcPr>
            <w:tcW w:w="4521" w:type="dxa"/>
            <w:gridSpan w:val="3"/>
            <w:tcBorders>
              <w:top w:val="single" w:color="auto" w:sz="4" w:space="0"/>
              <w:left w:val="single" w:color="auto" w:sz="8" w:space="0"/>
              <w:bottom w:val="single" w:color="auto" w:sz="8" w:space="0"/>
              <w:right w:val="single" w:color="auto" w:sz="4" w:space="0"/>
            </w:tcBorders>
          </w:tcPr>
          <w:p>
            <w:pPr>
              <w:keepNext w:val="0"/>
              <w:keepLines w:val="0"/>
              <w:widowControl/>
              <w:suppressLineNumbers w:val="0"/>
              <w:spacing w:before="0" w:beforeAutospacing="0" w:after="0" w:afterAutospacing="0" w:line="280" w:lineRule="exact"/>
              <w:ind w:left="0" w:right="0"/>
              <w:jc w:val="left"/>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单位盖章：</w:t>
            </w:r>
          </w:p>
          <w:p>
            <w:pPr>
              <w:keepNext w:val="0"/>
              <w:keepLines w:val="0"/>
              <w:widowControl/>
              <w:suppressLineNumbers w:val="0"/>
              <w:spacing w:before="0" w:beforeAutospacing="0" w:after="0" w:afterAutospacing="0" w:line="280" w:lineRule="exact"/>
              <w:ind w:left="0" w:right="0"/>
              <w:jc w:val="left"/>
              <w:rPr>
                <w:rFonts w:hint="default" w:ascii="仿宋" w:eastAsia="仿宋" w:cs="Times New Roman"/>
                <w:color w:val="000000" w:themeColor="text1"/>
                <w:kern w:val="0"/>
                <w:sz w:val="24"/>
                <w:szCs w:val="24"/>
              </w:rPr>
            </w:pPr>
            <w:r>
              <w:rPr>
                <w:rFonts w:hint="default" w:ascii="仿宋" w:eastAsia="仿宋" w:cs="Times New Roman"/>
                <w:color w:val="000000" w:themeColor="text1"/>
                <w:kern w:val="0"/>
                <w:sz w:val="24"/>
                <w:szCs w:val="24"/>
              </w:rPr>
              <w:br w:type="textWrapping"/>
            </w:r>
            <w:r>
              <w:rPr>
                <w:rFonts w:hint="default" w:ascii="仿宋" w:eastAsia="仿宋" w:cs="Times New Roman"/>
                <w:color w:val="000000" w:themeColor="text1"/>
                <w:kern w:val="0"/>
                <w:sz w:val="24"/>
                <w:szCs w:val="24"/>
              </w:rPr>
              <w:br w:type="textWrapping"/>
            </w:r>
            <w:r>
              <w:rPr>
                <w:rFonts w:hint="default" w:ascii="仿宋" w:eastAsia="仿宋" w:cs="Times New Roman"/>
                <w:color w:val="000000" w:themeColor="text1"/>
                <w:kern w:val="0"/>
                <w:sz w:val="24"/>
                <w:szCs w:val="24"/>
              </w:rPr>
              <w:br w:type="textWrapping"/>
            </w:r>
            <w:r>
              <w:rPr>
                <w:rFonts w:hint="default" w:ascii="仿宋" w:eastAsia="仿宋" w:cs="仿宋"/>
                <w:color w:val="000000" w:themeColor="text1"/>
                <w:kern w:val="0"/>
                <w:sz w:val="24"/>
                <w:szCs w:val="24"/>
              </w:rPr>
              <w:t xml:space="preserve">              </w:t>
            </w:r>
            <w:r>
              <w:rPr>
                <w:rFonts w:hint="eastAsia" w:ascii="仿宋" w:eastAsia="仿宋" w:cs="仿宋"/>
                <w:color w:val="000000" w:themeColor="text1"/>
                <w:kern w:val="0"/>
                <w:sz w:val="24"/>
                <w:szCs w:val="24"/>
              </w:rPr>
              <w:t>年</w:t>
            </w:r>
            <w:r>
              <w:rPr>
                <w:rFonts w:hint="default" w:ascii="仿宋" w:eastAsia="仿宋" w:cs="仿宋"/>
                <w:color w:val="000000" w:themeColor="text1"/>
                <w:kern w:val="0"/>
                <w:sz w:val="24"/>
                <w:szCs w:val="24"/>
              </w:rPr>
              <w:t xml:space="preserve">       </w:t>
            </w:r>
            <w:r>
              <w:rPr>
                <w:rFonts w:hint="eastAsia" w:ascii="仿宋" w:eastAsia="仿宋" w:cs="仿宋"/>
                <w:color w:val="000000" w:themeColor="text1"/>
                <w:kern w:val="0"/>
                <w:sz w:val="24"/>
                <w:szCs w:val="24"/>
              </w:rPr>
              <w:t>月</w:t>
            </w:r>
            <w:r>
              <w:rPr>
                <w:rFonts w:hint="default" w:ascii="仿宋" w:eastAsia="仿宋" w:cs="仿宋"/>
                <w:color w:val="000000" w:themeColor="text1"/>
                <w:kern w:val="0"/>
                <w:sz w:val="24"/>
                <w:szCs w:val="24"/>
              </w:rPr>
              <w:t xml:space="preserve">       </w:t>
            </w:r>
            <w:r>
              <w:rPr>
                <w:rFonts w:hint="eastAsia" w:ascii="仿宋" w:eastAsia="仿宋" w:cs="仿宋"/>
                <w:color w:val="000000" w:themeColor="text1"/>
                <w:kern w:val="0"/>
                <w:sz w:val="24"/>
                <w:szCs w:val="24"/>
              </w:rPr>
              <w:t>日</w:t>
            </w:r>
          </w:p>
        </w:tc>
        <w:tc>
          <w:tcPr>
            <w:tcW w:w="4939" w:type="dxa"/>
            <w:gridSpan w:val="4"/>
            <w:tcBorders>
              <w:top w:val="single" w:color="auto" w:sz="4" w:space="0"/>
              <w:left w:val="single" w:color="auto" w:sz="4" w:space="0"/>
              <w:bottom w:val="single" w:color="auto" w:sz="8" w:space="0"/>
              <w:right w:val="single" w:color="000000" w:sz="8" w:space="0"/>
            </w:tcBorders>
          </w:tcPr>
          <w:p>
            <w:pPr>
              <w:keepNext w:val="0"/>
              <w:keepLines w:val="0"/>
              <w:widowControl/>
              <w:suppressLineNumbers w:val="0"/>
              <w:spacing w:before="0" w:beforeAutospacing="0" w:after="0" w:afterAutospacing="0"/>
              <w:ind w:left="0" w:right="0"/>
              <w:jc w:val="left"/>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职工（申请人）签名：</w:t>
            </w:r>
            <w:r>
              <w:rPr>
                <w:rFonts w:hint="default" w:ascii="仿宋" w:eastAsia="仿宋" w:cs="Times New Roman"/>
                <w:color w:val="000000" w:themeColor="text1"/>
                <w:kern w:val="0"/>
                <w:sz w:val="24"/>
                <w:szCs w:val="24"/>
              </w:rPr>
              <w:br w:type="textWrapping"/>
            </w:r>
          </w:p>
          <w:p>
            <w:pPr>
              <w:keepNext w:val="0"/>
              <w:keepLines w:val="0"/>
              <w:widowControl/>
              <w:suppressLineNumbers w:val="0"/>
              <w:spacing w:before="0" w:beforeAutospacing="0" w:after="0" w:afterAutospacing="0" w:line="280" w:lineRule="exact"/>
              <w:ind w:left="1583" w:right="0"/>
              <w:jc w:val="left"/>
              <w:rPr>
                <w:rFonts w:hint="default" w:ascii="仿宋" w:eastAsia="仿宋" w:cs="仿宋"/>
                <w:color w:val="000000" w:themeColor="text1"/>
                <w:kern w:val="0"/>
                <w:sz w:val="24"/>
                <w:szCs w:val="24"/>
              </w:rPr>
            </w:pPr>
          </w:p>
          <w:p>
            <w:pPr>
              <w:keepNext w:val="0"/>
              <w:keepLines w:val="0"/>
              <w:widowControl/>
              <w:suppressLineNumbers w:val="0"/>
              <w:spacing w:before="0" w:beforeAutospacing="0" w:after="0" w:afterAutospacing="0" w:line="280" w:lineRule="exact"/>
              <w:ind w:left="1583" w:right="0"/>
              <w:jc w:val="left"/>
              <w:rPr>
                <w:rFonts w:hint="default" w:ascii="仿宋" w:eastAsia="仿宋" w:cs="仿宋"/>
                <w:color w:val="000000" w:themeColor="text1"/>
                <w:kern w:val="0"/>
                <w:sz w:val="24"/>
                <w:szCs w:val="24"/>
              </w:rPr>
            </w:pPr>
          </w:p>
          <w:p>
            <w:pPr>
              <w:keepNext w:val="0"/>
              <w:keepLines w:val="0"/>
              <w:widowControl/>
              <w:suppressLineNumbers w:val="0"/>
              <w:spacing w:before="0" w:beforeAutospacing="0" w:after="0" w:afterAutospacing="0" w:line="280" w:lineRule="exact"/>
              <w:ind w:left="1583" w:right="0" w:firstLine="480" w:firstLineChars="200"/>
              <w:jc w:val="left"/>
              <w:rPr>
                <w:rFonts w:hint="default" w:ascii="仿宋" w:eastAsia="仿宋" w:cs="Times New Roman"/>
                <w:color w:val="000000" w:themeColor="text1"/>
                <w:kern w:val="0"/>
                <w:sz w:val="24"/>
                <w:szCs w:val="24"/>
              </w:rPr>
            </w:pPr>
            <w:r>
              <w:rPr>
                <w:rFonts w:hint="eastAsia" w:ascii="仿宋" w:eastAsia="仿宋" w:cs="仿宋"/>
                <w:color w:val="000000" w:themeColor="text1"/>
                <w:kern w:val="0"/>
                <w:sz w:val="24"/>
                <w:szCs w:val="24"/>
              </w:rPr>
              <w:t>年</w:t>
            </w:r>
            <w:r>
              <w:rPr>
                <w:rFonts w:hint="default" w:ascii="仿宋" w:eastAsia="仿宋" w:cs="仿宋"/>
                <w:color w:val="000000" w:themeColor="text1"/>
                <w:kern w:val="0"/>
                <w:sz w:val="24"/>
                <w:szCs w:val="24"/>
              </w:rPr>
              <w:t xml:space="preserve">       </w:t>
            </w:r>
            <w:r>
              <w:rPr>
                <w:rFonts w:hint="eastAsia" w:ascii="仿宋" w:eastAsia="仿宋" w:cs="仿宋"/>
                <w:color w:val="000000" w:themeColor="text1"/>
                <w:kern w:val="0"/>
                <w:sz w:val="24"/>
                <w:szCs w:val="24"/>
              </w:rPr>
              <w:t>月</w:t>
            </w:r>
            <w:r>
              <w:rPr>
                <w:rFonts w:hint="default" w:ascii="仿宋" w:eastAsia="仿宋" w:cs="仿宋"/>
                <w:color w:val="000000" w:themeColor="text1"/>
                <w:kern w:val="0"/>
                <w:sz w:val="24"/>
                <w:szCs w:val="24"/>
              </w:rPr>
              <w:t xml:space="preserve">       </w:t>
            </w:r>
            <w:r>
              <w:rPr>
                <w:rFonts w:hint="eastAsia" w:ascii="仿宋" w:eastAsia="仿宋" w:cs="仿宋"/>
                <w:color w:val="000000" w:themeColor="text1"/>
                <w:kern w:val="0"/>
                <w:sz w:val="24"/>
                <w:szCs w:val="24"/>
              </w:rPr>
              <w:t>日</w:t>
            </w:r>
            <w:r>
              <w:rPr>
                <w:rFonts w:hint="default" w:ascii="仿宋" w:eastAsia="仿宋" w:cs="仿宋"/>
                <w:color w:val="000000" w:themeColor="text1"/>
                <w:kern w:val="0"/>
                <w:sz w:val="24"/>
                <w:szCs w:val="24"/>
              </w:rPr>
              <w:t xml:space="preserve">                                                                                                                       </w:t>
            </w:r>
          </w:p>
        </w:tc>
      </w:tr>
    </w:tbl>
    <w:p>
      <w:pPr>
        <w:spacing w:line="280" w:lineRule="exact"/>
        <w:rPr>
          <w:rFonts w:ascii="仿宋" w:eastAsia="仿宋" w:cs="Times New Roman"/>
          <w:color w:val="000000" w:themeColor="text1"/>
        </w:rPr>
      </w:pPr>
      <w:r>
        <w:rPr>
          <w:rFonts w:hint="eastAsia" w:ascii="仿宋" w:eastAsia="仿宋" w:cs="仿宋"/>
          <w:color w:val="000000" w:themeColor="text1"/>
        </w:rPr>
        <w:t>注：</w:t>
      </w:r>
      <w:r>
        <w:rPr>
          <w:rFonts w:ascii="仿宋" w:eastAsia="仿宋" w:cs="仿宋"/>
          <w:color w:val="000000" w:themeColor="text1"/>
        </w:rPr>
        <w:t>1.</w:t>
      </w:r>
      <w:r>
        <w:rPr>
          <w:rFonts w:hint="eastAsia" w:ascii="仿宋" w:eastAsia="仿宋" w:cs="仿宋"/>
          <w:color w:val="000000" w:themeColor="text1"/>
        </w:rPr>
        <w:t>本表一式三份，人社部门、用人单位、职工各留存一份。</w:t>
      </w:r>
    </w:p>
    <w:p>
      <w:pPr>
        <w:spacing w:line="280" w:lineRule="exact"/>
        <w:rPr>
          <w:rFonts w:ascii="仿宋" w:eastAsia="仿宋" w:cs="Times New Roman"/>
          <w:color w:val="000000" w:themeColor="text1"/>
        </w:rPr>
      </w:pPr>
      <w:r>
        <w:rPr>
          <w:rFonts w:ascii="仿宋" w:eastAsia="仿宋" w:cs="仿宋"/>
          <w:color w:val="000000" w:themeColor="text1"/>
        </w:rPr>
        <w:t xml:space="preserve">    2.</w:t>
      </w:r>
      <w:r>
        <w:rPr>
          <w:rFonts w:hint="eastAsia" w:ascii="仿宋" w:eastAsia="仿宋" w:cs="仿宋"/>
          <w:color w:val="000000" w:themeColor="text1"/>
        </w:rPr>
        <w:t>登记号由受理工伤认定的人力资源和社会保障行政部门填写。</w:t>
      </w:r>
    </w:p>
    <w:p>
      <w:pPr>
        <w:spacing w:line="280" w:lineRule="exact"/>
        <w:ind w:left="735" w:hanging="735" w:hangingChars="350"/>
        <w:rPr>
          <w:rFonts w:ascii="仿宋" w:eastAsia="仿宋" w:cs="Times New Roman"/>
          <w:color w:val="000000" w:themeColor="text1"/>
        </w:rPr>
      </w:pPr>
      <w:r>
        <w:rPr>
          <w:rFonts w:ascii="仿宋" w:eastAsia="仿宋" w:cs="仿宋"/>
          <w:color w:val="000000" w:themeColor="text1"/>
        </w:rPr>
        <w:t xml:space="preserve">    3.</w:t>
      </w:r>
      <w:r>
        <w:rPr>
          <w:rFonts w:hint="eastAsia" w:ascii="仿宋" w:eastAsia="仿宋" w:cs="仿宋"/>
          <w:color w:val="000000" w:themeColor="text1"/>
        </w:rPr>
        <w:t>申请人撤销工伤认定申请时应返还《工伤认定申请受理通知书》和《工伤认定申请材料清单》。</w:t>
      </w:r>
    </w:p>
    <w:p>
      <w:pPr>
        <w:jc w:val="left"/>
        <w:rPr>
          <w:rFonts w:ascii="黑体" w:eastAsia="黑体" w:cs="Times New Roman"/>
          <w:color w:val="000000" w:themeColor="text1"/>
          <w:sz w:val="32"/>
          <w:szCs w:val="32"/>
        </w:rPr>
      </w:pPr>
      <w:r>
        <w:rPr>
          <w:rFonts w:ascii="宋体" w:cs="Times New Roman"/>
          <w:color w:val="000000" w:themeColor="text1"/>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17</w:t>
      </w:r>
    </w:p>
    <w:p>
      <w:pPr>
        <w:jc w:val="center"/>
        <w:rPr>
          <w:rFonts w:ascii="方正小标宋简体" w:eastAsia="方正小标宋简体" w:cs="方正小标宋简体"/>
          <w:color w:val="000000" w:themeColor="text1"/>
          <w:sz w:val="44"/>
          <w:szCs w:val="44"/>
        </w:rPr>
      </w:pPr>
      <w:r>
        <w:rPr>
          <w:rFonts w:hint="eastAsia" w:ascii="方正小标宋简体" w:eastAsia="方正小标宋简体" w:cs="方正小标宋简体"/>
          <w:color w:val="000000" w:themeColor="text1"/>
          <w:sz w:val="44"/>
          <w:szCs w:val="44"/>
        </w:rPr>
        <w:t>工伤调查资料移交清单</w:t>
      </w:r>
    </w:p>
    <w:p>
      <w:pPr>
        <w:jc w:val="center"/>
        <w:rPr>
          <w:rFonts w:ascii="仿宋" w:hAnsi="仿宋" w:eastAsia="仿宋" w:cs="Times New Roman"/>
          <w:color w:val="000000" w:themeColor="text1"/>
          <w:sz w:val="24"/>
          <w:szCs w:val="24"/>
        </w:rPr>
      </w:pPr>
      <w:r>
        <w:rPr>
          <w:rFonts w:hint="eastAsia" w:ascii="仿宋" w:hAnsi="仿宋" w:eastAsia="仿宋" w:cs="方正小标宋简体"/>
          <w:color w:val="000000" w:themeColor="text1"/>
          <w:sz w:val="24"/>
          <w:szCs w:val="24"/>
        </w:rPr>
        <w:t>（</w:t>
      </w:r>
      <w:r>
        <w:rPr>
          <w:rFonts w:ascii="仿宋" w:hAnsi="仿宋" w:eastAsia="仿宋" w:cs="方正小标宋简体"/>
          <w:color w:val="000000" w:themeColor="text1"/>
          <w:sz w:val="24"/>
          <w:szCs w:val="24"/>
          <w:u w:val="single"/>
        </w:rPr>
        <w:t xml:space="preserve">          </w:t>
      </w:r>
      <w:r>
        <w:rPr>
          <w:rFonts w:hint="eastAsia" w:ascii="仿宋" w:hAnsi="仿宋" w:eastAsia="仿宋" w:cs="方正小标宋简体"/>
          <w:color w:val="000000" w:themeColor="text1"/>
          <w:sz w:val="24"/>
          <w:szCs w:val="24"/>
          <w:u w:val="single"/>
        </w:rPr>
        <w:t>用人单位名称</w:t>
      </w:r>
      <w:r>
        <w:rPr>
          <w:rFonts w:ascii="仿宋" w:hAnsi="仿宋" w:eastAsia="仿宋" w:cs="方正小标宋简体"/>
          <w:color w:val="000000" w:themeColor="text1"/>
          <w:sz w:val="24"/>
          <w:szCs w:val="24"/>
          <w:u w:val="single"/>
        </w:rPr>
        <w:t xml:space="preserve">      </w:t>
      </w:r>
      <w:r>
        <w:rPr>
          <w:rFonts w:hint="eastAsia" w:ascii="仿宋" w:hAnsi="仿宋" w:eastAsia="仿宋" w:cs="方正小标宋简体"/>
          <w:color w:val="000000" w:themeColor="text1"/>
          <w:sz w:val="24"/>
          <w:szCs w:val="24"/>
        </w:rPr>
        <w:t>职工</w:t>
      </w:r>
      <w:r>
        <w:rPr>
          <w:rFonts w:ascii="仿宋" w:hAnsi="仿宋" w:eastAsia="仿宋" w:cs="方正小标宋简体"/>
          <w:color w:val="000000" w:themeColor="text1"/>
          <w:sz w:val="24"/>
          <w:szCs w:val="24"/>
          <w:u w:val="single"/>
        </w:rPr>
        <w:t xml:space="preserve">           </w:t>
      </w:r>
      <w:r>
        <w:rPr>
          <w:rFonts w:hint="eastAsia" w:ascii="仿宋" w:hAnsi="仿宋" w:eastAsia="仿宋" w:cs="方正小标宋简体"/>
          <w:color w:val="000000" w:themeColor="text1"/>
          <w:sz w:val="24"/>
          <w:szCs w:val="24"/>
        </w:rPr>
        <w:t>的工伤调查）</w:t>
      </w:r>
    </w:p>
    <w:p>
      <w:pPr>
        <w:jc w:val="left"/>
        <w:rPr>
          <w:rFonts w:ascii="仿宋" w:hAnsi="仿宋" w:eastAsia="仿宋" w:cs="Times New Roman"/>
          <w:color w:val="000000" w:themeColor="text1"/>
          <w:sz w:val="24"/>
          <w:szCs w:val="24"/>
        </w:rPr>
      </w:pPr>
    </w:p>
    <w:tbl>
      <w:tblPr>
        <w:tblStyle w:val="8"/>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9"/>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178" w:type="dxa"/>
            <w:gridSpan w:val="2"/>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一、工伤保险行政部门移交工伤保险经办机构调查的资料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（一）</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（二）</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（三）</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（十三）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（四）</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（五）</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（十五）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（六）</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（七）</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（八）</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（九）</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（十）</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178" w:type="dxa"/>
            <w:gridSpan w:val="2"/>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移交人签名：</w:t>
            </w:r>
            <w:r>
              <w:rPr>
                <w:rFonts w:hint="default" w:ascii="仿宋" w:hAnsi="仿宋" w:eastAsia="仿宋" w:cs="Times New Roman"/>
                <w:color w:val="000000" w:themeColor="text1"/>
                <w:sz w:val="24"/>
                <w:szCs w:val="24"/>
              </w:rPr>
              <w:t xml:space="preserve">         </w:t>
            </w:r>
            <w:r>
              <w:rPr>
                <w:rFonts w:hint="eastAsia" w:ascii="仿宋" w:hAnsi="仿宋" w:eastAsia="仿宋" w:cs="Times New Roman"/>
                <w:color w:val="000000" w:themeColor="text1"/>
                <w:sz w:val="24"/>
                <w:szCs w:val="24"/>
              </w:rPr>
              <w:t>接收人签名：</w:t>
            </w:r>
            <w:r>
              <w:rPr>
                <w:rFonts w:hint="default" w:ascii="仿宋" w:hAnsi="仿宋" w:eastAsia="仿宋" w:cs="Times New Roman"/>
                <w:color w:val="000000" w:themeColor="text1"/>
                <w:sz w:val="24"/>
                <w:szCs w:val="24"/>
              </w:rPr>
              <w:t xml:space="preserve">          </w:t>
            </w:r>
            <w:r>
              <w:rPr>
                <w:rFonts w:hint="eastAsia" w:ascii="仿宋" w:hAnsi="仿宋" w:eastAsia="仿宋" w:cs="Times New Roman"/>
                <w:color w:val="000000" w:themeColor="text1"/>
                <w:sz w:val="24"/>
                <w:szCs w:val="24"/>
              </w:rPr>
              <w:t>交接日期：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178" w:type="dxa"/>
            <w:gridSpan w:val="2"/>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二、工伤保险经办机构调查完成后向工伤保险行政部门移交的资料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（一）</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（二）</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（三）</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（十三）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（四）</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（五）</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（十五）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（六）</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（七）</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（八）</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（九）</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9"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（十）</w:t>
            </w:r>
          </w:p>
        </w:tc>
        <w:tc>
          <w:tcPr>
            <w:tcW w:w="4590" w:type="dxa"/>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178" w:type="dxa"/>
            <w:gridSpan w:val="2"/>
          </w:tcPr>
          <w:p>
            <w:pPr>
              <w:keepNext w:val="0"/>
              <w:keepLines w:val="0"/>
              <w:widowControl/>
              <w:suppressLineNumbers w:val="0"/>
              <w:spacing w:before="0" w:beforeAutospacing="0" w:after="0" w:afterAutospacing="0"/>
              <w:ind w:left="0" w:right="0"/>
              <w:jc w:val="left"/>
              <w:rPr>
                <w:rFonts w:hint="default"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移交人签名：</w:t>
            </w:r>
            <w:r>
              <w:rPr>
                <w:rFonts w:hint="default" w:ascii="仿宋" w:hAnsi="仿宋" w:eastAsia="仿宋" w:cs="Times New Roman"/>
                <w:color w:val="000000" w:themeColor="text1"/>
                <w:sz w:val="24"/>
                <w:szCs w:val="24"/>
              </w:rPr>
              <w:t xml:space="preserve">         </w:t>
            </w:r>
            <w:r>
              <w:rPr>
                <w:rFonts w:hint="eastAsia" w:ascii="仿宋" w:hAnsi="仿宋" w:eastAsia="仿宋" w:cs="Times New Roman"/>
                <w:color w:val="000000" w:themeColor="text1"/>
                <w:sz w:val="24"/>
                <w:szCs w:val="24"/>
              </w:rPr>
              <w:t>接收人签名：</w:t>
            </w:r>
            <w:r>
              <w:rPr>
                <w:rFonts w:hint="default" w:ascii="仿宋" w:hAnsi="仿宋" w:eastAsia="仿宋" w:cs="Times New Roman"/>
                <w:color w:val="000000" w:themeColor="text1"/>
                <w:sz w:val="24"/>
                <w:szCs w:val="24"/>
              </w:rPr>
              <w:t xml:space="preserve">          </w:t>
            </w:r>
            <w:r>
              <w:rPr>
                <w:rFonts w:hint="eastAsia" w:ascii="仿宋" w:hAnsi="仿宋" w:eastAsia="仿宋" w:cs="Times New Roman"/>
                <w:color w:val="000000" w:themeColor="text1"/>
                <w:sz w:val="24"/>
                <w:szCs w:val="24"/>
              </w:rPr>
              <w:t>交接日期：</w:t>
            </w:r>
          </w:p>
        </w:tc>
      </w:tr>
    </w:tbl>
    <w:p>
      <w:pPr>
        <w:jc w:val="left"/>
        <w:rPr>
          <w:rFonts w:ascii="仿宋" w:hAnsi="仿宋" w:eastAsia="仿宋" w:cs="Times New Roman"/>
          <w:color w:val="000000" w:themeColor="text1"/>
          <w:sz w:val="24"/>
          <w:szCs w:val="24"/>
        </w:rPr>
        <w:sectPr>
          <w:pgSz w:w="11906" w:h="16838"/>
          <w:pgMar w:top="1928" w:right="1361" w:bottom="1814" w:left="1644" w:header="851" w:footer="1134" w:gutter="0"/>
          <w:pgNumType w:fmt="numberInDash"/>
          <w:cols w:space="720" w:num="1"/>
          <w:docGrid w:type="lines" w:linePitch="312" w:charSpace="0"/>
        </w:sectPr>
      </w:pPr>
      <w:r>
        <w:rPr>
          <w:rFonts w:hint="eastAsia" w:ascii="仿宋" w:hAnsi="仿宋" w:eastAsia="仿宋" w:cs="Times New Roman"/>
          <w:color w:val="000000" w:themeColor="text1"/>
          <w:sz w:val="24"/>
          <w:szCs w:val="24"/>
        </w:rPr>
        <w:t>备注：本清单一式两份，工伤保险行政部门和经办机构各留存一份。</w:t>
      </w:r>
    </w:p>
    <w:p>
      <w:pPr>
        <w:jc w:val="left"/>
        <w:rPr>
          <w:rFonts w:ascii="黑体" w:eastAsia="黑体" w:cs="Times New Roman"/>
          <w:color w:val="000000" w:themeColor="text1"/>
          <w:sz w:val="32"/>
          <w:szCs w:val="32"/>
        </w:rPr>
      </w:pPr>
      <w:r>
        <w:rPr>
          <w:rFonts w:hint="eastAsia" w:ascii="黑体" w:eastAsia="黑体" w:cs="黑体"/>
          <w:color w:val="000000" w:themeColor="text1"/>
          <w:sz w:val="32"/>
          <w:szCs w:val="32"/>
        </w:rPr>
        <w:t>附件</w:t>
      </w:r>
      <w:r>
        <w:rPr>
          <w:rFonts w:ascii="黑体" w:eastAsia="黑体" w:cs="黑体"/>
          <w:color w:val="000000" w:themeColor="text1"/>
          <w:sz w:val="32"/>
          <w:szCs w:val="32"/>
        </w:rPr>
        <w:t>18</w:t>
      </w:r>
    </w:p>
    <w:p>
      <w:pPr>
        <w:jc w:val="center"/>
        <w:rPr>
          <w:rFonts w:ascii="方正小标宋简体" w:eastAsia="方正小标宋简体" w:cs="Times New Roman"/>
          <w:color w:val="000000" w:themeColor="text1"/>
          <w:sz w:val="44"/>
          <w:szCs w:val="44"/>
        </w:rPr>
      </w:pPr>
      <w:r>
        <w:rPr>
          <w:rFonts w:hint="eastAsia" w:ascii="方正小标宋简体" w:eastAsia="方正小标宋简体" w:cs="方正小标宋简体"/>
          <w:color w:val="000000" w:themeColor="text1"/>
          <w:sz w:val="44"/>
          <w:szCs w:val="44"/>
        </w:rPr>
        <w:t>益阳市工伤认定备案表</w:t>
      </w:r>
    </w:p>
    <w:tbl>
      <w:tblPr>
        <w:tblStyle w:val="8"/>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8"/>
        <w:gridCol w:w="1680"/>
        <w:gridCol w:w="945"/>
        <w:gridCol w:w="945"/>
        <w:gridCol w:w="945"/>
        <w:gridCol w:w="55"/>
        <w:gridCol w:w="1100"/>
        <w:gridCol w:w="1890"/>
        <w:gridCol w:w="40"/>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38"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姓</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名</w:t>
            </w:r>
          </w:p>
        </w:tc>
        <w:tc>
          <w:tcPr>
            <w:tcW w:w="1680"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c>
          <w:tcPr>
            <w:tcW w:w="945"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性</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别</w:t>
            </w:r>
          </w:p>
        </w:tc>
        <w:tc>
          <w:tcPr>
            <w:tcW w:w="945"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c>
          <w:tcPr>
            <w:tcW w:w="945"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年</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龄</w:t>
            </w:r>
          </w:p>
        </w:tc>
        <w:tc>
          <w:tcPr>
            <w:tcW w:w="1155" w:type="dxa"/>
            <w:gridSpan w:val="2"/>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c>
          <w:tcPr>
            <w:tcW w:w="1890"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身份证号码</w:t>
            </w:r>
          </w:p>
        </w:tc>
        <w:tc>
          <w:tcPr>
            <w:tcW w:w="3675" w:type="dxa"/>
            <w:gridSpan w:val="2"/>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2838"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所在单位及职务</w:t>
            </w:r>
          </w:p>
        </w:tc>
        <w:tc>
          <w:tcPr>
            <w:tcW w:w="11235" w:type="dxa"/>
            <w:gridSpan w:val="9"/>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2838" w:type="dxa"/>
            <w:vAlign w:val="center"/>
          </w:tcPr>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申请人姓名</w:t>
            </w:r>
          </w:p>
        </w:tc>
        <w:tc>
          <w:tcPr>
            <w:tcW w:w="4570" w:type="dxa"/>
            <w:gridSpan w:val="5"/>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c>
          <w:tcPr>
            <w:tcW w:w="3030" w:type="dxa"/>
            <w:gridSpan w:val="3"/>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r>
              <w:rPr>
                <w:rFonts w:hint="eastAsia" w:ascii="仿宋" w:eastAsia="仿宋" w:cs="仿宋"/>
                <w:color w:val="000000" w:themeColor="text1"/>
                <w:sz w:val="24"/>
                <w:szCs w:val="24"/>
              </w:rPr>
              <w:t>与工伤职工关系</w:t>
            </w:r>
          </w:p>
        </w:tc>
        <w:tc>
          <w:tcPr>
            <w:tcW w:w="3635"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trPr>
        <w:tc>
          <w:tcPr>
            <w:tcW w:w="14073" w:type="dxa"/>
            <w:gridSpan w:val="10"/>
          </w:tcPr>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r>
              <w:rPr>
                <w:rFonts w:hint="eastAsia" w:ascii="仿宋" w:eastAsia="仿宋" w:cs="仿宋"/>
                <w:color w:val="000000" w:themeColor="text1"/>
                <w:sz w:val="24"/>
                <w:szCs w:val="24"/>
              </w:rPr>
              <w:t>申请人自述事故情况以及人社部门调查情况：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3" w:hRule="atLeast"/>
        </w:trPr>
        <w:tc>
          <w:tcPr>
            <w:tcW w:w="14073" w:type="dxa"/>
            <w:gridSpan w:val="10"/>
          </w:tcPr>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区县（市）人社局（市局工伤保险科）初步意见（盖工伤认定专用章）：</w:t>
            </w:r>
          </w:p>
          <w:p>
            <w:pPr>
              <w:keepNext w:val="0"/>
              <w:keepLines w:val="0"/>
              <w:widowControl/>
              <w:suppressLineNumbers w:val="0"/>
              <w:spacing w:before="0" w:beforeAutospacing="0" w:after="0" w:afterAutospacing="0"/>
              <w:ind w:left="0" w:right="0" w:firstLine="3300" w:firstLineChars="1100"/>
              <w:rPr>
                <w:rFonts w:hint="default" w:ascii="楷体" w:hAnsi="楷体" w:eastAsia="楷体" w:cs="Times New Roman"/>
                <w:color w:val="000000" w:themeColor="text1"/>
                <w:sz w:val="30"/>
                <w:szCs w:val="30"/>
              </w:rPr>
            </w:pPr>
            <w:r>
              <w:rPr>
                <w:rFonts w:hint="eastAsia" w:ascii="楷体" w:hAnsi="楷体" w:eastAsia="楷体" w:cs="Times New Roman"/>
                <w:color w:val="000000" w:themeColor="text1"/>
                <w:sz w:val="30"/>
                <w:szCs w:val="30"/>
              </w:rPr>
              <w:t>经研究，认定为工伤或视同工伤（不予认定为工伤或视同工伤）</w:t>
            </w: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rPr>
            </w:pP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rPr>
            </w:pPr>
            <w:r>
              <w:rPr>
                <w:rFonts w:hint="eastAsia" w:ascii="仿宋" w:eastAsia="仿宋" w:cs="Times New Roman"/>
                <w:color w:val="000000" w:themeColor="text1"/>
              </w:rPr>
              <w:t>认定为工伤或视同工伤的依据及理由：</w:t>
            </w: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rPr>
            </w:pPr>
            <w:r>
              <w:rPr>
                <w:rFonts w:hint="eastAsia" w:ascii="仿宋" w:eastAsia="仿宋" w:cs="Times New Roman"/>
                <w:color w:val="000000" w:themeColor="text1"/>
              </w:rPr>
              <w:t>不予认定为工伤或视同工伤的依据及理由：</w:t>
            </w: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r>
              <w:rPr>
                <w:rFonts w:hint="eastAsia" w:ascii="仿宋" w:eastAsia="仿宋" w:cs="仿宋"/>
                <w:color w:val="000000" w:themeColor="text1"/>
                <w:sz w:val="24"/>
                <w:szCs w:val="24"/>
              </w:rPr>
              <w:t>经办人签名：</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工伤保险科（股）长签名：</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分管领导签名：</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年</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月</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4073" w:type="dxa"/>
            <w:gridSpan w:val="10"/>
          </w:tcPr>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r>
              <w:rPr>
                <w:rFonts w:hint="eastAsia" w:ascii="仿宋" w:eastAsia="仿宋" w:cs="仿宋"/>
                <w:color w:val="000000" w:themeColor="text1"/>
                <w:sz w:val="24"/>
                <w:szCs w:val="24"/>
              </w:rPr>
              <w:t>市人社局备案意见（盖工伤认定专用章）：</w:t>
            </w:r>
          </w:p>
          <w:p>
            <w:pPr>
              <w:keepNext w:val="0"/>
              <w:keepLines w:val="0"/>
              <w:widowControl/>
              <w:suppressLineNumbers w:val="0"/>
              <w:spacing w:before="0" w:beforeAutospacing="0" w:after="0" w:afterAutospacing="0"/>
              <w:ind w:left="0" w:right="0" w:firstLine="3300" w:firstLineChars="1100"/>
              <w:rPr>
                <w:rFonts w:hint="default" w:ascii="楷体" w:hAnsi="楷体" w:eastAsia="楷体" w:cs="Times New Roman"/>
                <w:color w:val="000000" w:themeColor="text1"/>
                <w:sz w:val="30"/>
                <w:szCs w:val="30"/>
              </w:rPr>
            </w:pPr>
            <w:r>
              <w:rPr>
                <w:rFonts w:hint="eastAsia" w:ascii="楷体" w:hAnsi="楷体" w:eastAsia="楷体" w:cs="Times New Roman"/>
                <w:color w:val="000000" w:themeColor="text1"/>
                <w:sz w:val="30"/>
                <w:szCs w:val="30"/>
              </w:rPr>
              <w:t>经研究，认定为工伤或视同工伤（不予认定为工伤或视同工伤）</w:t>
            </w:r>
          </w:p>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24"/>
                <w:szCs w:val="24"/>
              </w:rPr>
            </w:pP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年</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月</w:t>
            </w:r>
            <w:r>
              <w:rPr>
                <w:rFonts w:hint="default" w:ascii="仿宋" w:eastAsia="仿宋" w:cs="仿宋"/>
                <w:color w:val="000000" w:themeColor="text1"/>
                <w:sz w:val="24"/>
                <w:szCs w:val="24"/>
              </w:rPr>
              <w:t xml:space="preserve">    </w:t>
            </w:r>
            <w:r>
              <w:rPr>
                <w:rFonts w:hint="eastAsia" w:ascii="仿宋" w:eastAsia="仿宋" w:cs="仿宋"/>
                <w:color w:val="000000" w:themeColor="text1"/>
                <w:sz w:val="24"/>
                <w:szCs w:val="24"/>
              </w:rPr>
              <w:t>日</w:t>
            </w:r>
          </w:p>
        </w:tc>
      </w:tr>
    </w:tbl>
    <w:p>
      <w:pPr>
        <w:spacing w:line="120" w:lineRule="auto"/>
        <w:rPr>
          <w:rFonts w:ascii="仿宋" w:eastAsia="仿宋" w:cs="Times New Roman"/>
          <w:color w:val="000000" w:themeColor="text1"/>
        </w:rPr>
      </w:pPr>
      <w:r>
        <w:rPr>
          <w:rFonts w:hint="eastAsia" w:ascii="仿宋" w:eastAsia="仿宋" w:cs="仿宋"/>
          <w:color w:val="000000" w:themeColor="text1"/>
        </w:rPr>
        <w:t>说明：</w:t>
      </w:r>
      <w:r>
        <w:rPr>
          <w:rFonts w:ascii="仿宋" w:eastAsia="仿宋" w:cs="仿宋"/>
          <w:color w:val="000000" w:themeColor="text1"/>
        </w:rPr>
        <w:t>1.</w:t>
      </w:r>
      <w:r>
        <w:rPr>
          <w:rFonts w:hint="eastAsia" w:ascii="仿宋" w:eastAsia="仿宋" w:cs="仿宋"/>
          <w:color w:val="000000" w:themeColor="text1"/>
        </w:rPr>
        <w:t>请区县（市）人社局严格按要求填写：本表一式两份，市人社局、区县（市）人社局各一份。</w:t>
      </w:r>
    </w:p>
    <w:p>
      <w:pPr>
        <w:spacing w:line="120" w:lineRule="auto"/>
        <w:ind w:left="609" w:leftChars="290"/>
        <w:rPr>
          <w:rFonts w:ascii="仿宋" w:eastAsia="仿宋" w:cs="Times New Roman"/>
          <w:color w:val="000000" w:themeColor="text1"/>
        </w:rPr>
      </w:pPr>
      <w:r>
        <w:rPr>
          <w:rFonts w:ascii="仿宋" w:eastAsia="仿宋" w:cs="仿宋"/>
          <w:color w:val="000000" w:themeColor="text1"/>
        </w:rPr>
        <w:t>2.</w:t>
      </w:r>
      <w:r>
        <w:rPr>
          <w:rFonts w:hint="eastAsia" w:ascii="仿宋" w:eastAsia="仿宋" w:cs="仿宋"/>
          <w:color w:val="000000" w:themeColor="text1"/>
        </w:rPr>
        <w:t>事故情况包括：事故发生时间、地点、详细经过、证明人、伤亡和就医情况；交通事故的要说明受伤害职工上下班的时间、路线等情况。调查情况与申报情况不一致或存在重大疑难情况的要重点说明。</w:t>
      </w:r>
    </w:p>
    <w:p>
      <w:pPr>
        <w:spacing w:line="120" w:lineRule="auto"/>
        <w:ind w:firstLine="630" w:firstLineChars="300"/>
        <w:rPr>
          <w:rFonts w:ascii="仿宋" w:eastAsia="仿宋" w:cs="Times New Roman"/>
          <w:color w:val="000000" w:themeColor="text1"/>
        </w:rPr>
      </w:pPr>
      <w:r>
        <w:rPr>
          <w:rFonts w:ascii="仿宋" w:eastAsia="仿宋" w:cs="仿宋"/>
          <w:color w:val="000000" w:themeColor="text1"/>
        </w:rPr>
        <w:t>3.</w:t>
      </w:r>
      <w:r>
        <w:rPr>
          <w:rFonts w:hint="eastAsia" w:ascii="仿宋" w:eastAsia="仿宋" w:cs="仿宋"/>
          <w:color w:val="000000" w:themeColor="text1"/>
        </w:rPr>
        <w:t>提交该表时，应提交工伤认定案卷复印件一份。</w:t>
      </w:r>
    </w:p>
    <w:p>
      <w:pPr>
        <w:spacing w:line="120" w:lineRule="auto"/>
        <w:ind w:firstLine="630" w:firstLineChars="300"/>
        <w:rPr>
          <w:rFonts w:ascii="仿宋" w:eastAsia="仿宋" w:cs="Times New Roman"/>
          <w:color w:val="000000" w:themeColor="text1"/>
        </w:rPr>
        <w:sectPr>
          <w:pgSz w:w="16838" w:h="11906" w:orient="landscape"/>
          <w:pgMar w:top="1531" w:right="1361" w:bottom="1191" w:left="1361" w:header="851" w:footer="1134" w:gutter="0"/>
          <w:pgNumType w:fmt="numberInDash"/>
          <w:cols w:space="720" w:num="1"/>
          <w:docGrid w:type="lines" w:linePitch="312" w:charSpace="0"/>
        </w:sectPr>
      </w:pPr>
      <w:r>
        <w:rPr>
          <w:rFonts w:ascii="仿宋" w:eastAsia="仿宋" w:cs="仿宋"/>
          <w:color w:val="000000" w:themeColor="text1"/>
        </w:rPr>
        <w:t>4.</w:t>
      </w:r>
      <w:r>
        <w:rPr>
          <w:rFonts w:hint="eastAsia" w:ascii="仿宋" w:eastAsia="仿宋" w:cs="仿宋"/>
          <w:color w:val="000000" w:themeColor="text1"/>
        </w:rPr>
        <w:t>市人社局向区县（市）人社局反馈备案意见时，应将本表送达区县（市）人社局一份。</w:t>
      </w:r>
    </w:p>
    <w:p>
      <w:pPr>
        <w:jc w:val="left"/>
        <w:rPr>
          <w:rFonts w:ascii="黑体" w:eastAsia="黑体" w:cs="Times New Roman"/>
          <w:color w:val="000000" w:themeColor="text1"/>
          <w:sz w:val="32"/>
          <w:szCs w:val="32"/>
        </w:rPr>
      </w:pPr>
      <w:r>
        <w:rPr>
          <w:rFonts w:hint="eastAsia" w:ascii="黑体" w:eastAsia="黑体" w:cs="黑体"/>
          <w:color w:val="000000" w:themeColor="text1"/>
          <w:sz w:val="32"/>
          <w:szCs w:val="32"/>
        </w:rPr>
        <w:t>附件</w:t>
      </w:r>
      <w:r>
        <w:rPr>
          <w:rFonts w:ascii="黑体" w:eastAsia="黑体" w:cs="黑体"/>
          <w:color w:val="000000" w:themeColor="text1"/>
          <w:sz w:val="32"/>
          <w:szCs w:val="32"/>
        </w:rPr>
        <w:t>19</w:t>
      </w:r>
    </w:p>
    <w:p>
      <w:pPr>
        <w:pStyle w:val="7"/>
        <w:spacing w:before="0" w:beforeAutospacing="0" w:after="0" w:afterAutospacing="0" w:line="560" w:lineRule="exact"/>
        <w:jc w:val="center"/>
        <w:rPr>
          <w:rFonts w:ascii="Times New Roman" w:hAnsi="Times New Roman" w:eastAsia="方正大标宋简体" w:cs="Times New Roman"/>
          <w:color w:val="000000" w:themeColor="text1"/>
          <w:sz w:val="44"/>
          <w:szCs w:val="44"/>
        </w:rPr>
      </w:pPr>
      <w:r>
        <w:rPr>
          <w:rFonts w:hint="eastAsia" w:ascii="Times New Roman" w:hAnsi="方正大标宋简体" w:eastAsia="方正大标宋简体" w:cs="方正大标宋简体"/>
          <w:color w:val="000000" w:themeColor="text1"/>
          <w:sz w:val="44"/>
          <w:szCs w:val="44"/>
        </w:rPr>
        <w:t>益阳市人力资源和社会保障局</w:t>
      </w:r>
    </w:p>
    <w:p>
      <w:pPr>
        <w:pStyle w:val="7"/>
        <w:spacing w:before="0" w:beforeAutospacing="0" w:after="0" w:afterAutospacing="0" w:line="500" w:lineRule="exact"/>
        <w:jc w:val="center"/>
        <w:rPr>
          <w:rFonts w:ascii="Times New Roman" w:hAnsi="方正大标宋简体" w:eastAsia="方正大标宋简体" w:cs="Times New Roman"/>
          <w:color w:val="000000" w:themeColor="text1"/>
          <w:sz w:val="44"/>
          <w:szCs w:val="44"/>
        </w:rPr>
      </w:pPr>
      <w:r>
        <w:rPr>
          <w:rFonts w:hint="eastAsia" w:ascii="Times New Roman" w:hAnsi="方正大标宋简体" w:eastAsia="方正大标宋简体" w:cs="方正大标宋简体"/>
          <w:color w:val="000000" w:themeColor="text1"/>
          <w:sz w:val="44"/>
          <w:szCs w:val="44"/>
        </w:rPr>
        <w:t>重大疑难工伤认定案件集体研究会议记录</w:t>
      </w:r>
    </w:p>
    <w:p>
      <w:pPr>
        <w:pStyle w:val="7"/>
        <w:spacing w:before="0" w:beforeAutospacing="0" w:after="0" w:afterAutospacing="0" w:line="240" w:lineRule="exact"/>
        <w:jc w:val="center"/>
        <w:rPr>
          <w:rFonts w:ascii="Times New Roman" w:hAnsi="Times New Roman" w:eastAsia="方正大标宋简体" w:cs="Times New Roman"/>
          <w:color w:val="000000" w:themeColor="text1"/>
          <w:sz w:val="44"/>
          <w:szCs w:val="44"/>
        </w:rPr>
      </w:pPr>
    </w:p>
    <w:tbl>
      <w:tblPr>
        <w:tblStyle w:val="8"/>
        <w:tblW w:w="9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984"/>
        <w:gridCol w:w="1148"/>
        <w:gridCol w:w="1231"/>
        <w:gridCol w:w="319"/>
        <w:gridCol w:w="993"/>
        <w:gridCol w:w="1148"/>
        <w:gridCol w:w="1148"/>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098" w:type="dxa"/>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案由</w:t>
            </w:r>
          </w:p>
        </w:tc>
        <w:tc>
          <w:tcPr>
            <w:tcW w:w="8317" w:type="dxa"/>
            <w:gridSpan w:val="8"/>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98" w:type="dxa"/>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时间</w:t>
            </w:r>
          </w:p>
        </w:tc>
        <w:tc>
          <w:tcPr>
            <w:tcW w:w="984" w:type="dxa"/>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p>
        </w:tc>
        <w:tc>
          <w:tcPr>
            <w:tcW w:w="1148" w:type="dxa"/>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地点</w:t>
            </w:r>
          </w:p>
        </w:tc>
        <w:tc>
          <w:tcPr>
            <w:tcW w:w="1231" w:type="dxa"/>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p>
        </w:tc>
        <w:tc>
          <w:tcPr>
            <w:tcW w:w="1312" w:type="dxa"/>
            <w:gridSpan w:val="2"/>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主持人</w:t>
            </w:r>
          </w:p>
        </w:tc>
        <w:tc>
          <w:tcPr>
            <w:tcW w:w="1148" w:type="dxa"/>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p>
        </w:tc>
        <w:tc>
          <w:tcPr>
            <w:tcW w:w="1148" w:type="dxa"/>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记录人</w:t>
            </w:r>
          </w:p>
        </w:tc>
        <w:tc>
          <w:tcPr>
            <w:tcW w:w="1347" w:type="dxa"/>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098" w:type="dxa"/>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案情</w:t>
            </w:r>
          </w:p>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简介</w:t>
            </w:r>
          </w:p>
        </w:tc>
        <w:tc>
          <w:tcPr>
            <w:tcW w:w="8317" w:type="dxa"/>
            <w:gridSpan w:val="8"/>
            <w:vAlign w:val="center"/>
          </w:tcPr>
          <w:p>
            <w:pPr>
              <w:keepNext w:val="0"/>
              <w:keepLines w:val="0"/>
              <w:widowControl/>
              <w:suppressLineNumbers w:val="0"/>
              <w:spacing w:before="0" w:beforeAutospacing="0" w:after="0" w:afterAutospacing="0" w:line="360" w:lineRule="exact"/>
              <w:ind w:left="0" w:right="0" w:firstLine="560" w:firstLineChars="200"/>
              <w:rPr>
                <w:rFonts w:hint="default" w:ascii="仿宋" w:hAnsi="仿宋" w:eastAsia="仿宋" w:cs="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098" w:type="dxa"/>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参加</w:t>
            </w:r>
          </w:p>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人员</w:t>
            </w:r>
          </w:p>
        </w:tc>
        <w:tc>
          <w:tcPr>
            <w:tcW w:w="8317" w:type="dxa"/>
            <w:gridSpan w:val="8"/>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098" w:type="dxa"/>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讨论</w:t>
            </w:r>
          </w:p>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焦点</w:t>
            </w:r>
          </w:p>
        </w:tc>
        <w:tc>
          <w:tcPr>
            <w:tcW w:w="8317" w:type="dxa"/>
            <w:gridSpan w:val="8"/>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7" w:hRule="atLeast"/>
          <w:jc w:val="center"/>
        </w:trPr>
        <w:tc>
          <w:tcPr>
            <w:tcW w:w="4780" w:type="dxa"/>
            <w:gridSpan w:val="5"/>
          </w:tcPr>
          <w:p>
            <w:pPr>
              <w:keepNext w:val="0"/>
              <w:keepLines w:val="0"/>
              <w:widowControl/>
              <w:suppressLineNumbers w:val="0"/>
              <w:spacing w:before="0" w:beforeAutospacing="0" w:after="0" w:afterAutospacing="0" w:line="500" w:lineRule="exact"/>
              <w:ind w:left="0" w:right="0"/>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认定为工伤的理由及签名</w:t>
            </w:r>
          </w:p>
        </w:tc>
        <w:tc>
          <w:tcPr>
            <w:tcW w:w="4635" w:type="dxa"/>
            <w:gridSpan w:val="4"/>
          </w:tcPr>
          <w:p>
            <w:pPr>
              <w:keepNext w:val="0"/>
              <w:keepLines w:val="0"/>
              <w:widowControl/>
              <w:suppressLineNumbers w:val="0"/>
              <w:spacing w:before="0" w:beforeAutospacing="0" w:after="0" w:afterAutospacing="0" w:line="500" w:lineRule="exact"/>
              <w:ind w:left="0" w:right="0"/>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不认定为工伤的理由及签名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098" w:type="dxa"/>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处理</w:t>
            </w:r>
          </w:p>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r>
              <w:rPr>
                <w:rFonts w:hint="eastAsia" w:ascii="仿宋" w:hAnsi="仿宋" w:eastAsia="仿宋" w:cs="仿宋"/>
                <w:color w:val="000000" w:themeColor="text1"/>
                <w:sz w:val="28"/>
                <w:szCs w:val="28"/>
              </w:rPr>
              <w:t>意见</w:t>
            </w:r>
          </w:p>
        </w:tc>
        <w:tc>
          <w:tcPr>
            <w:tcW w:w="8317" w:type="dxa"/>
            <w:gridSpan w:val="8"/>
            <w:vAlign w:val="center"/>
          </w:tcPr>
          <w:p>
            <w:pPr>
              <w:keepNext w:val="0"/>
              <w:keepLines w:val="0"/>
              <w:widowControl/>
              <w:suppressLineNumbers w:val="0"/>
              <w:spacing w:before="0" w:beforeAutospacing="0" w:after="0" w:afterAutospacing="0" w:line="500" w:lineRule="exact"/>
              <w:ind w:left="0" w:right="0"/>
              <w:jc w:val="center"/>
              <w:rPr>
                <w:rFonts w:hint="default" w:ascii="仿宋" w:hAnsi="仿宋" w:eastAsia="仿宋" w:cs="Times New Roman"/>
                <w:color w:val="000000" w:themeColor="text1"/>
                <w:sz w:val="28"/>
                <w:szCs w:val="28"/>
              </w:rPr>
            </w:pPr>
          </w:p>
        </w:tc>
      </w:tr>
    </w:tbl>
    <w:p>
      <w:pPr>
        <w:jc w:val="left"/>
        <w:rPr>
          <w:rFonts w:ascii="黑体" w:eastAsia="黑体" w:cs="Times New Roman"/>
          <w:color w:val="000000" w:themeColor="text1"/>
          <w:sz w:val="32"/>
          <w:szCs w:val="32"/>
        </w:rPr>
      </w:pPr>
      <w:r>
        <w:rPr>
          <w:rFonts w:hint="eastAsia" w:ascii="黑体" w:eastAsia="黑体" w:cs="黑体"/>
          <w:color w:val="000000" w:themeColor="text1"/>
          <w:sz w:val="32"/>
          <w:szCs w:val="32"/>
        </w:rPr>
        <w:t>附件</w:t>
      </w:r>
      <w:r>
        <w:rPr>
          <w:rFonts w:ascii="黑体" w:eastAsia="黑体" w:cs="黑体"/>
          <w:color w:val="000000" w:themeColor="text1"/>
          <w:sz w:val="32"/>
          <w:szCs w:val="32"/>
        </w:rPr>
        <w:t>20</w:t>
      </w:r>
    </w:p>
    <w:p>
      <w:pPr>
        <w:jc w:val="center"/>
        <w:rPr>
          <w:rFonts w:ascii="方正小标宋简体" w:eastAsia="方正小标宋简体" w:cs="Times New Roman"/>
          <w:color w:val="000000" w:themeColor="text1"/>
          <w:sz w:val="44"/>
          <w:szCs w:val="44"/>
        </w:rPr>
      </w:pPr>
      <w:r>
        <w:rPr>
          <w:rFonts w:ascii="方正小标宋简体" w:eastAsia="方正小标宋简体" w:cs="方正小标宋简体"/>
          <w:color w:val="000000" w:themeColor="text1"/>
          <w:sz w:val="44"/>
          <w:szCs w:val="44"/>
          <w:u w:val="single"/>
        </w:rPr>
        <w:t xml:space="preserve">    </w:t>
      </w:r>
      <w:r>
        <w:rPr>
          <w:rFonts w:hint="eastAsia" w:ascii="方正小标宋简体" w:eastAsia="方正小标宋简体" w:cs="方正小标宋简体"/>
          <w:color w:val="000000" w:themeColor="text1"/>
          <w:sz w:val="44"/>
          <w:szCs w:val="44"/>
        </w:rPr>
        <w:t>工伤认定事项处理程序审核表</w:t>
      </w:r>
    </w:p>
    <w:p>
      <w:pPr>
        <w:spacing w:line="600" w:lineRule="exact"/>
        <w:jc w:val="center"/>
        <w:rPr>
          <w:rFonts w:ascii="仿宋" w:eastAsia="仿宋" w:cs="Times New Roman"/>
          <w:color w:val="000000" w:themeColor="text1"/>
          <w:sz w:val="28"/>
          <w:szCs w:val="28"/>
        </w:rPr>
      </w:pPr>
      <w:r>
        <w:rPr>
          <w:color w:val="000000" w:themeColor="text1"/>
          <w:sz w:val="32"/>
          <w:szCs w:val="32"/>
        </w:rPr>
        <w:t xml:space="preserve">                      </w:t>
      </w:r>
      <w:r>
        <w:rPr>
          <w:color w:val="000000" w:themeColor="text1"/>
          <w:sz w:val="30"/>
          <w:szCs w:val="30"/>
        </w:rPr>
        <w:t xml:space="preserve">    </w:t>
      </w:r>
      <w:r>
        <w:rPr>
          <w:rFonts w:eastAsia="仿宋_GB2312"/>
          <w:color w:val="000000" w:themeColor="text1"/>
          <w:sz w:val="30"/>
          <w:szCs w:val="30"/>
        </w:rPr>
        <w:t xml:space="preserve">             </w:t>
      </w:r>
      <w:r>
        <w:rPr>
          <w:rFonts w:ascii="仿宋" w:eastAsia="仿宋" w:cs="仿宋"/>
          <w:color w:val="000000" w:themeColor="text1"/>
          <w:sz w:val="30"/>
          <w:szCs w:val="30"/>
        </w:rPr>
        <w:t xml:space="preserve">    </w:t>
      </w:r>
      <w:r>
        <w:rPr>
          <w:rFonts w:hint="eastAsia" w:ascii="仿宋" w:eastAsia="仿宋" w:cs="仿宋"/>
          <w:color w:val="000000" w:themeColor="text1"/>
          <w:sz w:val="28"/>
          <w:szCs w:val="28"/>
        </w:rPr>
        <w:t>编号：</w:t>
      </w:r>
    </w:p>
    <w:tbl>
      <w:tblPr>
        <w:tblStyle w:val="8"/>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86"/>
        <w:gridCol w:w="831"/>
        <w:gridCol w:w="660"/>
        <w:gridCol w:w="709"/>
        <w:gridCol w:w="567"/>
        <w:gridCol w:w="708"/>
        <w:gridCol w:w="567"/>
        <w:gridCol w:w="709"/>
        <w:gridCol w:w="1105"/>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286" w:type="dxa"/>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认定事项</w:t>
            </w:r>
          </w:p>
        </w:tc>
        <w:tc>
          <w:tcPr>
            <w:tcW w:w="3475" w:type="dxa"/>
            <w:gridSpan w:val="5"/>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default" w:ascii="仿宋" w:eastAsia="仿宋" w:cs="仿宋"/>
                <w:color w:val="000000" w:themeColor="text1"/>
                <w:sz w:val="28"/>
                <w:szCs w:val="28"/>
              </w:rPr>
              <w:t>xxx</w:t>
            </w:r>
            <w:r>
              <w:rPr>
                <w:rFonts w:hint="eastAsia" w:ascii="仿宋" w:eastAsia="仿宋" w:cs="仿宋"/>
                <w:color w:val="000000" w:themeColor="text1"/>
                <w:sz w:val="28"/>
                <w:szCs w:val="28"/>
              </w:rPr>
              <w:t>的工伤认定</w:t>
            </w:r>
          </w:p>
        </w:tc>
        <w:tc>
          <w:tcPr>
            <w:tcW w:w="2381" w:type="dxa"/>
            <w:gridSpan w:val="3"/>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受理时间</w:t>
            </w:r>
          </w:p>
        </w:tc>
        <w:tc>
          <w:tcPr>
            <w:tcW w:w="2208" w:type="dxa"/>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59" w:hRule="atLeast"/>
          <w:jc w:val="center"/>
        </w:trPr>
        <w:tc>
          <w:tcPr>
            <w:tcW w:w="1286" w:type="dxa"/>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用人单位</w:t>
            </w:r>
          </w:p>
        </w:tc>
        <w:tc>
          <w:tcPr>
            <w:tcW w:w="8064" w:type="dxa"/>
            <w:gridSpan w:val="9"/>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default" w:ascii="仿宋" w:eastAsia="仿宋" w:cs="仿宋"/>
                <w:color w:val="000000" w:themeColor="text1"/>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8" w:hRule="atLeast"/>
          <w:jc w:val="center"/>
        </w:trPr>
        <w:tc>
          <w:tcPr>
            <w:tcW w:w="1286" w:type="dxa"/>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职工姓名</w:t>
            </w:r>
          </w:p>
        </w:tc>
        <w:tc>
          <w:tcPr>
            <w:tcW w:w="1491" w:type="dxa"/>
            <w:gridSpan w:val="2"/>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p>
        </w:tc>
        <w:tc>
          <w:tcPr>
            <w:tcW w:w="709" w:type="dxa"/>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性别</w:t>
            </w:r>
          </w:p>
        </w:tc>
        <w:tc>
          <w:tcPr>
            <w:tcW w:w="567" w:type="dxa"/>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p>
        </w:tc>
        <w:tc>
          <w:tcPr>
            <w:tcW w:w="708" w:type="dxa"/>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年龄</w:t>
            </w:r>
          </w:p>
        </w:tc>
        <w:tc>
          <w:tcPr>
            <w:tcW w:w="567" w:type="dxa"/>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p>
        </w:tc>
        <w:tc>
          <w:tcPr>
            <w:tcW w:w="709" w:type="dxa"/>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住址</w:t>
            </w:r>
          </w:p>
        </w:tc>
        <w:tc>
          <w:tcPr>
            <w:tcW w:w="3313" w:type="dxa"/>
            <w:gridSpan w:val="2"/>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jc w:val="center"/>
        </w:trPr>
        <w:tc>
          <w:tcPr>
            <w:tcW w:w="2117" w:type="dxa"/>
            <w:gridSpan w:val="2"/>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受伤经过、</w:t>
            </w:r>
          </w:p>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pacing w:val="40"/>
                <w:sz w:val="28"/>
                <w:szCs w:val="28"/>
              </w:rPr>
            </w:pPr>
            <w:r>
              <w:rPr>
                <w:rFonts w:hint="eastAsia" w:ascii="仿宋" w:eastAsia="仿宋" w:cs="仿宋"/>
                <w:color w:val="000000" w:themeColor="text1"/>
                <w:sz w:val="28"/>
                <w:szCs w:val="28"/>
              </w:rPr>
              <w:t>部</w:t>
            </w:r>
            <w:r>
              <w:rPr>
                <w:rFonts w:hint="eastAsia" w:ascii="仿宋" w:eastAsia="仿宋" w:cs="仿宋"/>
                <w:color w:val="000000" w:themeColor="text1"/>
                <w:spacing w:val="40"/>
                <w:sz w:val="28"/>
                <w:szCs w:val="28"/>
              </w:rPr>
              <w:t>位及证据</w:t>
            </w:r>
          </w:p>
        </w:tc>
        <w:tc>
          <w:tcPr>
            <w:tcW w:w="7233" w:type="dxa"/>
            <w:gridSpan w:val="8"/>
            <w:vAlign w:val="center"/>
          </w:tcPr>
          <w:p>
            <w:pPr>
              <w:keepNext w:val="0"/>
              <w:keepLines w:val="0"/>
              <w:widowControl/>
              <w:suppressLineNumbers w:val="0"/>
              <w:spacing w:before="0" w:beforeAutospacing="0" w:after="0" w:afterAutospacing="0" w:line="320" w:lineRule="exact"/>
              <w:ind w:left="0" w:right="0"/>
              <w:rPr>
                <w:rFonts w:hint="default" w:ascii="仿宋" w:eastAsia="仿宋" w:cs="Times New Roman"/>
                <w:color w:val="000000" w:themeColor="text1"/>
                <w:sz w:val="28"/>
                <w:szCs w:val="28"/>
              </w:rPr>
            </w:pP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年</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月</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日</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时左右，</w:t>
            </w:r>
            <w:r>
              <w:rPr>
                <w:rFonts w:hint="default" w:ascii="仿宋" w:eastAsia="仿宋" w:cs="仿宋"/>
                <w:color w:val="000000" w:themeColor="text1"/>
                <w:sz w:val="28"/>
                <w:szCs w:val="28"/>
              </w:rPr>
              <w:t>xxx</w:t>
            </w:r>
            <w:r>
              <w:rPr>
                <w:rFonts w:hint="eastAsia" w:ascii="仿宋" w:eastAsia="仿宋" w:cs="仿宋"/>
                <w:color w:val="000000" w:themeColor="text1"/>
                <w:sz w:val="28"/>
                <w:szCs w:val="28"/>
              </w:rPr>
              <w:t>在</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因</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不慎受伤。有单位证明，证人证言，病情证明，事故视频。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9" w:hRule="atLeast"/>
          <w:jc w:val="center"/>
        </w:trPr>
        <w:tc>
          <w:tcPr>
            <w:tcW w:w="2117" w:type="dxa"/>
            <w:gridSpan w:val="2"/>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承办人意见</w:t>
            </w:r>
          </w:p>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和</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依</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据</w:t>
            </w:r>
          </w:p>
        </w:tc>
        <w:tc>
          <w:tcPr>
            <w:tcW w:w="7233" w:type="dxa"/>
            <w:gridSpan w:val="8"/>
            <w:vAlign w:val="center"/>
          </w:tcPr>
          <w:p>
            <w:pPr>
              <w:keepNext w:val="0"/>
              <w:keepLines w:val="0"/>
              <w:widowControl/>
              <w:suppressLineNumbers w:val="0"/>
              <w:spacing w:before="0" w:beforeAutospacing="0" w:after="0" w:afterAutospacing="0" w:line="360" w:lineRule="exact"/>
              <w:ind w:left="0" w:right="0" w:firstLine="560" w:firstLineChars="200"/>
              <w:rPr>
                <w:rFonts w:hint="default" w:ascii="仿宋" w:eastAsia="仿宋" w:cs="Times New Roman"/>
                <w:color w:val="000000" w:themeColor="text1"/>
                <w:sz w:val="28"/>
                <w:szCs w:val="28"/>
              </w:rPr>
            </w:pPr>
            <w:r>
              <w:rPr>
                <w:rFonts w:hint="eastAsia" w:ascii="仿宋" w:eastAsia="仿宋" w:cs="仿宋"/>
                <w:color w:val="000000" w:themeColor="text1"/>
                <w:sz w:val="28"/>
                <w:szCs w:val="28"/>
              </w:rPr>
              <w:t>依据《工伤保险条例》第</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条第</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款规定，拟认定</w:t>
            </w:r>
            <w:r>
              <w:rPr>
                <w:rFonts w:hint="default" w:ascii="仿宋" w:eastAsia="仿宋" w:cs="仿宋"/>
                <w:color w:val="000000" w:themeColor="text1"/>
                <w:sz w:val="28"/>
                <w:szCs w:val="28"/>
              </w:rPr>
              <w:t>xxx</w:t>
            </w:r>
            <w:r>
              <w:rPr>
                <w:rFonts w:hint="eastAsia" w:ascii="仿宋" w:eastAsia="仿宋" w:cs="仿宋"/>
                <w:color w:val="000000" w:themeColor="text1"/>
                <w:sz w:val="28"/>
                <w:szCs w:val="28"/>
              </w:rPr>
              <w:t>的受伤为工伤，报领导审核。</w:t>
            </w:r>
          </w:p>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签名：</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年</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月</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49" w:hRule="atLeast"/>
          <w:jc w:val="center"/>
        </w:trPr>
        <w:tc>
          <w:tcPr>
            <w:tcW w:w="2117" w:type="dxa"/>
            <w:gridSpan w:val="2"/>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工伤保险科（股）</w:t>
            </w:r>
          </w:p>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负</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责</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人</w:t>
            </w:r>
          </w:p>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意</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见</w:t>
            </w:r>
          </w:p>
        </w:tc>
        <w:tc>
          <w:tcPr>
            <w:tcW w:w="7233" w:type="dxa"/>
            <w:gridSpan w:val="8"/>
            <w:vAlign w:val="center"/>
          </w:tcPr>
          <w:p>
            <w:pPr>
              <w:keepNext w:val="0"/>
              <w:keepLines w:val="0"/>
              <w:widowControl/>
              <w:suppressLineNumbers w:val="0"/>
              <w:spacing w:before="0" w:beforeLines="50" w:beforeAutospacing="0" w:after="0" w:afterLines="50" w:afterAutospacing="0" w:line="380" w:lineRule="exact"/>
              <w:ind w:left="0" w:right="0" w:firstLine="704" w:firstLineChars="200"/>
              <w:rPr>
                <w:rFonts w:hint="default" w:ascii="仿宋" w:eastAsia="仿宋" w:cs="仿宋"/>
                <w:color w:val="000000" w:themeColor="text1"/>
                <w:spacing w:val="16"/>
                <w:sz w:val="32"/>
                <w:szCs w:val="32"/>
              </w:rPr>
            </w:pPr>
            <w:r>
              <w:rPr>
                <w:rFonts w:hint="eastAsia" w:ascii="仿宋" w:eastAsia="仿宋" w:cs="仿宋"/>
                <w:color w:val="000000" w:themeColor="text1"/>
                <w:spacing w:val="16"/>
                <w:sz w:val="32"/>
                <w:szCs w:val="32"/>
              </w:rPr>
              <w:t>经审查，符合《工伤保险条例》认定为工伤或视同工伤的规定，</w:t>
            </w:r>
            <w:r>
              <w:rPr>
                <w:rFonts w:hint="default" w:ascii="仿宋" w:eastAsia="仿宋" w:cs="仿宋"/>
                <w:color w:val="000000" w:themeColor="text1"/>
                <w:spacing w:val="16"/>
                <w:sz w:val="32"/>
                <w:szCs w:val="32"/>
              </w:rPr>
              <w:t xml:space="preserve">  </w:t>
            </w:r>
          </w:p>
          <w:p>
            <w:pPr>
              <w:keepNext w:val="0"/>
              <w:keepLines w:val="0"/>
              <w:widowControl/>
              <w:suppressLineNumbers w:val="0"/>
              <w:spacing w:before="0" w:beforeLines="50" w:beforeAutospacing="0" w:after="0" w:afterLines="50" w:afterAutospacing="0" w:line="380" w:lineRule="exact"/>
              <w:ind w:left="0" w:right="0" w:firstLine="1056" w:firstLineChars="300"/>
              <w:rPr>
                <w:rFonts w:hint="default" w:ascii="仿宋" w:eastAsia="仿宋" w:cs="Times New Roman"/>
                <w:color w:val="000000" w:themeColor="text1"/>
                <w:spacing w:val="16"/>
                <w:sz w:val="32"/>
                <w:szCs w:val="32"/>
              </w:rPr>
            </w:pPr>
            <w:r>
              <w:rPr>
                <w:rFonts w:hint="eastAsia" w:ascii="仿宋" w:eastAsia="仿宋" w:cs="仿宋"/>
                <w:color w:val="000000" w:themeColor="text1"/>
                <w:spacing w:val="16"/>
                <w:sz w:val="32"/>
                <w:szCs w:val="32"/>
              </w:rPr>
              <w:t>同意认定为工伤。</w:t>
            </w:r>
          </w:p>
          <w:p>
            <w:pPr>
              <w:keepNext w:val="0"/>
              <w:keepLines w:val="0"/>
              <w:widowControl/>
              <w:suppressLineNumbers w:val="0"/>
              <w:spacing w:before="0" w:beforeAutospacing="0" w:after="0" w:afterAutospacing="0" w:line="240" w:lineRule="atLeast"/>
              <w:ind w:left="0" w:right="0" w:firstLine="555"/>
              <w:rPr>
                <w:rFonts w:hint="default" w:ascii="仿宋" w:eastAsia="仿宋" w:cs="Times New Roman"/>
                <w:color w:val="000000" w:themeColor="text1"/>
                <w:sz w:val="28"/>
                <w:szCs w:val="28"/>
              </w:rPr>
            </w:pP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签名：</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年</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月</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88" w:hRule="atLeast"/>
          <w:jc w:val="center"/>
        </w:trPr>
        <w:tc>
          <w:tcPr>
            <w:tcW w:w="2117" w:type="dxa"/>
            <w:gridSpan w:val="2"/>
            <w:vAlign w:val="center"/>
          </w:tcPr>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法</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规</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科（股）</w:t>
            </w:r>
          </w:p>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意</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见</w:t>
            </w:r>
          </w:p>
        </w:tc>
        <w:tc>
          <w:tcPr>
            <w:tcW w:w="7233" w:type="dxa"/>
            <w:gridSpan w:val="8"/>
            <w:vAlign w:val="center"/>
          </w:tcPr>
          <w:p>
            <w:pPr>
              <w:keepNext w:val="0"/>
              <w:keepLines w:val="0"/>
              <w:widowControl/>
              <w:suppressLineNumbers w:val="0"/>
              <w:spacing w:before="0" w:beforeLines="50" w:beforeAutospacing="0" w:after="0" w:afterLines="50" w:afterAutospacing="0" w:line="420" w:lineRule="exact"/>
              <w:ind w:left="0" w:right="0" w:firstLine="704" w:firstLineChars="200"/>
              <w:rPr>
                <w:rFonts w:hint="default" w:ascii="仿宋" w:eastAsia="仿宋" w:cs="Times New Roman"/>
                <w:color w:val="000000" w:themeColor="text1"/>
                <w:spacing w:val="16"/>
                <w:sz w:val="32"/>
                <w:szCs w:val="32"/>
              </w:rPr>
            </w:pPr>
            <w:r>
              <w:rPr>
                <w:rFonts w:hint="eastAsia" w:ascii="仿宋" w:eastAsia="仿宋" w:cs="仿宋"/>
                <w:color w:val="000000" w:themeColor="text1"/>
                <w:spacing w:val="16"/>
                <w:sz w:val="32"/>
                <w:szCs w:val="32"/>
              </w:rPr>
              <w:t>符合法律法规规定，同意工伤保险科（股）意见，请局领导审批。</w:t>
            </w:r>
          </w:p>
          <w:p>
            <w:pPr>
              <w:keepNext w:val="0"/>
              <w:keepLines w:val="0"/>
              <w:widowControl/>
              <w:suppressLineNumbers w:val="0"/>
              <w:spacing w:before="0" w:beforeAutospacing="0" w:after="0" w:afterAutospacing="0" w:line="240" w:lineRule="atLeast"/>
              <w:ind w:left="0" w:right="0"/>
              <w:jc w:val="center"/>
              <w:rPr>
                <w:rFonts w:hint="default" w:ascii="仿宋" w:eastAsia="仿宋" w:cs="Times New Roman"/>
                <w:color w:val="000000" w:themeColor="text1"/>
                <w:sz w:val="28"/>
                <w:szCs w:val="28"/>
              </w:rPr>
            </w:pP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签名：</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年</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月</w:t>
            </w:r>
            <w:r>
              <w:rPr>
                <w:rFonts w:hint="default" w:ascii="仿宋" w:eastAsia="仿宋" w:cs="仿宋"/>
                <w:color w:val="000000" w:themeColor="text1"/>
                <w:sz w:val="28"/>
                <w:szCs w:val="28"/>
              </w:rPr>
              <w:t xml:space="preserve">   </w:t>
            </w:r>
            <w:r>
              <w:rPr>
                <w:rFonts w:hint="eastAsia" w:ascii="仿宋" w:eastAsia="仿宋" w:cs="仿宋"/>
                <w:color w:val="000000" w:themeColor="text1"/>
                <w:sz w:val="28"/>
                <w:szCs w:val="28"/>
              </w:rPr>
              <w:t>日</w:t>
            </w:r>
          </w:p>
        </w:tc>
      </w:tr>
    </w:tbl>
    <w:p>
      <w:pPr>
        <w:jc w:val="left"/>
        <w:rPr>
          <w:rFonts w:ascii="仿宋" w:eastAsia="仿宋" w:cs="Times New Roman"/>
          <w:color w:val="000000" w:themeColor="text1"/>
          <w:sz w:val="32"/>
          <w:szCs w:val="32"/>
        </w:rPr>
      </w:pPr>
    </w:p>
    <w:p>
      <w:pPr>
        <w:shd w:val="clear" w:color="auto" w:fill="FFFFFF"/>
        <w:spacing w:line="185" w:lineRule="atLeast"/>
        <w:rPr>
          <w:rFonts w:ascii="黑体" w:eastAsia="黑体" w:cs="Times New Roman"/>
          <w:color w:val="000000" w:themeColor="text1"/>
          <w:sz w:val="32"/>
          <w:szCs w:val="32"/>
        </w:rPr>
      </w:pPr>
      <w:r>
        <w:rPr>
          <w:rFonts w:hint="eastAsia" w:ascii="黑体" w:eastAsia="黑体" w:cs="黑体"/>
          <w:color w:val="000000" w:themeColor="text1"/>
          <w:sz w:val="32"/>
          <w:szCs w:val="32"/>
        </w:rPr>
        <w:t>附件</w:t>
      </w:r>
      <w:r>
        <w:rPr>
          <w:rFonts w:ascii="黑体" w:eastAsia="黑体" w:cs="黑体"/>
          <w:color w:val="000000" w:themeColor="text1"/>
          <w:sz w:val="32"/>
          <w:szCs w:val="32"/>
        </w:rPr>
        <w:t>21</w:t>
      </w:r>
    </w:p>
    <w:p>
      <w:pPr>
        <w:shd w:val="clear" w:color="auto" w:fill="FFFFFF"/>
        <w:spacing w:line="185" w:lineRule="atLeast"/>
        <w:rPr>
          <w:rFonts w:ascii="仿宋_GB2312" w:eastAsia="仿宋_GB2312" w:cs="Times New Roman"/>
          <w:color w:val="000000" w:themeColor="text1"/>
        </w:rPr>
      </w:pPr>
    </w:p>
    <w:p>
      <w:pPr>
        <w:shd w:val="clear" w:color="auto" w:fill="FFFFFF"/>
        <w:spacing w:line="185" w:lineRule="atLeast"/>
        <w:rPr>
          <w:rFonts w:ascii="仿宋_GB2312" w:eastAsia="仿宋_GB2312" w:cs="Times New Roman"/>
          <w:color w:val="000000" w:themeColor="text1"/>
        </w:rPr>
      </w:pPr>
    </w:p>
    <w:p>
      <w:pPr>
        <w:shd w:val="clear" w:color="auto" w:fill="FFFFFF"/>
        <w:spacing w:line="185" w:lineRule="atLeast"/>
        <w:ind w:firstLine="480"/>
        <w:jc w:val="center"/>
        <w:rPr>
          <w:rFonts w:ascii="方正小标宋简体" w:eastAsia="方正小标宋简体" w:cs="Times New Roman"/>
          <w:color w:val="000000" w:themeColor="text1"/>
          <w:sz w:val="44"/>
          <w:szCs w:val="44"/>
        </w:rPr>
      </w:pPr>
      <w:r>
        <w:rPr>
          <w:rFonts w:hint="eastAsia" w:ascii="方正小标宋简体" w:eastAsia="方正小标宋简体" w:cs="方正小标宋简体"/>
          <w:color w:val="000000" w:themeColor="text1"/>
          <w:sz w:val="44"/>
          <w:szCs w:val="44"/>
          <w:u w:val="single"/>
        </w:rPr>
        <w:t>市本级或区县市</w:t>
      </w:r>
      <w:r>
        <w:rPr>
          <w:rFonts w:hint="eastAsia" w:ascii="方正小标宋简体" w:eastAsia="方正小标宋简体" w:cs="方正小标宋简体"/>
          <w:color w:val="000000" w:themeColor="text1"/>
          <w:sz w:val="44"/>
          <w:szCs w:val="44"/>
        </w:rPr>
        <w:t>工伤认定事项呈批单</w:t>
      </w:r>
    </w:p>
    <w:p>
      <w:pPr>
        <w:shd w:val="clear" w:color="auto" w:fill="FFFFFF"/>
        <w:spacing w:line="185" w:lineRule="atLeast"/>
        <w:ind w:firstLine="600" w:firstLineChars="200"/>
        <w:jc w:val="left"/>
        <w:rPr>
          <w:rFonts w:ascii="仿宋" w:eastAsia="仿宋" w:cs="Times New Roman"/>
          <w:color w:val="000000" w:themeColor="text1"/>
          <w:sz w:val="30"/>
          <w:szCs w:val="30"/>
        </w:rPr>
      </w:pPr>
      <w:r>
        <w:rPr>
          <w:rFonts w:hint="eastAsia" w:ascii="仿宋" w:eastAsia="仿宋" w:cs="仿宋"/>
          <w:color w:val="000000" w:themeColor="text1"/>
          <w:sz w:val="30"/>
          <w:szCs w:val="30"/>
        </w:rPr>
        <w:t>根据《工伤保险条例》等有关法规政策规定，经审核，本次共有</w:t>
      </w:r>
      <w:r>
        <w:rPr>
          <w:rFonts w:ascii="仿宋" w:eastAsia="仿宋" w:cs="仿宋"/>
          <w:color w:val="000000" w:themeColor="text1"/>
          <w:sz w:val="30"/>
          <w:szCs w:val="30"/>
          <w:u w:val="single"/>
        </w:rPr>
        <w:t>X</w:t>
      </w:r>
      <w:r>
        <w:rPr>
          <w:rFonts w:hint="eastAsia" w:ascii="仿宋" w:eastAsia="仿宋" w:cs="仿宋"/>
          <w:color w:val="000000" w:themeColor="text1"/>
          <w:sz w:val="30"/>
          <w:szCs w:val="30"/>
        </w:rPr>
        <w:t>人申请工伤认定，其中：</w:t>
      </w:r>
      <w:r>
        <w:rPr>
          <w:rFonts w:ascii="仿宋" w:eastAsia="仿宋" w:cs="仿宋"/>
          <w:color w:val="000000" w:themeColor="text1"/>
          <w:sz w:val="30"/>
          <w:szCs w:val="30"/>
          <w:u w:val="single"/>
        </w:rPr>
        <w:t xml:space="preserve">   </w:t>
      </w:r>
      <w:r>
        <w:rPr>
          <w:rFonts w:hint="eastAsia" w:ascii="仿宋" w:eastAsia="仿宋" w:cs="仿宋"/>
          <w:color w:val="000000" w:themeColor="text1"/>
          <w:sz w:val="30"/>
          <w:szCs w:val="30"/>
        </w:rPr>
        <w:t>（姓名）等</w:t>
      </w:r>
      <w:r>
        <w:rPr>
          <w:rFonts w:ascii="仿宋" w:eastAsia="仿宋" w:cs="仿宋"/>
          <w:color w:val="000000" w:themeColor="text1"/>
          <w:sz w:val="30"/>
          <w:szCs w:val="30"/>
          <w:u w:val="single"/>
        </w:rPr>
        <w:t xml:space="preserve">   </w:t>
      </w:r>
      <w:r>
        <w:rPr>
          <w:rFonts w:hint="eastAsia" w:ascii="仿宋" w:eastAsia="仿宋" w:cs="仿宋"/>
          <w:color w:val="000000" w:themeColor="text1"/>
          <w:sz w:val="30"/>
          <w:szCs w:val="30"/>
        </w:rPr>
        <w:t>人的情形符合认定为工伤或视同工伤的政策规定，拟认定为工伤或视同工伤；</w:t>
      </w:r>
      <w:r>
        <w:rPr>
          <w:rFonts w:ascii="仿宋" w:eastAsia="仿宋" w:cs="仿宋"/>
          <w:color w:val="000000" w:themeColor="text1"/>
          <w:sz w:val="30"/>
          <w:szCs w:val="30"/>
          <w:u w:val="single"/>
        </w:rPr>
        <w:t xml:space="preserve">    </w:t>
      </w:r>
      <w:r>
        <w:rPr>
          <w:rFonts w:hint="eastAsia" w:ascii="仿宋" w:eastAsia="仿宋" w:cs="仿宋"/>
          <w:color w:val="000000" w:themeColor="text1"/>
          <w:sz w:val="30"/>
          <w:szCs w:val="30"/>
        </w:rPr>
        <w:t>（姓名）等</w:t>
      </w:r>
      <w:r>
        <w:rPr>
          <w:rFonts w:ascii="仿宋" w:eastAsia="仿宋" w:cs="仿宋"/>
          <w:color w:val="000000" w:themeColor="text1"/>
          <w:sz w:val="30"/>
          <w:szCs w:val="30"/>
          <w:u w:val="single"/>
        </w:rPr>
        <w:t xml:space="preserve">  </w:t>
      </w:r>
      <w:r>
        <w:rPr>
          <w:rFonts w:hint="eastAsia" w:ascii="仿宋" w:eastAsia="仿宋" w:cs="仿宋"/>
          <w:color w:val="000000" w:themeColor="text1"/>
          <w:sz w:val="30"/>
          <w:szCs w:val="30"/>
        </w:rPr>
        <w:t>人的情形不符合认定为工伤或视同工伤的政策规定，拟不认定为工伤或视同工伤，呈局领导审批。</w:t>
      </w:r>
    </w:p>
    <w:p>
      <w:pPr>
        <w:shd w:val="clear" w:color="auto" w:fill="FFFFFF"/>
        <w:spacing w:line="185" w:lineRule="atLeast"/>
        <w:ind w:firstLine="480"/>
        <w:jc w:val="left"/>
        <w:rPr>
          <w:rFonts w:ascii="仿宋" w:eastAsia="仿宋" w:cs="Times New Roman"/>
          <w:color w:val="000000" w:themeColor="text1"/>
          <w:sz w:val="30"/>
          <w:szCs w:val="30"/>
        </w:rPr>
      </w:pPr>
      <w:r>
        <w:rPr>
          <w:rFonts w:hint="eastAsia" w:ascii="仿宋" w:eastAsia="仿宋" w:cs="仿宋"/>
          <w:color w:val="000000" w:themeColor="text1"/>
          <w:sz w:val="30"/>
          <w:szCs w:val="30"/>
        </w:rPr>
        <w:t>后附明细表。</w:t>
      </w:r>
    </w:p>
    <w:p>
      <w:pPr>
        <w:shd w:val="clear" w:color="auto" w:fill="FFFFFF"/>
        <w:spacing w:line="185" w:lineRule="atLeast"/>
        <w:ind w:left="1599" w:leftChars="228" w:hanging="1120" w:hangingChars="350"/>
        <w:jc w:val="left"/>
        <w:rPr>
          <w:rFonts w:ascii="仿宋" w:eastAsia="仿宋" w:cs="Times New Roman"/>
          <w:color w:val="000000" w:themeColor="text1"/>
          <w:sz w:val="32"/>
          <w:szCs w:val="32"/>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已审核。</w:t>
      </w:r>
      <w:r>
        <w:rPr>
          <w:rFonts w:ascii="仿宋" w:eastAsia="仿宋" w:cs="Times New Roman"/>
          <w:color w:val="000000" w:themeColor="text1"/>
          <w:sz w:val="32"/>
          <w:szCs w:val="32"/>
        </w:rPr>
        <w:br w:type="textWrapping"/>
      </w:r>
      <w:r>
        <w:rPr>
          <w:rFonts w:hint="eastAsia" w:ascii="仿宋" w:eastAsia="仿宋" w:cs="仿宋"/>
          <w:color w:val="000000" w:themeColor="text1"/>
          <w:sz w:val="32"/>
          <w:szCs w:val="32"/>
        </w:rPr>
        <w:t>初审：</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复审：</w:t>
      </w:r>
    </w:p>
    <w:p>
      <w:pPr>
        <w:shd w:val="clear" w:color="auto" w:fill="FFFFFF"/>
        <w:spacing w:line="185" w:lineRule="atLeast"/>
        <w:ind w:firstLine="6400" w:firstLineChars="200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（盖章）</w:t>
      </w:r>
    </w:p>
    <w:p>
      <w:pPr>
        <w:shd w:val="clear" w:color="auto" w:fill="FFFFFF"/>
        <w:spacing w:line="185" w:lineRule="atLeast"/>
        <w:ind w:firstLine="6080" w:firstLineChars="1900"/>
        <w:jc w:val="left"/>
        <w:rPr>
          <w:rFonts w:ascii="仿宋" w:eastAsia="仿宋" w:cs="Times New Roman"/>
          <w:color w:val="000000" w:themeColor="text1"/>
          <w:sz w:val="32"/>
          <w:szCs w:val="32"/>
        </w:rPr>
      </w:pPr>
      <w:r>
        <w:rPr>
          <w:rFonts w:ascii="仿宋" w:eastAsia="仿宋" w:cs="仿宋"/>
          <w:color w:val="000000" w:themeColor="text1"/>
          <w:sz w:val="32"/>
          <w:szCs w:val="32"/>
        </w:rPr>
        <w:t>2022</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shd w:val="clear" w:color="auto" w:fill="FFFFFF"/>
        <w:spacing w:line="185" w:lineRule="atLeast"/>
        <w:ind w:firstLine="480"/>
        <w:jc w:val="left"/>
        <w:rPr>
          <w:rFonts w:ascii="方正仿宋简体" w:eastAsia="方正仿宋简体" w:cs="Times New Roman"/>
          <w:color w:val="000000" w:themeColor="text1"/>
          <w:sz w:val="32"/>
          <w:szCs w:val="32"/>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364490</wp:posOffset>
                </wp:positionV>
                <wp:extent cx="7535545" cy="6985"/>
                <wp:effectExtent l="0" t="0" r="0" b="0"/>
                <wp:wrapNone/>
                <wp:docPr id="29" name="直线连接线 65"/>
                <wp:cNvGraphicFramePr/>
                <a:graphic xmlns:a="http://schemas.openxmlformats.org/drawingml/2006/main">
                  <a:graphicData uri="http://schemas.microsoft.com/office/word/2010/wordprocessingShape">
                    <wps:wsp>
                      <wps:cNvCnPr/>
                      <wps:spPr>
                        <a:xfrm flipV="1">
                          <a:off x="0" y="0"/>
                          <a:ext cx="7535545" cy="6985"/>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直线连接线 65" o:spid="_x0000_s1026" o:spt="32" type="#_x0000_t32" style="position:absolute;left:0pt;flip:y;margin-left:-81pt;margin-top:28.7pt;height:0.55pt;width:593.35pt;z-index:251659264;mso-width-relative:page;mso-height-relative:page;" filled="f" stroked="t" coordsize="21600,21600" o:gfxdata="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EDM1toAAAALAQAADwAAAAAAAAABACAAAAAiAAAAZHJz&#10;L2Rvd25yZXYueG1sUEsBAhQAFAAAAAgAh07iQH+6VSMCAgAA9AMAAA4AAAAAAAAAAQAgAAAAKQEA&#10;AGRycy9lMm9Eb2MueG1sUEsFBgAAAAAGAAYAWQEAAJ0FAAAAAA==&#10;">
                <v:fill on="f" focussize="0,0"/>
                <v:stroke color="#000000" joinstyle="round" dashstyle="dash"/>
                <v:imagedata o:title=""/>
                <o:lock v:ext="edit" aspectratio="f"/>
              </v:shape>
            </w:pict>
          </mc:Fallback>
        </mc:AlternateContent>
      </w:r>
    </w:p>
    <w:p>
      <w:pPr>
        <w:rPr>
          <w:rFonts w:ascii="方正小标宋简体" w:eastAsia="方正小标宋简体" w:cs="Times New Roman"/>
          <w:color w:val="000000" w:themeColor="text1"/>
          <w:sz w:val="32"/>
          <w:szCs w:val="32"/>
        </w:rPr>
      </w:pPr>
      <w:r>
        <w:rPr>
          <w:rFonts w:hint="eastAsia" w:ascii="方正小标宋简体" w:eastAsia="方正小标宋简体" w:cs="方正小标宋简体"/>
          <w:color w:val="000000" w:themeColor="text1"/>
          <w:sz w:val="32"/>
          <w:szCs w:val="32"/>
        </w:rPr>
        <w:t>局领导审批意见：</w:t>
      </w:r>
    </w:p>
    <w:p>
      <w:pPr>
        <w:rPr>
          <w:rFonts w:ascii="方正小标宋简体" w:eastAsia="方正小标宋简体" w:cs="Times New Roman"/>
          <w:color w:val="000000" w:themeColor="text1"/>
          <w:sz w:val="44"/>
          <w:szCs w:val="44"/>
        </w:rPr>
      </w:pPr>
    </w:p>
    <w:p>
      <w:pPr>
        <w:shd w:val="clear" w:color="auto" w:fill="FFFFFF"/>
        <w:spacing w:line="185" w:lineRule="atLeast"/>
        <w:ind w:firstLine="3990" w:firstLineChars="1900"/>
        <w:jc w:val="left"/>
        <w:rPr>
          <w:rFonts w:ascii="仿宋_GB2312" w:eastAsia="仿宋_GB2312" w:cs="Times New Roman"/>
          <w:color w:val="000000" w:themeColor="text1"/>
        </w:rPr>
      </w:pPr>
    </w:p>
    <w:p>
      <w:pPr>
        <w:shd w:val="clear" w:color="auto" w:fill="FFFFFF"/>
        <w:spacing w:line="185" w:lineRule="atLeast"/>
        <w:ind w:firstLine="6240" w:firstLineChars="195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签名：</w:t>
      </w:r>
    </w:p>
    <w:p>
      <w:pPr>
        <w:shd w:val="clear" w:color="auto" w:fill="FFFFFF"/>
        <w:spacing w:line="185" w:lineRule="atLeast"/>
        <w:ind w:firstLine="6080" w:firstLineChars="1900"/>
        <w:jc w:val="left"/>
        <w:rPr>
          <w:rFonts w:ascii="仿宋" w:eastAsia="仿宋" w:cs="Times New Roman"/>
          <w:color w:val="000000" w:themeColor="text1"/>
          <w:sz w:val="44"/>
          <w:szCs w:val="44"/>
        </w:rPr>
      </w:pPr>
      <w:r>
        <w:rPr>
          <w:rFonts w:hint="eastAsia" w:ascii="仿宋" w:eastAsia="仿宋" w:cs="仿宋"/>
          <w:color w:val="000000" w:themeColor="text1"/>
          <w:sz w:val="32"/>
          <w:szCs w:val="32"/>
        </w:rPr>
        <w:t>年　月　日</w:t>
      </w:r>
    </w:p>
    <w:p>
      <w:pPr>
        <w:shd w:val="clear" w:color="auto" w:fill="FFFFFF"/>
        <w:spacing w:line="185" w:lineRule="atLeast"/>
        <w:rPr>
          <w:rFonts w:ascii="黑体" w:eastAsia="黑体" w:cs="Times New Roman"/>
          <w:color w:val="000000" w:themeColor="text1"/>
          <w:sz w:val="32"/>
          <w:szCs w:val="32"/>
        </w:rPr>
      </w:pPr>
      <w:r>
        <w:rPr>
          <w:rFonts w:ascii="黑体" w:eastAsia="黑体" w:cs="黑体"/>
          <w:color w:val="000000" w:themeColor="text1"/>
          <w:sz w:val="32"/>
          <w:szCs w:val="32"/>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22</w:t>
      </w:r>
    </w:p>
    <w:p>
      <w:pPr>
        <w:spacing w:line="560" w:lineRule="exact"/>
        <w:ind w:firstLine="1920" w:firstLineChars="600"/>
        <w:jc w:val="right"/>
        <w:rPr>
          <w:rFonts w:ascii="仿宋" w:eastAsia="仿宋" w:cs="Times New Roman"/>
          <w:color w:val="000000" w:themeColor="text1"/>
          <w:sz w:val="32"/>
          <w:szCs w:val="32"/>
        </w:rPr>
      </w:pPr>
      <w:r>
        <w:rPr>
          <w:rFonts w:ascii="方正仿宋简体" w:eastAsia="方正仿宋简体" w:cs="方正仿宋简体"/>
          <w:color w:val="000000" w:themeColor="text1"/>
          <w:sz w:val="32"/>
          <w:szCs w:val="32"/>
        </w:rPr>
        <w:t xml:space="preserve">              </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编号：</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人社工伤认字〔</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号</w:t>
      </w:r>
    </w:p>
    <w:p>
      <w:pPr>
        <w:shd w:val="clear" w:color="auto" w:fill="FFFFFF"/>
        <w:spacing w:line="240" w:lineRule="exact"/>
        <w:jc w:val="center"/>
        <w:rPr>
          <w:rFonts w:ascii="方正仿宋简体" w:eastAsia="方正仿宋简体" w:cs="Times New Roman"/>
          <w:color w:val="000000" w:themeColor="text1"/>
          <w:sz w:val="32"/>
          <w:szCs w:val="32"/>
        </w:rPr>
      </w:pPr>
    </w:p>
    <w:p>
      <w:pPr>
        <w:shd w:val="clear" w:color="auto" w:fill="FFFFFF"/>
        <w:spacing w:line="185" w:lineRule="atLeast"/>
        <w:jc w:val="center"/>
        <w:rPr>
          <w:rFonts w:ascii="方正小标宋简体" w:eastAsia="方正小标宋简体" w:cs="Times New Roman"/>
          <w:color w:val="000000" w:themeColor="text1"/>
          <w:sz w:val="44"/>
          <w:szCs w:val="44"/>
        </w:rPr>
      </w:pPr>
      <w:r>
        <w:rPr>
          <w:rFonts w:hint="eastAsia" w:ascii="方正小标宋简体" w:eastAsia="方正小标宋简体" w:cs="方正小标宋简体"/>
          <w:color w:val="000000" w:themeColor="text1"/>
          <w:sz w:val="44"/>
          <w:szCs w:val="44"/>
        </w:rPr>
        <w:t>认定工伤决定书</w:t>
      </w:r>
    </w:p>
    <w:p>
      <w:pPr>
        <w:shd w:val="clear" w:color="auto" w:fill="FFFFFF"/>
        <w:spacing w:line="520" w:lineRule="exact"/>
        <w:ind w:firstLine="482"/>
        <w:jc w:val="left"/>
        <w:rPr>
          <w:rFonts w:ascii="仿宋" w:eastAsia="仿宋" w:cs="Times New Roman"/>
          <w:color w:val="000000" w:themeColor="text1"/>
          <w:sz w:val="32"/>
          <w:szCs w:val="32"/>
        </w:rPr>
      </w:pPr>
      <w:r>
        <w:rPr>
          <w:rFonts w:hint="eastAsia" w:ascii="仿宋" w:eastAsia="仿宋" w:cs="仿宋"/>
          <w:color w:val="000000" w:themeColor="text1"/>
          <w:sz w:val="32"/>
          <w:szCs w:val="32"/>
        </w:rPr>
        <w:t>用人单位：</w:t>
      </w:r>
    </w:p>
    <w:p>
      <w:pPr>
        <w:shd w:val="clear" w:color="auto" w:fill="FFFFFF"/>
        <w:spacing w:line="520" w:lineRule="exact"/>
        <w:ind w:left="479" w:leftChars="228"/>
        <w:jc w:val="left"/>
        <w:rPr>
          <w:rFonts w:ascii="仿宋" w:eastAsia="仿宋" w:cs="Times New Roman"/>
          <w:color w:val="000000" w:themeColor="text1"/>
          <w:sz w:val="32"/>
          <w:szCs w:val="32"/>
        </w:rPr>
      </w:pPr>
      <w:r>
        <w:rPr>
          <w:rFonts w:hint="eastAsia" w:ascii="仿宋" w:eastAsia="仿宋" w:cs="仿宋"/>
          <w:color w:val="000000" w:themeColor="text1"/>
          <w:sz w:val="32"/>
          <w:szCs w:val="32"/>
        </w:rPr>
        <w:t>职工姓名：</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性别：</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年龄：</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职业</w:t>
      </w:r>
      <w:r>
        <w:rPr>
          <w:rFonts w:ascii="仿宋" w:eastAsia="仿宋" w:cs="仿宋"/>
          <w:color w:val="000000" w:themeColor="text1"/>
          <w:sz w:val="32"/>
          <w:szCs w:val="32"/>
        </w:rPr>
        <w:t>/</w:t>
      </w:r>
      <w:r>
        <w:rPr>
          <w:rFonts w:hint="eastAsia" w:ascii="仿宋" w:eastAsia="仿宋" w:cs="仿宋"/>
          <w:color w:val="000000" w:themeColor="text1"/>
          <w:sz w:val="32"/>
          <w:szCs w:val="32"/>
        </w:rPr>
        <w:t>工种</w:t>
      </w:r>
      <w:r>
        <w:rPr>
          <w:rFonts w:ascii="仿宋" w:eastAsia="仿宋" w:cs="仿宋"/>
          <w:color w:val="000000" w:themeColor="text1"/>
          <w:sz w:val="32"/>
          <w:szCs w:val="32"/>
        </w:rPr>
        <w:t>/</w:t>
      </w:r>
      <w:r>
        <w:rPr>
          <w:rFonts w:hint="eastAsia" w:ascii="仿宋" w:eastAsia="仿宋" w:cs="仿宋"/>
          <w:color w:val="000000" w:themeColor="text1"/>
          <w:sz w:val="32"/>
          <w:szCs w:val="32"/>
        </w:rPr>
        <w:t>工作岗位：</w:t>
      </w:r>
    </w:p>
    <w:p>
      <w:pPr>
        <w:shd w:val="clear" w:color="auto" w:fill="FFFFFF"/>
        <w:spacing w:line="520" w:lineRule="exact"/>
        <w:ind w:firstLine="482"/>
        <w:jc w:val="left"/>
        <w:rPr>
          <w:rFonts w:ascii="仿宋" w:eastAsia="仿宋" w:cs="Times New Roman"/>
          <w:color w:val="000000" w:themeColor="text1"/>
          <w:sz w:val="32"/>
          <w:szCs w:val="32"/>
        </w:rPr>
      </w:pPr>
      <w:r>
        <w:rPr>
          <w:rFonts w:hint="eastAsia" w:ascii="仿宋" w:eastAsia="仿宋" w:cs="仿宋"/>
          <w:color w:val="000000" w:themeColor="text1"/>
          <w:sz w:val="32"/>
          <w:szCs w:val="32"/>
        </w:rPr>
        <w:t>职工身份证号码：</w:t>
      </w:r>
    </w:p>
    <w:p>
      <w:pPr>
        <w:shd w:val="clear" w:color="auto" w:fill="FFFFFF"/>
        <w:spacing w:line="520" w:lineRule="exact"/>
        <w:ind w:firstLine="482"/>
        <w:jc w:val="left"/>
        <w:rPr>
          <w:rFonts w:ascii="仿宋" w:eastAsia="仿宋" w:cs="Times New Roman"/>
          <w:color w:val="000000" w:themeColor="text1"/>
          <w:sz w:val="32"/>
          <w:szCs w:val="32"/>
        </w:rPr>
      </w:pPr>
      <w:r>
        <w:rPr>
          <w:rFonts w:hint="eastAsia" w:ascii="仿宋" w:eastAsia="仿宋" w:cs="仿宋"/>
          <w:color w:val="000000" w:themeColor="text1"/>
          <w:sz w:val="32"/>
          <w:szCs w:val="32"/>
        </w:rPr>
        <w:t>申请人：</w:t>
      </w:r>
    </w:p>
    <w:p>
      <w:pPr>
        <w:shd w:val="clear" w:color="auto" w:fill="FFFFFF"/>
        <w:spacing w:line="520" w:lineRule="exact"/>
        <w:ind w:firstLine="482"/>
        <w:jc w:val="left"/>
        <w:rPr>
          <w:rFonts w:ascii="仿宋" w:eastAsia="仿宋" w:cs="Times New Roman"/>
          <w:color w:val="000000" w:themeColor="text1"/>
          <w:sz w:val="32"/>
          <w:szCs w:val="32"/>
        </w:rPr>
      </w:pPr>
      <w:r>
        <w:rPr>
          <w:rFonts w:hint="eastAsia" w:ascii="仿宋" w:eastAsia="仿宋" w:cs="仿宋"/>
          <w:color w:val="000000" w:themeColor="text1"/>
          <w:sz w:val="32"/>
          <w:szCs w:val="32"/>
        </w:rPr>
        <w:t>申请时间：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shd w:val="clear" w:color="auto" w:fill="FFFFFF"/>
        <w:spacing w:line="520" w:lineRule="exact"/>
        <w:ind w:firstLine="482"/>
        <w:jc w:val="left"/>
        <w:rPr>
          <w:rFonts w:ascii="仿宋" w:eastAsia="仿宋" w:cs="Times New Roman"/>
          <w:color w:val="000000" w:themeColor="text1"/>
          <w:sz w:val="32"/>
          <w:szCs w:val="32"/>
        </w:rPr>
      </w:pPr>
      <w:r>
        <w:rPr>
          <w:rFonts w:hint="eastAsia" w:ascii="仿宋" w:eastAsia="仿宋" w:cs="仿宋"/>
          <w:color w:val="000000" w:themeColor="text1"/>
          <w:sz w:val="32"/>
          <w:szCs w:val="32"/>
        </w:rPr>
        <w:t>事故时间：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时</w:t>
      </w:r>
    </w:p>
    <w:p>
      <w:pPr>
        <w:shd w:val="clear" w:color="auto" w:fill="FFFFFF"/>
        <w:spacing w:line="520" w:lineRule="exact"/>
        <w:ind w:firstLine="482"/>
        <w:jc w:val="left"/>
        <w:rPr>
          <w:rFonts w:ascii="仿宋" w:eastAsia="仿宋" w:cs="Times New Roman"/>
          <w:color w:val="000000" w:themeColor="text1"/>
          <w:sz w:val="32"/>
          <w:szCs w:val="32"/>
        </w:rPr>
      </w:pPr>
      <w:r>
        <w:rPr>
          <w:rFonts w:hint="eastAsia" w:ascii="仿宋" w:eastAsia="仿宋" w:cs="仿宋"/>
          <w:color w:val="000000" w:themeColor="text1"/>
          <w:sz w:val="32"/>
          <w:szCs w:val="32"/>
        </w:rPr>
        <w:t>诊断时间：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shd w:val="clear" w:color="auto" w:fill="FFFFFF"/>
        <w:spacing w:line="520" w:lineRule="exact"/>
        <w:ind w:firstLine="482"/>
        <w:jc w:val="left"/>
        <w:rPr>
          <w:rFonts w:ascii="仿宋" w:eastAsia="仿宋" w:cs="Times New Roman"/>
          <w:color w:val="000000" w:themeColor="text1"/>
          <w:sz w:val="32"/>
          <w:szCs w:val="32"/>
        </w:rPr>
      </w:pPr>
      <w:r>
        <w:rPr>
          <w:rFonts w:hint="eastAsia" w:ascii="仿宋" w:eastAsia="仿宋" w:cs="仿宋"/>
          <w:color w:val="000000" w:themeColor="text1"/>
          <w:sz w:val="32"/>
          <w:szCs w:val="32"/>
        </w:rPr>
        <w:t>受伤害部位</w:t>
      </w:r>
      <w:r>
        <w:rPr>
          <w:rFonts w:ascii="仿宋" w:eastAsia="仿宋" w:cs="仿宋"/>
          <w:color w:val="000000" w:themeColor="text1"/>
          <w:sz w:val="32"/>
          <w:szCs w:val="32"/>
        </w:rPr>
        <w:t>/</w:t>
      </w:r>
      <w:r>
        <w:rPr>
          <w:rFonts w:hint="eastAsia" w:ascii="仿宋" w:eastAsia="仿宋" w:cs="仿宋"/>
          <w:color w:val="000000" w:themeColor="text1"/>
          <w:sz w:val="32"/>
          <w:szCs w:val="32"/>
        </w:rPr>
        <w:t>职业病名称：</w:t>
      </w:r>
    </w:p>
    <w:p>
      <w:pPr>
        <w:shd w:val="clear" w:color="auto" w:fill="FFFFFF"/>
        <w:spacing w:line="520" w:lineRule="exact"/>
        <w:ind w:firstLine="482"/>
        <w:jc w:val="left"/>
        <w:rPr>
          <w:rFonts w:ascii="仿宋" w:eastAsia="仿宋" w:cs="Times New Roman"/>
          <w:color w:val="000000" w:themeColor="text1"/>
          <w:sz w:val="32"/>
          <w:szCs w:val="32"/>
        </w:rPr>
      </w:pPr>
      <w:r>
        <w:rPr>
          <w:rFonts w:hint="eastAsia" w:ascii="仿宋" w:eastAsia="仿宋" w:cs="仿宋"/>
          <w:color w:val="000000" w:themeColor="text1"/>
          <w:sz w:val="32"/>
          <w:szCs w:val="32"/>
        </w:rPr>
        <w:t>受伤害经过、医疗救治的基本情况和诊断结论：</w:t>
      </w:r>
    </w:p>
    <w:p>
      <w:pPr>
        <w:shd w:val="clear" w:color="auto" w:fill="FFFFFF"/>
        <w:spacing w:line="520" w:lineRule="exact"/>
        <w:ind w:firstLine="482"/>
        <w:jc w:val="left"/>
        <w:rPr>
          <w:rFonts w:ascii="仿宋" w:eastAsia="仿宋" w:cs="Times New Roman"/>
          <w:color w:val="000000" w:themeColor="text1"/>
          <w:sz w:val="32"/>
          <w:szCs w:val="32"/>
        </w:rPr>
      </w:pPr>
      <w:r>
        <w:rPr>
          <w:rFonts w:hint="eastAsia" w:ascii="仿宋" w:eastAsia="仿宋" w:cs="仿宋"/>
          <w:color w:val="000000" w:themeColor="text1"/>
          <w:sz w:val="32"/>
          <w:szCs w:val="32"/>
        </w:rPr>
        <w:t>本机关根据提交的材料调查核实情况如下：</w:t>
      </w:r>
    </w:p>
    <w:p>
      <w:pPr>
        <w:shd w:val="clear" w:color="auto" w:fill="FFFFFF"/>
        <w:spacing w:line="520" w:lineRule="exact"/>
        <w:ind w:firstLine="482"/>
        <w:jc w:val="left"/>
        <w:rPr>
          <w:rFonts w:ascii="仿宋" w:eastAsia="仿宋" w:cs="Times New Roman"/>
          <w:color w:val="000000" w:themeColor="text1"/>
          <w:sz w:val="32"/>
          <w:szCs w:val="32"/>
        </w:rPr>
      </w:pPr>
      <w:r>
        <w:rPr>
          <w:rFonts w:hint="eastAsia" w:ascii="仿宋" w:eastAsia="仿宋" w:cs="仿宋"/>
          <w:color w:val="000000" w:themeColor="text1"/>
          <w:sz w:val="32"/>
          <w:szCs w:val="32"/>
        </w:rPr>
        <w:t>同志受到的事故伤害（或患职业病），符合《工伤保险条例》第</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条第</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款第项之规定，属于工伤认定范围，现予以认定（或视同）为工伤。</w:t>
      </w:r>
    </w:p>
    <w:p>
      <w:pPr>
        <w:shd w:val="clear" w:color="auto" w:fill="FFFFFF"/>
        <w:spacing w:line="520" w:lineRule="exact"/>
        <w:ind w:firstLine="482"/>
        <w:jc w:val="left"/>
        <w:rPr>
          <w:rFonts w:ascii="仿宋" w:eastAsia="仿宋" w:cs="Times New Roman"/>
          <w:color w:val="000000" w:themeColor="text1"/>
          <w:spacing w:val="-6"/>
          <w:sz w:val="32"/>
          <w:szCs w:val="32"/>
        </w:rPr>
      </w:pPr>
      <w:r>
        <w:rPr>
          <w:rFonts w:hint="eastAsia" w:ascii="仿宋" w:eastAsia="仿宋" w:cs="仿宋"/>
          <w:color w:val="000000" w:themeColor="text1"/>
          <w:spacing w:val="-6"/>
          <w:sz w:val="32"/>
          <w:szCs w:val="32"/>
        </w:rPr>
        <w:t>如对本工伤认定决定不服的，可自收到本文书之日起</w:t>
      </w:r>
      <w:r>
        <w:rPr>
          <w:rFonts w:ascii="仿宋" w:eastAsia="仿宋" w:cs="仿宋"/>
          <w:color w:val="000000" w:themeColor="text1"/>
          <w:spacing w:val="-6"/>
          <w:sz w:val="32"/>
          <w:szCs w:val="32"/>
        </w:rPr>
        <w:t>60</w:t>
      </w:r>
      <w:r>
        <w:rPr>
          <w:rFonts w:hint="eastAsia" w:ascii="仿宋" w:eastAsia="仿宋" w:cs="仿宋"/>
          <w:color w:val="000000" w:themeColor="text1"/>
          <w:spacing w:val="-6"/>
          <w:sz w:val="32"/>
          <w:szCs w:val="32"/>
        </w:rPr>
        <w:t>日内向</w:t>
      </w:r>
      <w:r>
        <w:rPr>
          <w:rFonts w:ascii="仿宋" w:eastAsia="仿宋" w:cs="仿宋"/>
          <w:color w:val="000000" w:themeColor="text1"/>
          <w:spacing w:val="-6"/>
          <w:sz w:val="32"/>
          <w:szCs w:val="32"/>
        </w:rPr>
        <w:t xml:space="preserve">  </w:t>
      </w:r>
      <w:r>
        <w:rPr>
          <w:rFonts w:hint="eastAsia" w:ascii="仿宋" w:eastAsia="仿宋" w:cs="仿宋"/>
          <w:color w:val="000000" w:themeColor="text1"/>
          <w:spacing w:val="-6"/>
          <w:sz w:val="32"/>
          <w:szCs w:val="32"/>
        </w:rPr>
        <w:t>人民政府申请行政复议，或者</w:t>
      </w:r>
      <w:r>
        <w:rPr>
          <w:rFonts w:ascii="仿宋" w:eastAsia="仿宋" w:cs="仿宋"/>
          <w:color w:val="000000" w:themeColor="text1"/>
          <w:spacing w:val="-6"/>
          <w:sz w:val="32"/>
          <w:szCs w:val="32"/>
        </w:rPr>
        <w:t>6</w:t>
      </w:r>
      <w:r>
        <w:rPr>
          <w:rFonts w:hint="eastAsia" w:ascii="仿宋" w:eastAsia="仿宋" w:cs="仿宋"/>
          <w:color w:val="000000" w:themeColor="text1"/>
          <w:spacing w:val="-6"/>
          <w:sz w:val="32"/>
          <w:szCs w:val="32"/>
        </w:rPr>
        <w:t>个月内向</w:t>
      </w:r>
      <w:r>
        <w:rPr>
          <w:rFonts w:ascii="仿宋" w:eastAsia="仿宋" w:cs="仿宋"/>
          <w:color w:val="000000" w:themeColor="text1"/>
          <w:spacing w:val="-6"/>
          <w:sz w:val="32"/>
          <w:szCs w:val="32"/>
        </w:rPr>
        <w:t xml:space="preserve">   </w:t>
      </w:r>
      <w:r>
        <w:rPr>
          <w:rFonts w:hint="eastAsia" w:ascii="仿宋" w:eastAsia="仿宋" w:cs="仿宋"/>
          <w:color w:val="000000" w:themeColor="text1"/>
          <w:spacing w:val="-6"/>
          <w:sz w:val="32"/>
          <w:szCs w:val="32"/>
        </w:rPr>
        <w:t>人民法院提起行政诉讼。</w:t>
      </w:r>
    </w:p>
    <w:p>
      <w:pPr>
        <w:shd w:val="clear" w:color="auto" w:fill="FFFFFF"/>
        <w:spacing w:line="520" w:lineRule="exact"/>
        <w:ind w:firstLine="482"/>
        <w:jc w:val="left"/>
        <w:rPr>
          <w:rFonts w:ascii="仿宋" w:eastAsia="仿宋" w:cs="Times New Roman"/>
          <w:color w:val="000000" w:themeColor="text1"/>
          <w:sz w:val="32"/>
          <w:szCs w:val="32"/>
        </w:rPr>
      </w:pPr>
    </w:p>
    <w:p>
      <w:pPr>
        <w:shd w:val="clear" w:color="auto" w:fill="FFFFFF"/>
        <w:spacing w:line="520" w:lineRule="exact"/>
        <w:ind w:left="2730" w:leftChars="1300" w:firstLine="482"/>
        <w:jc w:val="center"/>
        <w:rPr>
          <w:rFonts w:ascii="仿宋" w:eastAsia="仿宋" w:cs="Times New Roman"/>
          <w:color w:val="000000" w:themeColor="text1"/>
          <w:sz w:val="32"/>
          <w:szCs w:val="32"/>
        </w:rPr>
      </w:pPr>
      <w:r>
        <w:rPr>
          <w:rFonts w:hint="eastAsia" w:ascii="仿宋" w:eastAsia="仿宋" w:cs="仿宋"/>
          <w:color w:val="000000" w:themeColor="text1"/>
          <w:sz w:val="32"/>
          <w:szCs w:val="32"/>
        </w:rPr>
        <w:t>（工伤认定专用章）</w:t>
      </w:r>
    </w:p>
    <w:p>
      <w:pPr>
        <w:shd w:val="clear" w:color="auto" w:fill="FFFFFF"/>
        <w:spacing w:line="520" w:lineRule="exact"/>
        <w:ind w:left="2730" w:leftChars="1300" w:firstLine="482"/>
        <w:jc w:val="center"/>
        <w:rPr>
          <w:rFonts w:ascii="仿宋" w:eastAsia="仿宋" w:cs="Times New Roman"/>
          <w:color w:val="000000" w:themeColor="text1"/>
          <w:sz w:val="32"/>
          <w:szCs w:val="32"/>
        </w:rPr>
      </w:pP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shd w:val="clear" w:color="auto" w:fill="FFFFFF"/>
        <w:spacing w:line="520" w:lineRule="exact"/>
        <w:jc w:val="left"/>
        <w:rPr>
          <w:rFonts w:ascii="仿宋" w:eastAsia="仿宋" w:cs="Times New Roman"/>
          <w:color w:val="000000" w:themeColor="text1"/>
          <w:sz w:val="32"/>
          <w:szCs w:val="32"/>
        </w:rPr>
      </w:pPr>
      <w:r>
        <w:rPr>
          <w:rFonts w:hint="eastAsia" w:ascii="仿宋" w:eastAsia="仿宋" w:cs="仿宋"/>
          <w:color w:val="000000" w:themeColor="text1"/>
          <w:sz w:val="32"/>
          <w:szCs w:val="32"/>
        </w:rPr>
        <w:t>注：本文书一式四份，工伤保险行政部门、职工或者其近亲属、用人单位、社会保险经办机构各留存一份。</w:t>
      </w:r>
    </w:p>
    <w:p>
      <w:pPr>
        <w:shd w:val="clear" w:color="auto" w:fill="FFFFFF"/>
        <w:jc w:val="left"/>
        <w:rPr>
          <w:rFonts w:ascii="黑体" w:eastAsia="黑体" w:cs="Times New Roman"/>
          <w:color w:val="000000" w:themeColor="text1"/>
          <w:sz w:val="32"/>
          <w:szCs w:val="32"/>
        </w:rPr>
      </w:pPr>
      <w:r>
        <w:rPr>
          <w:rFonts w:ascii="黑体" w:eastAsia="黑体" w:cs="黑体"/>
          <w:color w:val="000000" w:themeColor="text1"/>
          <w:sz w:val="32"/>
          <w:szCs w:val="32"/>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23</w:t>
      </w:r>
    </w:p>
    <w:p>
      <w:pPr>
        <w:shd w:val="clear" w:color="auto" w:fill="FFFFFF"/>
        <w:jc w:val="left"/>
        <w:rPr>
          <w:rFonts w:ascii="方正仿宋简体" w:eastAsia="方正仿宋简体" w:cs="Times New Roman"/>
          <w:color w:val="000000" w:themeColor="text1"/>
          <w:sz w:val="32"/>
          <w:szCs w:val="32"/>
        </w:rPr>
      </w:pPr>
    </w:p>
    <w:p>
      <w:pPr>
        <w:spacing w:line="560" w:lineRule="exact"/>
        <w:ind w:firstLine="1920" w:firstLineChars="600"/>
        <w:jc w:val="right"/>
        <w:rPr>
          <w:rFonts w:ascii="仿宋" w:eastAsia="仿宋" w:cs="Times New Roman"/>
          <w:color w:val="000000" w:themeColor="text1"/>
          <w:sz w:val="32"/>
          <w:szCs w:val="32"/>
        </w:rPr>
      </w:pPr>
      <w:r>
        <w:rPr>
          <w:rFonts w:ascii="方正仿宋简体" w:eastAsia="方正仿宋简体" w:cs="方正仿宋简体"/>
          <w:color w:val="000000" w:themeColor="text1"/>
          <w:sz w:val="32"/>
          <w:szCs w:val="32"/>
        </w:rPr>
        <w:t xml:space="preserve">              </w:t>
      </w:r>
      <w:r>
        <w:rPr>
          <w:rFonts w:hint="eastAsia" w:ascii="仿宋" w:eastAsia="仿宋" w:cs="仿宋"/>
          <w:color w:val="000000" w:themeColor="text1"/>
          <w:sz w:val="32"/>
          <w:szCs w:val="32"/>
        </w:rPr>
        <w:t>编号：</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人社工伤不认字〔</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号</w:t>
      </w:r>
    </w:p>
    <w:p>
      <w:pPr>
        <w:shd w:val="clear" w:color="auto" w:fill="FFFFFF"/>
        <w:spacing w:line="185" w:lineRule="atLeast"/>
        <w:ind w:firstLine="480"/>
        <w:jc w:val="center"/>
        <w:rPr>
          <w:rFonts w:ascii="方正小标宋简体" w:eastAsia="方正小标宋简体" w:cs="Times New Roman"/>
          <w:color w:val="000000" w:themeColor="text1"/>
          <w:sz w:val="44"/>
          <w:szCs w:val="44"/>
        </w:rPr>
      </w:pPr>
      <w:r>
        <w:rPr>
          <w:rFonts w:hint="eastAsia" w:ascii="方正小标宋简体" w:eastAsia="方正小标宋简体" w:cs="方正小标宋简体"/>
          <w:color w:val="000000" w:themeColor="text1"/>
          <w:sz w:val="44"/>
          <w:szCs w:val="44"/>
        </w:rPr>
        <w:t>不予认定工伤决定书</w:t>
      </w:r>
    </w:p>
    <w:p>
      <w:pPr>
        <w:shd w:val="clear" w:color="auto" w:fill="FFFFFF"/>
        <w:spacing w:line="540" w:lineRule="exact"/>
        <w:ind w:firstLine="48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申请人：</w:t>
      </w:r>
    </w:p>
    <w:p>
      <w:pPr>
        <w:shd w:val="clear" w:color="auto" w:fill="FFFFFF"/>
        <w:spacing w:line="540" w:lineRule="exact"/>
        <w:ind w:firstLine="48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职工姓名：</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性别：</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年龄：</w:t>
      </w:r>
    </w:p>
    <w:p>
      <w:pPr>
        <w:shd w:val="clear" w:color="auto" w:fill="FFFFFF"/>
        <w:spacing w:line="540" w:lineRule="exact"/>
        <w:ind w:firstLine="48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职工身份证号码：</w:t>
      </w:r>
    </w:p>
    <w:p>
      <w:pPr>
        <w:shd w:val="clear" w:color="auto" w:fill="FFFFFF"/>
        <w:spacing w:line="540" w:lineRule="exact"/>
        <w:ind w:firstLine="48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用人单位：</w:t>
      </w:r>
    </w:p>
    <w:p>
      <w:pPr>
        <w:shd w:val="clear" w:color="auto" w:fill="FFFFFF"/>
        <w:spacing w:line="540" w:lineRule="exact"/>
        <w:ind w:firstLine="48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职业</w:t>
      </w:r>
      <w:r>
        <w:rPr>
          <w:rFonts w:ascii="仿宋" w:eastAsia="仿宋" w:cs="仿宋"/>
          <w:color w:val="000000" w:themeColor="text1"/>
          <w:sz w:val="32"/>
          <w:szCs w:val="32"/>
        </w:rPr>
        <w:t>/</w:t>
      </w:r>
      <w:r>
        <w:rPr>
          <w:rFonts w:hint="eastAsia" w:ascii="仿宋" w:eastAsia="仿宋" w:cs="仿宋"/>
          <w:color w:val="000000" w:themeColor="text1"/>
          <w:sz w:val="32"/>
          <w:szCs w:val="32"/>
        </w:rPr>
        <w:t>工种</w:t>
      </w:r>
      <w:r>
        <w:rPr>
          <w:rFonts w:ascii="仿宋" w:eastAsia="仿宋" w:cs="仿宋"/>
          <w:color w:val="000000" w:themeColor="text1"/>
          <w:sz w:val="32"/>
          <w:szCs w:val="32"/>
        </w:rPr>
        <w:t>/</w:t>
      </w:r>
      <w:r>
        <w:rPr>
          <w:rFonts w:hint="eastAsia" w:ascii="仿宋" w:eastAsia="仿宋" w:cs="仿宋"/>
          <w:color w:val="000000" w:themeColor="text1"/>
          <w:sz w:val="32"/>
          <w:szCs w:val="32"/>
        </w:rPr>
        <w:t>工作岗位：</w:t>
      </w:r>
    </w:p>
    <w:p>
      <w:pPr>
        <w:shd w:val="clear" w:color="auto" w:fill="FFFFFF"/>
        <w:spacing w:line="540" w:lineRule="exact"/>
        <w:ind w:firstLine="48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本机关根据提交的材料调查核实情况如下：</w:t>
      </w:r>
    </w:p>
    <w:p>
      <w:pPr>
        <w:shd w:val="clear" w:color="auto" w:fill="FFFFFF"/>
        <w:spacing w:line="540" w:lineRule="exact"/>
        <w:ind w:firstLine="48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同志受到的伤害，不符合《工伤保险条例》第十四条、第十五条认定工伤或者视同工伤的情形；或者根据《工伤保险条例》第十六条第项之规定，属于不得认定或者视同工伤的情形。现决定不予认定或者视同工伤。</w:t>
      </w:r>
    </w:p>
    <w:p>
      <w:pPr>
        <w:shd w:val="clear" w:color="auto" w:fill="FFFFFF"/>
        <w:spacing w:line="540" w:lineRule="exact"/>
        <w:ind w:firstLine="48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如对本工伤认定结论不服的，可自收到本文书之日起</w:t>
      </w:r>
      <w:r>
        <w:rPr>
          <w:rFonts w:ascii="仿宋" w:eastAsia="仿宋" w:cs="仿宋"/>
          <w:color w:val="000000" w:themeColor="text1"/>
          <w:sz w:val="32"/>
          <w:szCs w:val="32"/>
        </w:rPr>
        <w:t>60</w:t>
      </w:r>
      <w:r>
        <w:rPr>
          <w:rFonts w:hint="eastAsia" w:ascii="仿宋" w:eastAsia="仿宋" w:cs="仿宋"/>
          <w:color w:val="000000" w:themeColor="text1"/>
          <w:sz w:val="32"/>
          <w:szCs w:val="32"/>
        </w:rPr>
        <w:t>日内向</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人民政府申请行政复议，或者</w:t>
      </w:r>
      <w:r>
        <w:rPr>
          <w:rFonts w:ascii="仿宋" w:eastAsia="仿宋" w:cs="仿宋"/>
          <w:color w:val="000000" w:themeColor="text1"/>
          <w:sz w:val="32"/>
          <w:szCs w:val="32"/>
        </w:rPr>
        <w:t>6</w:t>
      </w:r>
      <w:r>
        <w:rPr>
          <w:rFonts w:hint="eastAsia" w:ascii="仿宋" w:eastAsia="仿宋" w:cs="仿宋"/>
          <w:color w:val="000000" w:themeColor="text1"/>
          <w:sz w:val="32"/>
          <w:szCs w:val="32"/>
        </w:rPr>
        <w:t>个月内向</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人民法院提起行政诉讼。</w:t>
      </w:r>
    </w:p>
    <w:p>
      <w:pPr>
        <w:shd w:val="clear" w:color="auto" w:fill="FFFFFF"/>
        <w:spacing w:line="540" w:lineRule="exact"/>
        <w:ind w:firstLine="4800" w:firstLineChars="1500"/>
        <w:jc w:val="left"/>
        <w:rPr>
          <w:rFonts w:ascii="仿宋" w:eastAsia="仿宋" w:cs="Times New Roman"/>
          <w:color w:val="000000" w:themeColor="text1"/>
          <w:sz w:val="32"/>
          <w:szCs w:val="32"/>
        </w:rPr>
      </w:pPr>
    </w:p>
    <w:p>
      <w:pPr>
        <w:shd w:val="clear" w:color="auto" w:fill="FFFFFF"/>
        <w:spacing w:line="540" w:lineRule="exact"/>
        <w:ind w:firstLine="4800" w:firstLineChars="1500"/>
        <w:jc w:val="left"/>
        <w:rPr>
          <w:rFonts w:ascii="仿宋" w:eastAsia="仿宋" w:cs="Times New Roman"/>
          <w:color w:val="000000" w:themeColor="text1"/>
          <w:sz w:val="32"/>
          <w:szCs w:val="32"/>
        </w:rPr>
      </w:pPr>
      <w:r>
        <w:rPr>
          <w:rFonts w:hint="eastAsia" w:ascii="仿宋" w:eastAsia="仿宋" w:cs="仿宋"/>
          <w:color w:val="000000" w:themeColor="text1"/>
          <w:sz w:val="32"/>
          <w:szCs w:val="32"/>
        </w:rPr>
        <w:t>（工伤认定专用章）</w:t>
      </w:r>
    </w:p>
    <w:p>
      <w:pPr>
        <w:shd w:val="clear" w:color="auto" w:fill="FFFFFF"/>
        <w:spacing w:line="540" w:lineRule="exact"/>
        <w:ind w:firstLine="5440" w:firstLineChars="1700"/>
        <w:jc w:val="left"/>
        <w:rPr>
          <w:rFonts w:ascii="仿宋" w:eastAsia="仿宋" w:cs="Times New Roman"/>
          <w:color w:val="000000" w:themeColor="text1"/>
          <w:sz w:val="32"/>
          <w:szCs w:val="32"/>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shd w:val="clear" w:color="auto" w:fill="FFFFFF"/>
        <w:spacing w:line="540" w:lineRule="exact"/>
        <w:jc w:val="left"/>
        <w:rPr>
          <w:rFonts w:ascii="仿宋" w:eastAsia="仿宋" w:cs="Times New Roman"/>
          <w:color w:val="000000" w:themeColor="text1"/>
          <w:sz w:val="32"/>
          <w:szCs w:val="32"/>
        </w:rPr>
      </w:pPr>
      <w:r>
        <w:rPr>
          <w:rFonts w:hint="eastAsia" w:ascii="仿宋" w:eastAsia="仿宋" w:cs="仿宋"/>
          <w:color w:val="000000" w:themeColor="text1"/>
          <w:sz w:val="32"/>
          <w:szCs w:val="32"/>
        </w:rPr>
        <w:t>注：本文书一式三份，工伤保险行政部门、职工或者其近亲属、用人单位各留存一份。</w:t>
      </w:r>
    </w:p>
    <w:p>
      <w:pPr>
        <w:shd w:val="clear" w:color="auto" w:fill="FFFFFF"/>
        <w:jc w:val="left"/>
        <w:rPr>
          <w:rFonts w:ascii="黑体" w:eastAsia="黑体" w:cs="黑体"/>
          <w:color w:val="000000" w:themeColor="text1"/>
          <w:sz w:val="32"/>
          <w:szCs w:val="32"/>
        </w:rPr>
      </w:pPr>
    </w:p>
    <w:p>
      <w:pPr>
        <w:shd w:val="clear" w:color="auto" w:fill="FFFFFF"/>
        <w:jc w:val="left"/>
        <w:rPr>
          <w:rFonts w:ascii="黑体" w:eastAsia="黑体" w:cs="Times New Roman"/>
          <w:color w:val="000000" w:themeColor="text1"/>
          <w:sz w:val="32"/>
          <w:szCs w:val="32"/>
        </w:rPr>
      </w:pPr>
      <w:r>
        <w:rPr>
          <w:rFonts w:hint="eastAsia" w:ascii="黑体" w:eastAsia="黑体" w:cs="黑体"/>
          <w:color w:val="000000" w:themeColor="text1"/>
          <w:sz w:val="32"/>
          <w:szCs w:val="32"/>
        </w:rPr>
        <w:t>附件</w:t>
      </w:r>
      <w:r>
        <w:rPr>
          <w:rFonts w:ascii="黑体" w:eastAsia="黑体" w:cs="黑体"/>
          <w:color w:val="000000" w:themeColor="text1"/>
          <w:sz w:val="32"/>
          <w:szCs w:val="32"/>
        </w:rPr>
        <w:t>24</w:t>
      </w:r>
    </w:p>
    <w:p>
      <w:pPr>
        <w:wordWrap w:val="0"/>
        <w:spacing w:line="400" w:lineRule="exact"/>
        <w:ind w:firstLine="280" w:firstLineChars="100"/>
        <w:jc w:val="right"/>
        <w:rPr>
          <w:rFonts w:ascii="仿宋_GB2312" w:eastAsia="仿宋_GB2312" w:cs="Times New Roman"/>
          <w:color w:val="000000" w:themeColor="text1"/>
          <w:sz w:val="28"/>
          <w:szCs w:val="28"/>
        </w:rPr>
      </w:pPr>
    </w:p>
    <w:p>
      <w:pPr>
        <w:spacing w:line="320" w:lineRule="exact"/>
        <w:ind w:firstLine="280" w:firstLineChars="100"/>
        <w:jc w:val="right"/>
        <w:rPr>
          <w:rFonts w:ascii="仿宋_GB2312" w:eastAsia="仿宋_GB2312" w:cs="Times New Roman"/>
          <w:color w:val="000000" w:themeColor="text1"/>
          <w:sz w:val="28"/>
          <w:szCs w:val="28"/>
        </w:rPr>
      </w:pPr>
    </w:p>
    <w:p>
      <w:pPr>
        <w:spacing w:line="320" w:lineRule="exact"/>
        <w:ind w:firstLine="320" w:firstLineChars="100"/>
        <w:jc w:val="right"/>
        <w:rPr>
          <w:rFonts w:ascii="仿宋" w:eastAsia="仿宋" w:cs="Times New Roman"/>
          <w:color w:val="000000" w:themeColor="text1"/>
          <w:sz w:val="32"/>
          <w:szCs w:val="32"/>
        </w:rPr>
      </w:pPr>
      <w:r>
        <w:rPr>
          <w:rFonts w:hint="eastAsia" w:ascii="仿宋" w:eastAsia="仿宋" w:cs="仿宋"/>
          <w:color w:val="000000" w:themeColor="text1"/>
          <w:sz w:val="32"/>
          <w:szCs w:val="32"/>
        </w:rPr>
        <w:t>编号：</w:t>
      </w:r>
      <w:r>
        <w:rPr>
          <w:rFonts w:ascii="仿宋" w:eastAsia="仿宋" w:cs="仿宋"/>
          <w:color w:val="000000" w:themeColor="text1"/>
          <w:sz w:val="32"/>
          <w:szCs w:val="32"/>
        </w:rPr>
        <w:t xml:space="preserve"> </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人社工伤延字〔</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号</w:t>
      </w:r>
    </w:p>
    <w:p>
      <w:pPr>
        <w:spacing w:line="320" w:lineRule="exact"/>
        <w:jc w:val="center"/>
        <w:rPr>
          <w:rFonts w:ascii="方正仿宋简体" w:eastAsia="方正仿宋简体" w:cs="Times New Roman"/>
          <w:color w:val="000000" w:themeColor="text1"/>
          <w:sz w:val="32"/>
          <w:szCs w:val="32"/>
        </w:rPr>
      </w:pPr>
    </w:p>
    <w:p>
      <w:pPr>
        <w:spacing w:line="500" w:lineRule="exact"/>
        <w:jc w:val="center"/>
        <w:rPr>
          <w:rFonts w:ascii="方正小标宋简体" w:eastAsia="方正小标宋简体" w:cs="Times New Roman"/>
          <w:color w:val="000000" w:themeColor="text1"/>
          <w:sz w:val="44"/>
          <w:szCs w:val="44"/>
        </w:rPr>
      </w:pPr>
      <w:r>
        <w:rPr>
          <w:rFonts w:hint="eastAsia" w:ascii="方正小标宋简体" w:eastAsia="方正小标宋简体" w:cs="方正小标宋简体"/>
          <w:color w:val="000000" w:themeColor="text1"/>
          <w:sz w:val="44"/>
          <w:szCs w:val="44"/>
        </w:rPr>
        <w:t>工伤认定延期决定通知书</w:t>
      </w:r>
    </w:p>
    <w:p>
      <w:pPr>
        <w:spacing w:line="320" w:lineRule="exact"/>
        <w:ind w:firstLine="320" w:firstLineChars="100"/>
        <w:jc w:val="right"/>
        <w:rPr>
          <w:rFonts w:ascii="方正仿宋简体" w:eastAsia="方正仿宋简体" w:cs="Times New Roman"/>
          <w:color w:val="000000" w:themeColor="text1"/>
          <w:sz w:val="32"/>
          <w:szCs w:val="32"/>
        </w:rPr>
      </w:pPr>
    </w:p>
    <w:p>
      <w:pPr>
        <w:spacing w:line="320" w:lineRule="exact"/>
        <w:rPr>
          <w:rFonts w:ascii="方正仿宋简体" w:eastAsia="方正仿宋简体" w:cs="Times New Roman"/>
          <w:color w:val="000000" w:themeColor="text1"/>
          <w:sz w:val="32"/>
          <w:szCs w:val="32"/>
        </w:rPr>
      </w:pPr>
    </w:p>
    <w:p>
      <w:pPr>
        <w:spacing w:line="360" w:lineRule="exact"/>
        <w:rPr>
          <w:rFonts w:ascii="仿宋" w:eastAsia="仿宋" w:cs="Times New Roman"/>
          <w:color w:val="000000" w:themeColor="text1"/>
          <w:sz w:val="32"/>
          <w:szCs w:val="32"/>
        </w:rPr>
      </w:pPr>
      <w:r>
        <w:rPr>
          <w:rFonts w:hint="eastAsia" w:ascii="仿宋" w:eastAsia="仿宋" w:cs="仿宋"/>
          <w:color w:val="000000" w:themeColor="text1"/>
          <w:sz w:val="32"/>
          <w:szCs w:val="32"/>
        </w:rPr>
        <w:t>（用人单位和职工或职工近亲属）：</w:t>
      </w:r>
    </w:p>
    <w:p>
      <w:pPr>
        <w:spacing w:line="360" w:lineRule="exact"/>
        <w:ind w:firstLine="640" w:firstLineChars="200"/>
        <w:rPr>
          <w:rFonts w:ascii="仿宋" w:eastAsia="仿宋" w:cs="仿宋"/>
          <w:color w:val="000000" w:themeColor="text1"/>
          <w:sz w:val="32"/>
          <w:szCs w:val="32"/>
        </w:rPr>
      </w:pPr>
      <w:r>
        <w:rPr>
          <w:rFonts w:hint="eastAsia" w:ascii="仿宋" w:eastAsia="仿宋" w:cs="仿宋"/>
          <w:color w:val="000000" w:themeColor="text1"/>
          <w:sz w:val="32"/>
          <w:szCs w:val="32"/>
        </w:rPr>
        <w:t>关于你（单位）</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职工</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于</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spacing w:line="360" w:lineRule="exact"/>
        <w:rPr>
          <w:rFonts w:ascii="仿宋" w:eastAsia="仿宋" w:cs="Times New Roman"/>
          <w:color w:val="000000" w:themeColor="text1"/>
          <w:sz w:val="32"/>
          <w:szCs w:val="32"/>
        </w:rPr>
      </w:pPr>
      <w:r>
        <w:rPr>
          <w:rFonts w:hint="eastAsia" w:ascii="仿宋" w:eastAsia="仿宋" w:cs="仿宋"/>
          <w:color w:val="000000" w:themeColor="text1"/>
          <w:sz w:val="32"/>
          <w:szCs w:val="32"/>
        </w:rPr>
        <w:t>申请的工伤（职业病）认定申请事项，我局于</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日正式受理。</w:t>
      </w:r>
    </w:p>
    <w:p>
      <w:pPr>
        <w:spacing w:line="360" w:lineRule="exact"/>
        <w:ind w:firstLine="640" w:firstLineChars="200"/>
        <w:rPr>
          <w:rFonts w:ascii="仿宋" w:eastAsia="仿宋" w:cs="Times New Roman"/>
          <w:color w:val="000000" w:themeColor="text1"/>
          <w:sz w:val="32"/>
          <w:szCs w:val="32"/>
        </w:rPr>
      </w:pPr>
      <w:r>
        <w:rPr>
          <w:rFonts w:hint="eastAsia" w:ascii="仿宋" w:eastAsia="仿宋" w:cs="仿宋"/>
          <w:color w:val="000000" w:themeColor="text1"/>
          <w:sz w:val="32"/>
          <w:szCs w:val="32"/>
        </w:rPr>
        <w:t>现因情况复杂可能影响社保基金安全，在规定时间内无法作出行政决定。根据《湖南省行政程序规定》第八十一条第四款，决定延期</w:t>
      </w:r>
      <w:r>
        <w:rPr>
          <w:rFonts w:ascii="仿宋" w:eastAsia="仿宋" w:cs="仿宋"/>
          <w:color w:val="000000" w:themeColor="text1"/>
          <w:sz w:val="32"/>
          <w:szCs w:val="32"/>
        </w:rPr>
        <w:t>30</w:t>
      </w:r>
      <w:r>
        <w:rPr>
          <w:rFonts w:hint="eastAsia" w:ascii="仿宋" w:eastAsia="仿宋" w:cs="仿宋"/>
          <w:color w:val="000000" w:themeColor="text1"/>
          <w:sz w:val="32"/>
          <w:szCs w:val="32"/>
        </w:rPr>
        <w:t>日作出决定。</w:t>
      </w:r>
    </w:p>
    <w:p>
      <w:pPr>
        <w:ind w:left="420" w:leftChars="200"/>
        <w:jc w:val="left"/>
        <w:rPr>
          <w:rFonts w:ascii="仿宋" w:eastAsia="仿宋" w:cs="Times New Roman"/>
          <w:color w:val="000000" w:themeColor="text1"/>
          <w:sz w:val="32"/>
          <w:szCs w:val="32"/>
        </w:rPr>
      </w:pPr>
      <w:r>
        <w:rPr>
          <w:rFonts w:ascii="仿宋" w:eastAsia="仿宋" w:cs="仿宋"/>
          <w:color w:val="000000" w:themeColor="text1"/>
          <w:sz w:val="32"/>
          <w:szCs w:val="32"/>
        </w:rPr>
        <w:t xml:space="preserve">         </w:t>
      </w:r>
    </w:p>
    <w:p>
      <w:pPr>
        <w:spacing w:line="360" w:lineRule="exact"/>
        <w:rPr>
          <w:rFonts w:ascii="仿宋" w:eastAsia="仿宋" w:cs="仿宋"/>
          <w:color w:val="000000" w:themeColor="text1"/>
          <w:sz w:val="32"/>
          <w:szCs w:val="32"/>
        </w:rPr>
      </w:pPr>
      <w:r>
        <w:rPr>
          <w:rFonts w:ascii="仿宋" w:eastAsia="仿宋" w:cs="仿宋"/>
          <w:color w:val="000000" w:themeColor="text1"/>
          <w:sz w:val="32"/>
          <w:szCs w:val="32"/>
        </w:rPr>
        <w:t xml:space="preserve">   </w:t>
      </w:r>
    </w:p>
    <w:p>
      <w:pPr>
        <w:spacing w:line="360" w:lineRule="exact"/>
        <w:rPr>
          <w:rFonts w:ascii="仿宋" w:eastAsia="仿宋" w:cs="仿宋"/>
          <w:color w:val="000000" w:themeColor="text1"/>
          <w:sz w:val="32"/>
          <w:szCs w:val="32"/>
        </w:rPr>
      </w:pPr>
      <w:r>
        <w:rPr>
          <w:rFonts w:ascii="仿宋" w:eastAsia="仿宋" w:cs="仿宋"/>
          <w:color w:val="000000" w:themeColor="text1"/>
          <w:sz w:val="32"/>
          <w:szCs w:val="32"/>
        </w:rPr>
        <w:t xml:space="preserve">                          </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人力资源和社会保障局</w:t>
      </w:r>
      <w:r>
        <w:rPr>
          <w:rFonts w:ascii="仿宋" w:eastAsia="仿宋" w:cs="仿宋"/>
          <w:color w:val="000000" w:themeColor="text1"/>
          <w:sz w:val="32"/>
          <w:szCs w:val="32"/>
        </w:rPr>
        <w:t xml:space="preserve">     </w:t>
      </w:r>
    </w:p>
    <w:p>
      <w:pPr>
        <w:spacing w:line="360" w:lineRule="exact"/>
        <w:ind w:firstLine="5920" w:firstLineChars="1850"/>
        <w:rPr>
          <w:rFonts w:ascii="仿宋" w:eastAsia="仿宋" w:cs="Times New Roman"/>
          <w:color w:val="000000" w:themeColor="text1"/>
          <w:sz w:val="32"/>
          <w:szCs w:val="32"/>
        </w:rPr>
      </w:pP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spacing w:line="320" w:lineRule="exact"/>
        <w:ind w:firstLine="320" w:firstLineChars="100"/>
        <w:jc w:val="right"/>
        <w:rPr>
          <w:rFonts w:ascii="仿宋" w:eastAsia="仿宋" w:cs="Times New Roman"/>
          <w:color w:val="000000" w:themeColor="text1"/>
          <w:sz w:val="32"/>
          <w:szCs w:val="32"/>
        </w:rPr>
      </w:pPr>
    </w:p>
    <w:p>
      <w:pPr>
        <w:spacing w:line="320" w:lineRule="exact"/>
        <w:ind w:firstLine="320" w:firstLineChars="100"/>
        <w:jc w:val="right"/>
        <w:rPr>
          <w:rFonts w:ascii="仿宋" w:eastAsia="仿宋" w:cs="Times New Roman"/>
          <w:color w:val="000000" w:themeColor="text1"/>
          <w:sz w:val="32"/>
          <w:szCs w:val="32"/>
        </w:rPr>
      </w:pPr>
    </w:p>
    <w:p>
      <w:pPr>
        <w:shd w:val="clear" w:color="auto" w:fill="FFFFFF"/>
        <w:spacing w:line="320" w:lineRule="exact"/>
        <w:ind w:firstLine="1280" w:firstLineChars="400"/>
        <w:jc w:val="left"/>
        <w:rPr>
          <w:rFonts w:ascii="仿宋" w:eastAsia="仿宋" w:cs="仿宋"/>
          <w:color w:val="000000" w:themeColor="text1"/>
          <w:sz w:val="32"/>
          <w:szCs w:val="32"/>
        </w:rPr>
      </w:pPr>
    </w:p>
    <w:p>
      <w:pPr>
        <w:shd w:val="clear" w:color="auto" w:fill="FFFFFF"/>
        <w:spacing w:line="320" w:lineRule="exact"/>
        <w:ind w:firstLine="1280" w:firstLineChars="400"/>
        <w:jc w:val="left"/>
        <w:rPr>
          <w:rFonts w:ascii="仿宋" w:eastAsia="仿宋" w:cs="仿宋"/>
          <w:color w:val="000000" w:themeColor="text1"/>
          <w:sz w:val="32"/>
          <w:szCs w:val="32"/>
        </w:rPr>
      </w:pPr>
      <w:r>
        <w:rPr>
          <w:rFonts w:hint="eastAsia" w:ascii="仿宋" w:eastAsia="仿宋" w:cs="仿宋"/>
          <w:color w:val="000000" w:themeColor="text1"/>
          <w:sz w:val="32"/>
          <w:szCs w:val="32"/>
        </w:rPr>
        <w:t>签收人：</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签收日期：</w:t>
      </w:r>
    </w:p>
    <w:p>
      <w:pPr>
        <w:shd w:val="clear" w:color="auto" w:fill="FFFFFF"/>
        <w:spacing w:line="320" w:lineRule="exact"/>
        <w:jc w:val="left"/>
        <w:rPr>
          <w:rFonts w:ascii="仿宋" w:eastAsia="仿宋" w:cs="仿宋"/>
          <w:color w:val="000000" w:themeColor="text1"/>
          <w:sz w:val="32"/>
          <w:szCs w:val="32"/>
        </w:rPr>
      </w:pPr>
    </w:p>
    <w:p>
      <w:pPr>
        <w:shd w:val="clear" w:color="auto" w:fill="FFFFFF"/>
        <w:spacing w:line="320" w:lineRule="exact"/>
        <w:jc w:val="left"/>
        <w:rPr>
          <w:rFonts w:ascii="仿宋" w:eastAsia="仿宋" w:cs="仿宋"/>
          <w:color w:val="000000" w:themeColor="text1"/>
          <w:sz w:val="32"/>
          <w:szCs w:val="32"/>
        </w:rPr>
      </w:pPr>
    </w:p>
    <w:p>
      <w:pPr>
        <w:shd w:val="clear" w:color="auto" w:fill="FFFFFF"/>
        <w:spacing w:line="320" w:lineRule="exact"/>
        <w:jc w:val="left"/>
        <w:rPr>
          <w:rFonts w:ascii="仿宋" w:eastAsia="仿宋" w:cs="仿宋"/>
          <w:color w:val="000000" w:themeColor="text1"/>
          <w:sz w:val="32"/>
          <w:szCs w:val="32"/>
        </w:rPr>
      </w:pPr>
    </w:p>
    <w:p>
      <w:pPr>
        <w:shd w:val="clear" w:color="auto" w:fill="FFFFFF"/>
        <w:spacing w:line="320" w:lineRule="exact"/>
        <w:jc w:val="left"/>
        <w:rPr>
          <w:rFonts w:ascii="仿宋" w:eastAsia="仿宋" w:cs="仿宋"/>
          <w:color w:val="000000" w:themeColor="text1"/>
          <w:sz w:val="32"/>
          <w:szCs w:val="32"/>
        </w:rPr>
      </w:pPr>
    </w:p>
    <w:p>
      <w:pPr>
        <w:shd w:val="clear" w:color="auto" w:fill="FFFFFF"/>
        <w:spacing w:line="540" w:lineRule="exact"/>
        <w:jc w:val="left"/>
        <w:rPr>
          <w:rFonts w:ascii="仿宋" w:eastAsia="仿宋" w:cs="仿宋"/>
          <w:color w:val="000000" w:themeColor="text1"/>
          <w:sz w:val="32"/>
          <w:szCs w:val="32"/>
        </w:rPr>
      </w:pPr>
    </w:p>
    <w:p>
      <w:pPr>
        <w:shd w:val="clear" w:color="auto" w:fill="FFFFFF"/>
        <w:spacing w:line="540" w:lineRule="exact"/>
        <w:jc w:val="left"/>
        <w:rPr>
          <w:rFonts w:ascii="仿宋" w:eastAsia="仿宋" w:cs="仿宋"/>
          <w:color w:val="000000" w:themeColor="text1"/>
          <w:sz w:val="32"/>
          <w:szCs w:val="32"/>
        </w:rPr>
      </w:pPr>
    </w:p>
    <w:p>
      <w:pPr>
        <w:shd w:val="clear" w:color="auto" w:fill="FFFFFF"/>
        <w:spacing w:line="540" w:lineRule="exact"/>
        <w:jc w:val="left"/>
        <w:rPr>
          <w:rFonts w:ascii="仿宋" w:eastAsia="仿宋" w:cs="Times New Roman"/>
          <w:color w:val="000000" w:themeColor="text1"/>
          <w:sz w:val="32"/>
          <w:szCs w:val="32"/>
        </w:rPr>
      </w:pPr>
      <w:r>
        <w:rPr>
          <w:rFonts w:hint="eastAsia" w:ascii="仿宋" w:eastAsia="仿宋" w:cs="仿宋"/>
          <w:color w:val="000000" w:themeColor="text1"/>
          <w:sz w:val="32"/>
          <w:szCs w:val="32"/>
        </w:rPr>
        <w:t>注：本文书一式三份，工伤保险行政部门、职工或者其近亲属、用人单位各留存一份。</w:t>
      </w:r>
    </w:p>
    <w:p>
      <w:pPr>
        <w:shd w:val="clear" w:color="auto" w:fill="FFFFFF"/>
        <w:spacing w:line="320" w:lineRule="exact"/>
        <w:jc w:val="left"/>
        <w:rPr>
          <w:rFonts w:ascii="黑体" w:eastAsia="黑体" w:cs="Times New Roman"/>
          <w:color w:val="000000" w:themeColor="text1"/>
          <w:sz w:val="32"/>
          <w:szCs w:val="32"/>
        </w:rPr>
      </w:pPr>
      <w:r>
        <w:rPr>
          <w:rFonts w:ascii="仿宋" w:eastAsia="仿宋" w:cs="仿宋"/>
          <w:color w:val="000000" w:themeColor="text1"/>
          <w:sz w:val="32"/>
          <w:szCs w:val="32"/>
        </w:rPr>
        <w:t xml:space="preserve">     </w:t>
      </w:r>
      <w:r>
        <w:rPr>
          <w:rFonts w:ascii="黑体" w:eastAsia="黑体" w:cs="Times New Roman"/>
          <w:color w:val="000000" w:themeColor="text1"/>
          <w:sz w:val="32"/>
          <w:szCs w:val="32"/>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25</w:t>
      </w:r>
    </w:p>
    <w:p>
      <w:pPr>
        <w:spacing w:line="400" w:lineRule="exact"/>
        <w:ind w:right="280"/>
        <w:jc w:val="right"/>
        <w:rPr>
          <w:rFonts w:ascii="仿宋" w:eastAsia="仿宋" w:cs="Times New Roman"/>
          <w:color w:val="000000" w:themeColor="text1"/>
          <w:sz w:val="32"/>
          <w:szCs w:val="32"/>
        </w:rPr>
      </w:pPr>
      <w:r>
        <w:rPr>
          <w:rFonts w:hint="eastAsia" w:ascii="仿宋" w:eastAsia="仿宋" w:cs="仿宋"/>
          <w:color w:val="000000" w:themeColor="text1"/>
          <w:sz w:val="32"/>
          <w:szCs w:val="32"/>
        </w:rPr>
        <w:t>编号：</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人社工伤中字〔</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号</w:t>
      </w:r>
    </w:p>
    <w:p>
      <w:pPr>
        <w:spacing w:line="400" w:lineRule="exact"/>
        <w:ind w:firstLine="1320" w:firstLineChars="300"/>
        <w:rPr>
          <w:rFonts w:ascii="方正小标宋简体" w:eastAsia="方正小标宋简体" w:cs="Times New Roman"/>
          <w:color w:val="000000" w:themeColor="text1"/>
          <w:sz w:val="44"/>
          <w:szCs w:val="44"/>
          <w:u w:val="single"/>
        </w:rPr>
      </w:pPr>
    </w:p>
    <w:p>
      <w:pPr>
        <w:spacing w:line="440" w:lineRule="exact"/>
        <w:jc w:val="center"/>
        <w:rPr>
          <w:rFonts w:ascii="方正小标宋简体" w:eastAsia="方正小标宋简体" w:cs="Times New Roman"/>
          <w:color w:val="000000" w:themeColor="text1"/>
          <w:kern w:val="0"/>
          <w:sz w:val="44"/>
          <w:szCs w:val="44"/>
        </w:rPr>
      </w:pPr>
      <w:r>
        <w:rPr>
          <w:rFonts w:hint="eastAsia" w:ascii="方正小标宋简体" w:eastAsia="方正小标宋简体" w:cs="方正小标宋简体"/>
          <w:color w:val="000000" w:themeColor="text1"/>
          <w:kern w:val="0"/>
          <w:sz w:val="44"/>
          <w:szCs w:val="44"/>
        </w:rPr>
        <w:t>工伤认定中止通知书</w:t>
      </w:r>
    </w:p>
    <w:p>
      <w:pPr>
        <w:spacing w:line="440" w:lineRule="exact"/>
        <w:ind w:right="560"/>
        <w:jc w:val="left"/>
        <w:rPr>
          <w:rFonts w:ascii="方正仿宋简体" w:eastAsia="方正仿宋简体" w:cs="Times New Roman"/>
          <w:color w:val="000000" w:themeColor="text1"/>
          <w:sz w:val="32"/>
          <w:szCs w:val="32"/>
        </w:rPr>
      </w:pPr>
    </w:p>
    <w:p>
      <w:pPr>
        <w:spacing w:line="460" w:lineRule="exact"/>
        <w:rPr>
          <w:rFonts w:ascii="仿宋" w:eastAsia="仿宋" w:cs="Times New Roman"/>
          <w:color w:val="000000" w:themeColor="text1"/>
          <w:sz w:val="32"/>
          <w:szCs w:val="32"/>
        </w:rPr>
      </w:pPr>
      <w:r>
        <w:rPr>
          <w:rFonts w:hint="eastAsia" w:ascii="仿宋" w:eastAsia="仿宋" w:cs="仿宋"/>
          <w:color w:val="000000" w:themeColor="text1"/>
          <w:sz w:val="32"/>
          <w:szCs w:val="32"/>
        </w:rPr>
        <w:t>（用人单位和职工或职工近亲属）：</w:t>
      </w:r>
    </w:p>
    <w:p>
      <w:pPr>
        <w:spacing w:line="460" w:lineRule="exact"/>
        <w:ind w:firstLine="640" w:firstLineChars="200"/>
        <w:rPr>
          <w:rFonts w:ascii="仿宋" w:eastAsia="仿宋" w:cs="Times New Roman"/>
          <w:color w:val="000000" w:themeColor="text1"/>
          <w:sz w:val="32"/>
          <w:szCs w:val="32"/>
        </w:rPr>
      </w:pPr>
      <w:r>
        <w:rPr>
          <w:rFonts w:hint="eastAsia" w:ascii="仿宋" w:eastAsia="仿宋" w:cs="仿宋"/>
          <w:color w:val="000000" w:themeColor="text1"/>
          <w:sz w:val="32"/>
          <w:szCs w:val="32"/>
        </w:rPr>
        <w:t>我局于</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日受理</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的工伤认定申请。现由于出现法定情形：</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，根据《工伤保险条例》第二十条第三款和《湖南省实施</w:t>
      </w:r>
      <w:r>
        <w:rPr>
          <w:rFonts w:ascii="仿宋" w:eastAsia="仿宋" w:cs="仿宋"/>
          <w:color w:val="000000" w:themeColor="text1"/>
          <w:sz w:val="32"/>
          <w:szCs w:val="32"/>
        </w:rPr>
        <w:t>&lt;</w:t>
      </w:r>
      <w:r>
        <w:rPr>
          <w:rFonts w:hint="eastAsia" w:ascii="仿宋" w:eastAsia="仿宋" w:cs="仿宋"/>
          <w:color w:val="000000" w:themeColor="text1"/>
          <w:sz w:val="32"/>
          <w:szCs w:val="32"/>
        </w:rPr>
        <w:t>工伤保险条例</w:t>
      </w:r>
      <w:r>
        <w:rPr>
          <w:rFonts w:ascii="仿宋" w:eastAsia="仿宋" w:cs="仿宋"/>
          <w:color w:val="000000" w:themeColor="text1"/>
          <w:sz w:val="32"/>
          <w:szCs w:val="32"/>
        </w:rPr>
        <w:t>&gt;</w:t>
      </w:r>
      <w:r>
        <w:rPr>
          <w:rFonts w:hint="eastAsia" w:ascii="仿宋" w:eastAsia="仿宋" w:cs="仿宋"/>
          <w:color w:val="000000" w:themeColor="text1"/>
          <w:sz w:val="32"/>
          <w:szCs w:val="32"/>
        </w:rPr>
        <w:t>办法》第十七条第二款的规定，本机关决定暂时中止</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的工伤认定决定的时限，中止时间不计入作出工伤认定决定的时限。</w:t>
      </w:r>
    </w:p>
    <w:p>
      <w:pPr>
        <w:spacing w:line="460" w:lineRule="exact"/>
        <w:rPr>
          <w:rFonts w:ascii="仿宋" w:eastAsia="仿宋" w:cs="Times New Roman"/>
          <w:color w:val="000000" w:themeColor="text1"/>
          <w:sz w:val="32"/>
          <w:szCs w:val="32"/>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特此通知</w:t>
      </w:r>
    </w:p>
    <w:p>
      <w:pPr>
        <w:spacing w:line="460" w:lineRule="exact"/>
        <w:rPr>
          <w:rFonts w:ascii="仿宋" w:eastAsia="仿宋" w:cs="Times New Roman"/>
          <w:color w:val="000000" w:themeColor="text1"/>
          <w:sz w:val="32"/>
          <w:szCs w:val="32"/>
        </w:rPr>
      </w:pPr>
    </w:p>
    <w:p>
      <w:pPr>
        <w:spacing w:line="460" w:lineRule="exact"/>
        <w:rPr>
          <w:rFonts w:ascii="仿宋" w:eastAsia="仿宋" w:cs="Times New Roman"/>
          <w:color w:val="000000" w:themeColor="text1"/>
          <w:sz w:val="32"/>
          <w:szCs w:val="32"/>
        </w:rPr>
      </w:pPr>
    </w:p>
    <w:p>
      <w:pPr>
        <w:spacing w:line="460" w:lineRule="exact"/>
        <w:rPr>
          <w:rFonts w:ascii="仿宋" w:eastAsia="仿宋" w:cs="Times New Roman"/>
          <w:color w:val="000000" w:themeColor="text1"/>
          <w:sz w:val="32"/>
          <w:szCs w:val="32"/>
        </w:rPr>
      </w:pPr>
      <w:r>
        <w:rPr>
          <w:rFonts w:ascii="仿宋" w:eastAsia="仿宋" w:cs="仿宋"/>
          <w:color w:val="000000" w:themeColor="text1"/>
          <w:sz w:val="32"/>
          <w:szCs w:val="32"/>
        </w:rPr>
        <w:t xml:space="preserve">                              </w:t>
      </w: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人力资源和社会保障局</w:t>
      </w:r>
    </w:p>
    <w:p>
      <w:pPr>
        <w:spacing w:line="460" w:lineRule="exact"/>
        <w:rPr>
          <w:rFonts w:ascii="仿宋" w:eastAsia="仿宋" w:cs="Times New Roman"/>
          <w:color w:val="000000" w:themeColor="text1"/>
          <w:sz w:val="32"/>
          <w:szCs w:val="32"/>
        </w:rPr>
      </w:pP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年</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月</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日</w:t>
      </w:r>
    </w:p>
    <w:p>
      <w:pPr>
        <w:spacing w:line="400" w:lineRule="exact"/>
        <w:ind w:right="280"/>
        <w:jc w:val="right"/>
        <w:rPr>
          <w:rFonts w:ascii="仿宋" w:eastAsia="仿宋" w:cs="Times New Roman"/>
          <w:color w:val="000000" w:themeColor="text1"/>
          <w:sz w:val="32"/>
          <w:szCs w:val="32"/>
        </w:rPr>
      </w:pPr>
    </w:p>
    <w:p>
      <w:pPr>
        <w:spacing w:line="400" w:lineRule="exact"/>
        <w:ind w:right="280"/>
        <w:jc w:val="right"/>
        <w:rPr>
          <w:rFonts w:ascii="仿宋" w:eastAsia="仿宋" w:cs="仿宋"/>
          <w:color w:val="000000" w:themeColor="text1"/>
          <w:sz w:val="32"/>
          <w:szCs w:val="32"/>
        </w:rPr>
      </w:pPr>
    </w:p>
    <w:p>
      <w:pPr>
        <w:spacing w:line="320" w:lineRule="exact"/>
        <w:ind w:firstLine="320" w:firstLineChars="100"/>
        <w:jc w:val="right"/>
        <w:rPr>
          <w:rFonts w:ascii="仿宋" w:eastAsia="仿宋" w:cs="Times New Roman"/>
          <w:color w:val="000000" w:themeColor="text1"/>
          <w:sz w:val="32"/>
          <w:szCs w:val="32"/>
        </w:rPr>
      </w:pPr>
    </w:p>
    <w:p>
      <w:pPr>
        <w:shd w:val="clear" w:color="auto" w:fill="FFFFFF"/>
        <w:spacing w:line="320" w:lineRule="exact"/>
        <w:ind w:firstLine="1280" w:firstLineChars="400"/>
        <w:jc w:val="left"/>
        <w:rPr>
          <w:rFonts w:ascii="仿宋" w:eastAsia="仿宋" w:cs="仿宋"/>
          <w:color w:val="000000" w:themeColor="text1"/>
          <w:sz w:val="32"/>
          <w:szCs w:val="32"/>
        </w:rPr>
      </w:pPr>
      <w:r>
        <w:rPr>
          <w:rFonts w:hint="eastAsia" w:ascii="仿宋" w:eastAsia="仿宋" w:cs="仿宋"/>
          <w:color w:val="000000" w:themeColor="text1"/>
          <w:sz w:val="32"/>
          <w:szCs w:val="32"/>
        </w:rPr>
        <w:t>签收人：</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签收日期：</w:t>
      </w:r>
    </w:p>
    <w:p>
      <w:pPr>
        <w:shd w:val="clear" w:color="auto" w:fill="FFFFFF"/>
        <w:spacing w:line="320" w:lineRule="exact"/>
        <w:jc w:val="left"/>
        <w:rPr>
          <w:rFonts w:ascii="仿宋" w:eastAsia="仿宋" w:cs="仿宋"/>
          <w:color w:val="000000" w:themeColor="text1"/>
          <w:sz w:val="32"/>
          <w:szCs w:val="32"/>
        </w:rPr>
      </w:pPr>
    </w:p>
    <w:p>
      <w:pPr>
        <w:shd w:val="clear" w:color="auto" w:fill="FFFFFF"/>
        <w:spacing w:line="320" w:lineRule="exact"/>
        <w:jc w:val="left"/>
        <w:rPr>
          <w:rFonts w:ascii="仿宋" w:eastAsia="仿宋" w:cs="仿宋"/>
          <w:color w:val="000000" w:themeColor="text1"/>
          <w:sz w:val="32"/>
          <w:szCs w:val="32"/>
        </w:rPr>
      </w:pPr>
    </w:p>
    <w:p>
      <w:pPr>
        <w:shd w:val="clear" w:color="auto" w:fill="FFFFFF"/>
        <w:spacing w:line="320" w:lineRule="exact"/>
        <w:jc w:val="left"/>
        <w:rPr>
          <w:rFonts w:ascii="仿宋" w:eastAsia="仿宋" w:cs="仿宋"/>
          <w:color w:val="000000" w:themeColor="text1"/>
          <w:sz w:val="32"/>
          <w:szCs w:val="32"/>
        </w:rPr>
      </w:pPr>
    </w:p>
    <w:p>
      <w:pPr>
        <w:shd w:val="clear" w:color="auto" w:fill="FFFFFF"/>
        <w:spacing w:line="320" w:lineRule="exact"/>
        <w:jc w:val="left"/>
        <w:rPr>
          <w:rFonts w:ascii="仿宋" w:eastAsia="仿宋" w:cs="仿宋"/>
          <w:color w:val="000000" w:themeColor="text1"/>
          <w:sz w:val="32"/>
          <w:szCs w:val="32"/>
        </w:rPr>
      </w:pPr>
    </w:p>
    <w:p>
      <w:pPr>
        <w:shd w:val="clear" w:color="auto" w:fill="FFFFFF"/>
        <w:spacing w:line="540" w:lineRule="exact"/>
        <w:jc w:val="left"/>
        <w:rPr>
          <w:rFonts w:ascii="仿宋" w:eastAsia="仿宋" w:cs="仿宋"/>
          <w:color w:val="000000" w:themeColor="text1"/>
          <w:sz w:val="32"/>
          <w:szCs w:val="32"/>
        </w:rPr>
      </w:pPr>
    </w:p>
    <w:p>
      <w:pPr>
        <w:shd w:val="clear" w:color="auto" w:fill="FFFFFF"/>
        <w:spacing w:line="540" w:lineRule="exact"/>
        <w:jc w:val="left"/>
        <w:rPr>
          <w:rFonts w:ascii="仿宋" w:eastAsia="仿宋" w:cs="仿宋"/>
          <w:color w:val="000000" w:themeColor="text1"/>
          <w:sz w:val="32"/>
          <w:szCs w:val="32"/>
        </w:rPr>
      </w:pPr>
    </w:p>
    <w:p>
      <w:pPr>
        <w:shd w:val="clear" w:color="auto" w:fill="FFFFFF"/>
        <w:spacing w:line="540" w:lineRule="exact"/>
        <w:jc w:val="left"/>
        <w:rPr>
          <w:rFonts w:ascii="仿宋" w:eastAsia="仿宋" w:cs="Times New Roman"/>
          <w:color w:val="000000" w:themeColor="text1"/>
          <w:sz w:val="32"/>
          <w:szCs w:val="32"/>
        </w:rPr>
      </w:pPr>
      <w:r>
        <w:rPr>
          <w:rFonts w:hint="eastAsia" w:ascii="仿宋" w:eastAsia="仿宋" w:cs="仿宋"/>
          <w:color w:val="000000" w:themeColor="text1"/>
          <w:sz w:val="32"/>
          <w:szCs w:val="32"/>
        </w:rPr>
        <w:t>注：本文书一式三份，工伤保险行政部门、职工或者其近亲属、用人单位各留存一份。</w:t>
      </w:r>
    </w:p>
    <w:p>
      <w:pPr>
        <w:spacing w:line="420" w:lineRule="exact"/>
        <w:rPr>
          <w:rFonts w:ascii="黑体" w:hAnsi="黑体" w:eastAsia="黑体" w:cs="仿宋"/>
          <w:color w:val="000000" w:themeColor="text1"/>
          <w:sz w:val="32"/>
          <w:szCs w:val="32"/>
        </w:rPr>
      </w:pPr>
      <w:r>
        <w:rPr>
          <w:rFonts w:ascii="仿宋" w:eastAsia="仿宋" w:cs="仿宋"/>
          <w:color w:val="000000" w:themeColor="text1"/>
          <w:sz w:val="32"/>
          <w:szCs w:val="32"/>
        </w:rPr>
        <w:br w:type="page"/>
      </w:r>
      <w:r>
        <w:rPr>
          <w:rFonts w:hint="eastAsia" w:ascii="黑体" w:hAnsi="黑体" w:eastAsia="黑体" w:cs="仿宋"/>
          <w:color w:val="000000" w:themeColor="text1"/>
          <w:sz w:val="32"/>
          <w:szCs w:val="32"/>
        </w:rPr>
        <w:t>附件</w:t>
      </w:r>
      <w:r>
        <w:rPr>
          <w:rFonts w:ascii="黑体" w:hAnsi="黑体" w:eastAsia="黑体" w:cs="仿宋"/>
          <w:color w:val="000000" w:themeColor="text1"/>
          <w:sz w:val="32"/>
          <w:szCs w:val="32"/>
        </w:rPr>
        <w:t>26</w:t>
      </w:r>
    </w:p>
    <w:p>
      <w:pPr>
        <w:wordWrap w:val="0"/>
        <w:spacing w:line="420" w:lineRule="exact"/>
        <w:jc w:val="right"/>
        <w:rPr>
          <w:rFonts w:ascii="仿宋" w:eastAsia="仿宋" w:cs="Times New Roman"/>
          <w:color w:val="000000" w:themeColor="text1"/>
          <w:sz w:val="32"/>
          <w:szCs w:val="32"/>
        </w:rPr>
      </w:pPr>
    </w:p>
    <w:p>
      <w:pPr>
        <w:spacing w:line="420" w:lineRule="exact"/>
        <w:jc w:val="right"/>
        <w:rPr>
          <w:rFonts w:ascii="仿宋" w:eastAsia="仿宋" w:cs="仿宋"/>
          <w:color w:val="000000" w:themeColor="text1"/>
          <w:sz w:val="32"/>
          <w:szCs w:val="32"/>
        </w:rPr>
      </w:pPr>
      <w:r>
        <w:rPr>
          <w:rFonts w:hint="eastAsia" w:ascii="仿宋" w:eastAsia="仿宋" w:cs="Times New Roman"/>
          <w:color w:val="000000" w:themeColor="text1"/>
          <w:sz w:val="32"/>
          <w:szCs w:val="32"/>
        </w:rPr>
        <w:t>编号：</w:t>
      </w:r>
      <w:r>
        <w:rPr>
          <w:rFonts w:ascii="仿宋" w:eastAsia="仿宋" w:cs="Times New Roman"/>
          <w:color w:val="000000" w:themeColor="text1"/>
          <w:sz w:val="32"/>
          <w:szCs w:val="32"/>
          <w:u w:val="single"/>
        </w:rPr>
        <w:t xml:space="preserve">   </w:t>
      </w:r>
      <w:r>
        <w:rPr>
          <w:rFonts w:hint="eastAsia" w:ascii="仿宋" w:eastAsia="仿宋" w:cs="Times New Roman"/>
          <w:color w:val="000000" w:themeColor="text1"/>
          <w:sz w:val="32"/>
          <w:szCs w:val="32"/>
        </w:rPr>
        <w:t>人社工伤撤字</w:t>
      </w:r>
      <w:r>
        <w:rPr>
          <w:rFonts w:hint="eastAsia" w:ascii="仿宋" w:eastAsia="仿宋" w:cs="仿宋"/>
          <w:color w:val="000000" w:themeColor="text1"/>
          <w:sz w:val="32"/>
          <w:szCs w:val="32"/>
        </w:rPr>
        <w:t>〔</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号</w:t>
      </w:r>
    </w:p>
    <w:p>
      <w:pPr>
        <w:jc w:val="center"/>
        <w:rPr>
          <w:rFonts w:ascii="方正小标宋简体" w:eastAsia="方正小标宋简体" w:cs="仿宋"/>
          <w:color w:val="000000" w:themeColor="text1"/>
          <w:sz w:val="44"/>
          <w:szCs w:val="44"/>
        </w:rPr>
      </w:pPr>
      <w:r>
        <w:rPr>
          <w:rFonts w:hint="eastAsia" w:ascii="方正小标宋简体" w:eastAsia="方正小标宋简体" w:cs="仿宋"/>
          <w:color w:val="000000" w:themeColor="text1"/>
          <w:sz w:val="44"/>
          <w:szCs w:val="44"/>
        </w:rPr>
        <w:t>撤销工伤认定决定通知书</w:t>
      </w:r>
    </w:p>
    <w:p>
      <w:pPr>
        <w:spacing w:line="420" w:lineRule="exact"/>
        <w:rPr>
          <w:rFonts w:ascii="仿宋" w:eastAsia="仿宋" w:cs="仿宋"/>
          <w:color w:val="000000" w:themeColor="text1"/>
          <w:sz w:val="32"/>
          <w:szCs w:val="32"/>
        </w:rPr>
      </w:pPr>
    </w:p>
    <w:p>
      <w:pPr>
        <w:spacing w:line="560" w:lineRule="exact"/>
        <w:rPr>
          <w:rFonts w:ascii="仿宋" w:eastAsia="仿宋" w:cs="仿宋"/>
          <w:color w:val="000000" w:themeColor="text1"/>
          <w:sz w:val="32"/>
          <w:szCs w:val="32"/>
        </w:rPr>
      </w:pPr>
      <w:r>
        <w:rPr>
          <w:rFonts w:hint="eastAsia" w:ascii="仿宋" w:eastAsia="仿宋" w:cs="仿宋"/>
          <w:color w:val="000000" w:themeColor="text1"/>
          <w:sz w:val="32"/>
          <w:szCs w:val="32"/>
        </w:rPr>
        <w:t>（用人单位和职工或职工近亲属）：</w:t>
      </w:r>
    </w:p>
    <w:p>
      <w:pPr>
        <w:spacing w:line="560" w:lineRule="exact"/>
        <w:ind w:firstLine="645"/>
        <w:rPr>
          <w:rFonts w:ascii="仿宋" w:eastAsia="仿宋" w:cs="Times New Roman"/>
          <w:color w:val="000000" w:themeColor="text1"/>
          <w:sz w:val="32"/>
          <w:szCs w:val="32"/>
        </w:rPr>
      </w:pPr>
      <w:r>
        <w:rPr>
          <w:rFonts w:hint="eastAsia" w:ascii="仿宋" w:eastAsia="仿宋" w:cs="Times New Roman"/>
          <w:color w:val="000000" w:themeColor="text1"/>
          <w:sz w:val="32"/>
          <w:szCs w:val="32"/>
        </w:rPr>
        <w:t>我局发现《认定工伤决定书》或《不予认定工伤决定书》不符合有关法规政策规定，现决定予以撤销。</w:t>
      </w:r>
    </w:p>
    <w:p>
      <w:pPr>
        <w:spacing w:line="560" w:lineRule="exact"/>
        <w:ind w:firstLine="645"/>
        <w:rPr>
          <w:rFonts w:ascii="仿宋" w:eastAsia="仿宋" w:cs="Times New Roman"/>
          <w:color w:val="000000" w:themeColor="text1"/>
          <w:sz w:val="32"/>
          <w:szCs w:val="32"/>
        </w:rPr>
      </w:pPr>
      <w:r>
        <w:rPr>
          <w:rFonts w:hint="eastAsia" w:ascii="仿宋" w:eastAsia="仿宋" w:cs="Times New Roman"/>
          <w:color w:val="000000" w:themeColor="text1"/>
          <w:sz w:val="32"/>
          <w:szCs w:val="32"/>
        </w:rPr>
        <w:t>特此通知。</w:t>
      </w:r>
    </w:p>
    <w:p>
      <w:pPr>
        <w:spacing w:line="560" w:lineRule="exact"/>
        <w:ind w:firstLine="645"/>
        <w:rPr>
          <w:rFonts w:ascii="仿宋" w:eastAsia="仿宋" w:cs="Times New Roman"/>
          <w:color w:val="000000" w:themeColor="text1"/>
          <w:sz w:val="32"/>
          <w:szCs w:val="32"/>
        </w:rPr>
      </w:pPr>
    </w:p>
    <w:p>
      <w:pPr>
        <w:spacing w:line="560" w:lineRule="exact"/>
        <w:ind w:firstLine="645"/>
        <w:rPr>
          <w:rFonts w:ascii="仿宋" w:eastAsia="仿宋" w:cs="仿宋"/>
          <w:color w:val="000000" w:themeColor="text1"/>
          <w:sz w:val="32"/>
          <w:szCs w:val="32"/>
        </w:rPr>
      </w:pPr>
      <w:r>
        <w:rPr>
          <w:rFonts w:hint="eastAsia" w:ascii="仿宋" w:eastAsia="仿宋" w:cs="仿宋"/>
          <w:color w:val="000000" w:themeColor="text1"/>
          <w:sz w:val="32"/>
          <w:szCs w:val="32"/>
        </w:rPr>
        <w:t>如对本决定不服的，可自收到本文书之日起</w:t>
      </w:r>
      <w:r>
        <w:rPr>
          <w:rFonts w:ascii="仿宋" w:eastAsia="仿宋" w:cs="仿宋"/>
          <w:color w:val="000000" w:themeColor="text1"/>
          <w:sz w:val="32"/>
          <w:szCs w:val="32"/>
        </w:rPr>
        <w:t>60</w:t>
      </w:r>
      <w:r>
        <w:rPr>
          <w:rFonts w:hint="eastAsia" w:ascii="仿宋" w:eastAsia="仿宋" w:cs="仿宋"/>
          <w:color w:val="000000" w:themeColor="text1"/>
          <w:sz w:val="32"/>
          <w:szCs w:val="32"/>
        </w:rPr>
        <w:t>日内向</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人民政府申请行政复议，或者</w:t>
      </w:r>
      <w:r>
        <w:rPr>
          <w:rFonts w:ascii="仿宋" w:eastAsia="仿宋" w:cs="仿宋"/>
          <w:color w:val="000000" w:themeColor="text1"/>
          <w:sz w:val="32"/>
          <w:szCs w:val="32"/>
        </w:rPr>
        <w:t>6</w:t>
      </w:r>
      <w:r>
        <w:rPr>
          <w:rFonts w:hint="eastAsia" w:ascii="仿宋" w:eastAsia="仿宋" w:cs="仿宋"/>
          <w:color w:val="000000" w:themeColor="text1"/>
          <w:sz w:val="32"/>
          <w:szCs w:val="32"/>
        </w:rPr>
        <w:t>个月内向</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人民法院提起行政诉讼。</w:t>
      </w:r>
    </w:p>
    <w:p>
      <w:pPr>
        <w:spacing w:line="560" w:lineRule="exact"/>
        <w:ind w:firstLine="645"/>
        <w:rPr>
          <w:rFonts w:ascii="仿宋" w:eastAsia="仿宋" w:cs="仿宋"/>
          <w:color w:val="000000" w:themeColor="text1"/>
          <w:sz w:val="32"/>
          <w:szCs w:val="32"/>
        </w:rPr>
      </w:pPr>
    </w:p>
    <w:p>
      <w:pPr>
        <w:spacing w:line="560" w:lineRule="exact"/>
        <w:ind w:firstLine="645"/>
        <w:rPr>
          <w:rFonts w:ascii="仿宋" w:eastAsia="仿宋" w:cs="仿宋"/>
          <w:color w:val="000000" w:themeColor="text1"/>
          <w:sz w:val="32"/>
          <w:szCs w:val="32"/>
        </w:rPr>
      </w:pPr>
    </w:p>
    <w:p>
      <w:pPr>
        <w:spacing w:line="560" w:lineRule="exact"/>
        <w:ind w:firstLine="645"/>
        <w:rPr>
          <w:rFonts w:ascii="仿宋" w:eastAsia="仿宋" w:cs="仿宋"/>
          <w:color w:val="000000" w:themeColor="text1"/>
          <w:sz w:val="32"/>
          <w:szCs w:val="32"/>
        </w:rPr>
      </w:pPr>
    </w:p>
    <w:p>
      <w:pPr>
        <w:spacing w:line="560" w:lineRule="exact"/>
        <w:ind w:left="2730" w:leftChars="1300" w:firstLine="645"/>
        <w:rPr>
          <w:rFonts w:ascii="仿宋" w:eastAsia="仿宋" w:cs="仿宋"/>
          <w:color w:val="000000" w:themeColor="text1"/>
          <w:sz w:val="32"/>
          <w:szCs w:val="32"/>
        </w:rPr>
      </w:pPr>
      <w:r>
        <w:rPr>
          <w:rFonts w:ascii="仿宋" w:eastAsia="仿宋" w:cs="仿宋"/>
          <w:color w:val="000000" w:themeColor="text1"/>
          <w:sz w:val="32"/>
          <w:szCs w:val="32"/>
          <w:u w:val="single"/>
        </w:rPr>
        <w:t xml:space="preserve">          </w:t>
      </w:r>
      <w:r>
        <w:rPr>
          <w:rFonts w:hint="eastAsia" w:ascii="仿宋" w:eastAsia="仿宋" w:cs="仿宋"/>
          <w:color w:val="000000" w:themeColor="text1"/>
          <w:sz w:val="32"/>
          <w:szCs w:val="32"/>
        </w:rPr>
        <w:t>人力资源和社会保障局</w:t>
      </w:r>
    </w:p>
    <w:p>
      <w:pPr>
        <w:spacing w:line="560" w:lineRule="exact"/>
        <w:ind w:left="2730" w:leftChars="1300" w:firstLine="2560" w:firstLineChars="800"/>
        <w:rPr>
          <w:rFonts w:ascii="仿宋" w:eastAsia="仿宋" w:cs="Times New Roman"/>
          <w:color w:val="000000" w:themeColor="text1"/>
          <w:sz w:val="32"/>
          <w:szCs w:val="32"/>
        </w:rPr>
      </w:pPr>
      <w:r>
        <w:rPr>
          <w:rFonts w:hint="eastAsia" w:ascii="仿宋" w:eastAsia="仿宋" w:cs="Times New Roman"/>
          <w:color w:val="000000" w:themeColor="text1"/>
          <w:sz w:val="32"/>
          <w:szCs w:val="32"/>
        </w:rPr>
        <w:t>年</w:t>
      </w:r>
      <w:r>
        <w:rPr>
          <w:rFonts w:ascii="仿宋" w:eastAsia="仿宋" w:cs="Times New Roman"/>
          <w:color w:val="000000" w:themeColor="text1"/>
          <w:sz w:val="32"/>
          <w:szCs w:val="32"/>
        </w:rPr>
        <w:t xml:space="preserve">   </w:t>
      </w:r>
      <w:r>
        <w:rPr>
          <w:rFonts w:hint="eastAsia" w:ascii="仿宋" w:eastAsia="仿宋" w:cs="Times New Roman"/>
          <w:color w:val="000000" w:themeColor="text1"/>
          <w:sz w:val="32"/>
          <w:szCs w:val="32"/>
        </w:rPr>
        <w:t>月</w:t>
      </w:r>
      <w:r>
        <w:rPr>
          <w:rFonts w:ascii="仿宋" w:eastAsia="仿宋" w:cs="Times New Roman"/>
          <w:color w:val="000000" w:themeColor="text1"/>
          <w:sz w:val="32"/>
          <w:szCs w:val="32"/>
        </w:rPr>
        <w:t xml:space="preserve">   </w:t>
      </w:r>
      <w:r>
        <w:rPr>
          <w:rFonts w:hint="eastAsia" w:ascii="仿宋" w:eastAsia="仿宋" w:cs="Times New Roman"/>
          <w:color w:val="000000" w:themeColor="text1"/>
          <w:sz w:val="32"/>
          <w:szCs w:val="32"/>
        </w:rPr>
        <w:t>日</w:t>
      </w:r>
      <w:r>
        <w:rPr>
          <w:rFonts w:ascii="仿宋" w:eastAsia="仿宋" w:cs="Times New Roman"/>
          <w:color w:val="000000" w:themeColor="text1"/>
          <w:sz w:val="32"/>
          <w:szCs w:val="32"/>
        </w:rPr>
        <w:t xml:space="preserve"> </w:t>
      </w:r>
    </w:p>
    <w:p>
      <w:pPr>
        <w:shd w:val="clear" w:color="auto" w:fill="FFFFFF"/>
        <w:jc w:val="left"/>
        <w:rPr>
          <w:rFonts w:ascii="方正仿宋简体" w:eastAsia="方正仿宋简体" w:cs="Times New Roman"/>
          <w:color w:val="000000" w:themeColor="text1"/>
          <w:sz w:val="32"/>
          <w:szCs w:val="32"/>
        </w:rPr>
      </w:pPr>
    </w:p>
    <w:p>
      <w:pPr>
        <w:shd w:val="clear" w:color="auto" w:fill="FFFFFF"/>
        <w:spacing w:line="320" w:lineRule="exact"/>
        <w:ind w:firstLine="1280" w:firstLineChars="400"/>
        <w:jc w:val="left"/>
        <w:rPr>
          <w:rFonts w:ascii="仿宋" w:eastAsia="仿宋" w:cs="仿宋"/>
          <w:color w:val="000000" w:themeColor="text1"/>
          <w:sz w:val="32"/>
          <w:szCs w:val="32"/>
        </w:rPr>
      </w:pPr>
      <w:r>
        <w:rPr>
          <w:rFonts w:hint="eastAsia" w:ascii="仿宋" w:eastAsia="仿宋" w:cs="仿宋"/>
          <w:color w:val="000000" w:themeColor="text1"/>
          <w:sz w:val="32"/>
          <w:szCs w:val="32"/>
        </w:rPr>
        <w:t>签收人：</w:t>
      </w:r>
      <w:r>
        <w:rPr>
          <w:rFonts w:ascii="仿宋" w:eastAsia="仿宋" w:cs="仿宋"/>
          <w:color w:val="000000" w:themeColor="text1"/>
          <w:sz w:val="32"/>
          <w:szCs w:val="32"/>
        </w:rPr>
        <w:t xml:space="preserve">                    </w:t>
      </w:r>
      <w:r>
        <w:rPr>
          <w:rFonts w:hint="eastAsia" w:ascii="仿宋" w:eastAsia="仿宋" w:cs="仿宋"/>
          <w:color w:val="000000" w:themeColor="text1"/>
          <w:sz w:val="32"/>
          <w:szCs w:val="32"/>
        </w:rPr>
        <w:t>签收日期：</w:t>
      </w:r>
    </w:p>
    <w:p>
      <w:pPr>
        <w:shd w:val="clear" w:color="auto" w:fill="FFFFFF"/>
        <w:spacing w:line="320" w:lineRule="exact"/>
        <w:jc w:val="left"/>
        <w:rPr>
          <w:rFonts w:ascii="仿宋" w:eastAsia="仿宋" w:cs="仿宋"/>
          <w:color w:val="000000" w:themeColor="text1"/>
          <w:sz w:val="32"/>
          <w:szCs w:val="32"/>
        </w:rPr>
      </w:pPr>
    </w:p>
    <w:p>
      <w:pPr>
        <w:shd w:val="clear" w:color="auto" w:fill="FFFFFF"/>
        <w:spacing w:line="320" w:lineRule="exact"/>
        <w:jc w:val="left"/>
        <w:rPr>
          <w:rFonts w:ascii="仿宋" w:eastAsia="仿宋" w:cs="仿宋"/>
          <w:color w:val="000000" w:themeColor="text1"/>
          <w:sz w:val="32"/>
          <w:szCs w:val="32"/>
        </w:rPr>
      </w:pPr>
    </w:p>
    <w:p>
      <w:pPr>
        <w:shd w:val="clear" w:color="auto" w:fill="FFFFFF"/>
        <w:spacing w:line="320" w:lineRule="exact"/>
        <w:jc w:val="left"/>
        <w:rPr>
          <w:rFonts w:ascii="仿宋" w:eastAsia="仿宋" w:cs="仿宋"/>
          <w:color w:val="000000" w:themeColor="text1"/>
          <w:sz w:val="32"/>
          <w:szCs w:val="32"/>
        </w:rPr>
      </w:pPr>
    </w:p>
    <w:p>
      <w:pPr>
        <w:shd w:val="clear" w:color="auto" w:fill="FFFFFF"/>
        <w:spacing w:line="320" w:lineRule="exact"/>
        <w:jc w:val="left"/>
        <w:rPr>
          <w:rFonts w:ascii="仿宋" w:eastAsia="仿宋" w:cs="仿宋"/>
          <w:color w:val="000000" w:themeColor="text1"/>
          <w:sz w:val="32"/>
          <w:szCs w:val="32"/>
        </w:rPr>
      </w:pPr>
    </w:p>
    <w:p>
      <w:pPr>
        <w:shd w:val="clear" w:color="auto" w:fill="FFFFFF"/>
        <w:spacing w:line="540" w:lineRule="exact"/>
        <w:jc w:val="left"/>
        <w:rPr>
          <w:rFonts w:ascii="仿宋" w:eastAsia="仿宋" w:cs="仿宋"/>
          <w:color w:val="000000" w:themeColor="text1"/>
          <w:sz w:val="32"/>
          <w:szCs w:val="32"/>
        </w:rPr>
      </w:pPr>
    </w:p>
    <w:p>
      <w:pPr>
        <w:shd w:val="clear" w:color="auto" w:fill="FFFFFF"/>
        <w:spacing w:line="540" w:lineRule="exact"/>
        <w:jc w:val="left"/>
        <w:rPr>
          <w:rFonts w:ascii="仿宋" w:eastAsia="仿宋" w:cs="Times New Roman"/>
          <w:color w:val="000000" w:themeColor="text1"/>
          <w:sz w:val="32"/>
          <w:szCs w:val="32"/>
        </w:rPr>
      </w:pPr>
      <w:r>
        <w:rPr>
          <w:rFonts w:hint="eastAsia" w:ascii="仿宋" w:eastAsia="仿宋" w:cs="仿宋"/>
          <w:color w:val="000000" w:themeColor="text1"/>
          <w:sz w:val="32"/>
          <w:szCs w:val="32"/>
        </w:rPr>
        <w:t>注：本文书一式三份，工伤保险行政部门、职工或者其近亲属、用人单位各留存一份。</w:t>
      </w:r>
    </w:p>
    <w:p>
      <w:pPr>
        <w:shd w:val="clear" w:color="auto" w:fill="FFFFFF"/>
        <w:jc w:val="left"/>
        <w:rPr>
          <w:rFonts w:ascii="黑体" w:eastAsia="黑体" w:cs="Times New Roman"/>
          <w:color w:val="000000" w:themeColor="text1"/>
          <w:sz w:val="32"/>
          <w:szCs w:val="32"/>
        </w:rPr>
      </w:pPr>
      <w:r>
        <w:rPr>
          <w:rFonts w:ascii="方正仿宋简体" w:eastAsia="方正仿宋简体" w:cs="Times New Roman"/>
          <w:color w:val="000000" w:themeColor="text1"/>
          <w:sz w:val="32"/>
          <w:szCs w:val="32"/>
        </w:rPr>
        <w:br w:type="page"/>
      </w:r>
      <w:r>
        <w:rPr>
          <w:rFonts w:hint="eastAsia" w:ascii="黑体" w:eastAsia="黑体" w:cs="黑体"/>
          <w:color w:val="000000" w:themeColor="text1"/>
          <w:sz w:val="32"/>
          <w:szCs w:val="32"/>
        </w:rPr>
        <w:t>附件</w:t>
      </w:r>
      <w:r>
        <w:rPr>
          <w:rFonts w:ascii="黑体" w:eastAsia="黑体" w:cs="黑体"/>
          <w:color w:val="000000" w:themeColor="text1"/>
          <w:sz w:val="32"/>
          <w:szCs w:val="32"/>
        </w:rPr>
        <w:t>27</w:t>
      </w:r>
    </w:p>
    <w:p>
      <w:pPr>
        <w:spacing w:line="800" w:lineRule="exact"/>
        <w:jc w:val="center"/>
        <w:rPr>
          <w:rFonts w:ascii="方正小标宋简体" w:eastAsia="方正小标宋简体" w:cs="Times New Roman"/>
          <w:color w:val="000000" w:themeColor="text1"/>
          <w:sz w:val="44"/>
          <w:szCs w:val="44"/>
        </w:rPr>
      </w:pPr>
      <w:r>
        <w:rPr>
          <w:rFonts w:ascii="方正小标宋简体" w:eastAsia="方正小标宋简体" w:cs="方正小标宋简体"/>
          <w:color w:val="000000" w:themeColor="text1"/>
          <w:sz w:val="44"/>
          <w:szCs w:val="44"/>
          <w:u w:val="single"/>
        </w:rPr>
        <w:t xml:space="preserve">     </w:t>
      </w:r>
      <w:r>
        <w:rPr>
          <w:rFonts w:hint="eastAsia" w:ascii="方正小标宋简体" w:eastAsia="方正小标宋简体" w:cs="方正小标宋简体"/>
          <w:color w:val="000000" w:themeColor="text1"/>
          <w:sz w:val="44"/>
          <w:szCs w:val="44"/>
        </w:rPr>
        <w:t>人力资源和社会保障局</w:t>
      </w:r>
    </w:p>
    <w:p>
      <w:pPr>
        <w:spacing w:line="800" w:lineRule="exact"/>
        <w:jc w:val="center"/>
        <w:rPr>
          <w:rFonts w:ascii="方正小标宋简体" w:eastAsia="方正小标宋简体" w:cs="Times New Roman"/>
          <w:color w:val="000000" w:themeColor="text1"/>
        </w:rPr>
      </w:pPr>
      <w:r>
        <w:rPr>
          <w:rFonts w:hint="eastAsia" w:ascii="方正小标宋简体" w:eastAsia="方正小标宋简体" w:cs="方正小标宋简体"/>
          <w:color w:val="000000" w:themeColor="text1"/>
          <w:sz w:val="44"/>
          <w:szCs w:val="44"/>
        </w:rPr>
        <w:t>送</w:t>
      </w:r>
      <w:r>
        <w:rPr>
          <w:rFonts w:ascii="方正小标宋简体" w:eastAsia="方正小标宋简体" w:cs="方正小标宋简体"/>
          <w:color w:val="000000" w:themeColor="text1"/>
          <w:sz w:val="44"/>
          <w:szCs w:val="44"/>
        </w:rPr>
        <w:t xml:space="preserve">  </w:t>
      </w:r>
      <w:r>
        <w:rPr>
          <w:rFonts w:hint="eastAsia" w:ascii="方正小标宋简体" w:eastAsia="方正小标宋简体" w:cs="方正小标宋简体"/>
          <w:color w:val="000000" w:themeColor="text1"/>
          <w:sz w:val="44"/>
          <w:szCs w:val="44"/>
        </w:rPr>
        <w:t>达</w:t>
      </w:r>
      <w:r>
        <w:rPr>
          <w:rFonts w:ascii="方正小标宋简体" w:eastAsia="方正小标宋简体" w:cs="方正小标宋简体"/>
          <w:color w:val="000000" w:themeColor="text1"/>
          <w:sz w:val="44"/>
          <w:szCs w:val="44"/>
        </w:rPr>
        <w:t xml:space="preserve">  </w:t>
      </w:r>
      <w:r>
        <w:rPr>
          <w:rFonts w:hint="eastAsia" w:ascii="方正小标宋简体" w:eastAsia="方正小标宋简体" w:cs="方正小标宋简体"/>
          <w:color w:val="000000" w:themeColor="text1"/>
          <w:sz w:val="44"/>
          <w:szCs w:val="44"/>
        </w:rPr>
        <w:t>证</w:t>
      </w:r>
    </w:p>
    <w:p>
      <w:pPr>
        <w:wordWrap w:val="0"/>
        <w:jc w:val="right"/>
        <w:rPr>
          <w:rFonts w:ascii="宋体" w:cs="Times New Roman"/>
          <w:color w:val="000000" w:themeColor="text1"/>
          <w:sz w:val="30"/>
          <w:szCs w:val="30"/>
        </w:rPr>
      </w:pPr>
    </w:p>
    <w:tbl>
      <w:tblPr>
        <w:tblStyle w:val="8"/>
        <w:tblW w:w="90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376"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送达文书及文号</w:t>
            </w:r>
          </w:p>
        </w:tc>
        <w:tc>
          <w:tcPr>
            <w:tcW w:w="6628" w:type="dxa"/>
            <w:vAlign w:val="center"/>
          </w:tcPr>
          <w:p>
            <w:pPr>
              <w:keepNext w:val="0"/>
              <w:keepLines w:val="0"/>
              <w:widowControl/>
              <w:suppressLineNumbers w:val="0"/>
              <w:spacing w:before="0" w:beforeAutospacing="0" w:after="0" w:afterAutospacing="0"/>
              <w:ind w:left="0" w:right="0" w:firstLine="2550" w:firstLineChars="850"/>
              <w:rPr>
                <w:rFonts w:hint="default" w:ascii="仿宋" w:eastAsia="仿宋"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2376"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28"/>
                <w:szCs w:val="28"/>
              </w:rPr>
            </w:pPr>
            <w:r>
              <w:rPr>
                <w:rFonts w:hint="eastAsia" w:ascii="仿宋" w:eastAsia="仿宋" w:cs="仿宋"/>
                <w:color w:val="000000" w:themeColor="text1"/>
                <w:sz w:val="28"/>
                <w:szCs w:val="28"/>
              </w:rPr>
              <w:t>受送达人</w:t>
            </w:r>
          </w:p>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28"/>
                <w:szCs w:val="28"/>
              </w:rPr>
              <w:t>（用人单位和职工或近亲属）</w:t>
            </w:r>
          </w:p>
        </w:tc>
        <w:tc>
          <w:tcPr>
            <w:tcW w:w="6628" w:type="dxa"/>
            <w:vAlign w:val="center"/>
          </w:tcPr>
          <w:p>
            <w:pPr>
              <w:keepNext w:val="0"/>
              <w:keepLines w:val="0"/>
              <w:widowControl/>
              <w:suppressLineNumbers w:val="0"/>
              <w:spacing w:before="0" w:beforeAutospacing="0" w:after="0" w:afterAutospacing="0"/>
              <w:ind w:left="1785" w:leftChars="850" w:right="0" w:firstLine="300" w:firstLineChars="100"/>
              <w:rPr>
                <w:rFonts w:hint="default" w:ascii="仿宋" w:eastAsia="仿宋"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376"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送达方式</w:t>
            </w:r>
          </w:p>
        </w:tc>
        <w:tc>
          <w:tcPr>
            <w:tcW w:w="6628"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376"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收件人签名</w:t>
            </w:r>
          </w:p>
        </w:tc>
        <w:tc>
          <w:tcPr>
            <w:tcW w:w="6628"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376"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收件日期</w:t>
            </w:r>
          </w:p>
        </w:tc>
        <w:tc>
          <w:tcPr>
            <w:tcW w:w="6628"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年</w:t>
            </w:r>
            <w:r>
              <w:rPr>
                <w:rFonts w:hint="default" w:ascii="仿宋" w:eastAsia="仿宋" w:cs="仿宋"/>
                <w:color w:val="000000" w:themeColor="text1"/>
                <w:sz w:val="30"/>
                <w:szCs w:val="30"/>
              </w:rPr>
              <w:t xml:space="preserve">    </w:t>
            </w:r>
            <w:r>
              <w:rPr>
                <w:rFonts w:hint="eastAsia" w:ascii="仿宋" w:eastAsia="仿宋" w:cs="仿宋"/>
                <w:color w:val="000000" w:themeColor="text1"/>
                <w:sz w:val="30"/>
                <w:szCs w:val="30"/>
              </w:rPr>
              <w:t>月</w:t>
            </w:r>
            <w:r>
              <w:rPr>
                <w:rFonts w:hint="default" w:ascii="仿宋" w:eastAsia="仿宋" w:cs="仿宋"/>
                <w:color w:val="000000" w:themeColor="text1"/>
                <w:sz w:val="30"/>
                <w:szCs w:val="30"/>
              </w:rPr>
              <w:t xml:space="preserve">    </w:t>
            </w:r>
            <w:r>
              <w:rPr>
                <w:rFonts w:hint="eastAsia" w:ascii="仿宋" w:eastAsia="仿宋" w:cs="仿宋"/>
                <w:color w:val="000000" w:themeColor="text1"/>
                <w:sz w:val="30"/>
                <w:szCs w:val="30"/>
              </w:rPr>
              <w:t>日</w:t>
            </w:r>
            <w:r>
              <w:rPr>
                <w:rFonts w:hint="default" w:ascii="仿宋" w:eastAsia="仿宋" w:cs="仿宋"/>
                <w:color w:val="000000" w:themeColor="text1"/>
                <w:sz w:val="30"/>
                <w:szCs w:val="30"/>
              </w:rPr>
              <w:t xml:space="preserve">     </w:t>
            </w:r>
            <w:r>
              <w:rPr>
                <w:rFonts w:hint="eastAsia" w:ascii="仿宋" w:eastAsia="仿宋" w:cs="仿宋"/>
                <w:color w:val="000000" w:themeColor="text1"/>
                <w:sz w:val="30"/>
                <w:szCs w:val="30"/>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376"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代收人与受送达人关系</w:t>
            </w:r>
          </w:p>
        </w:tc>
        <w:tc>
          <w:tcPr>
            <w:tcW w:w="6628" w:type="dxa"/>
            <w:vAlign w:val="center"/>
          </w:tcPr>
          <w:p>
            <w:pPr>
              <w:keepNext w:val="0"/>
              <w:keepLines w:val="0"/>
              <w:widowControl/>
              <w:suppressLineNumbers w:val="0"/>
              <w:spacing w:before="0" w:beforeAutospacing="0" w:after="0" w:afterAutospacing="0" w:line="360" w:lineRule="exact"/>
              <w:ind w:left="0" w:right="0"/>
              <w:jc w:val="center"/>
              <w:rPr>
                <w:rFonts w:hint="default" w:ascii="仿宋" w:eastAsia="仿宋" w:cs="Times New Roman"/>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376"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送</w:t>
            </w:r>
            <w:r>
              <w:rPr>
                <w:rFonts w:hint="default" w:ascii="仿宋" w:eastAsia="仿宋" w:cs="仿宋"/>
                <w:color w:val="000000" w:themeColor="text1"/>
                <w:sz w:val="30"/>
                <w:szCs w:val="30"/>
              </w:rPr>
              <w:t xml:space="preserve"> </w:t>
            </w:r>
            <w:r>
              <w:rPr>
                <w:rFonts w:hint="eastAsia" w:ascii="仿宋" w:eastAsia="仿宋" w:cs="仿宋"/>
                <w:color w:val="000000" w:themeColor="text1"/>
                <w:sz w:val="30"/>
                <w:szCs w:val="30"/>
              </w:rPr>
              <w:t>达</w:t>
            </w:r>
            <w:r>
              <w:rPr>
                <w:rFonts w:hint="default" w:ascii="仿宋" w:eastAsia="仿宋" w:cs="仿宋"/>
                <w:color w:val="000000" w:themeColor="text1"/>
                <w:sz w:val="30"/>
                <w:szCs w:val="30"/>
              </w:rPr>
              <w:t xml:space="preserve"> </w:t>
            </w:r>
            <w:r>
              <w:rPr>
                <w:rFonts w:hint="eastAsia" w:ascii="仿宋" w:eastAsia="仿宋" w:cs="仿宋"/>
                <w:color w:val="000000" w:themeColor="text1"/>
                <w:sz w:val="30"/>
                <w:szCs w:val="30"/>
              </w:rPr>
              <w:t>人</w:t>
            </w:r>
          </w:p>
        </w:tc>
        <w:tc>
          <w:tcPr>
            <w:tcW w:w="6628" w:type="dxa"/>
            <w:vAlign w:val="center"/>
          </w:tcPr>
          <w:p>
            <w:pPr>
              <w:keepNext w:val="0"/>
              <w:keepLines w:val="0"/>
              <w:widowControl/>
              <w:suppressLineNumbers w:val="0"/>
              <w:spacing w:before="0" w:beforeAutospacing="0" w:after="0" w:afterAutospacing="0"/>
              <w:ind w:left="0" w:right="0"/>
              <w:rPr>
                <w:rFonts w:hint="default" w:ascii="仿宋" w:eastAsia="仿宋" w:cs="仿宋"/>
                <w:color w:val="000000" w:themeColor="text1"/>
                <w:sz w:val="30"/>
                <w:szCs w:val="30"/>
              </w:rPr>
            </w:pPr>
            <w:r>
              <w:rPr>
                <w:rFonts w:hint="default" w:ascii="仿宋" w:eastAsia="仿宋" w:cs="仿宋"/>
                <w:color w:val="000000" w:themeColor="text1"/>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2376" w:type="dxa"/>
            <w:vAlign w:val="center"/>
          </w:tcPr>
          <w:p>
            <w:pPr>
              <w:keepNext w:val="0"/>
              <w:keepLines w:val="0"/>
              <w:widowControl/>
              <w:suppressLineNumbers w:val="0"/>
              <w:spacing w:before="0" w:beforeAutospacing="0" w:after="0" w:afterAutospacing="0"/>
              <w:ind w:left="0" w:right="0"/>
              <w:jc w:val="center"/>
              <w:rPr>
                <w:rFonts w:hint="default" w:ascii="仿宋" w:eastAsia="仿宋" w:cs="Times New Roman"/>
                <w:color w:val="000000" w:themeColor="text1"/>
                <w:sz w:val="30"/>
                <w:szCs w:val="30"/>
              </w:rPr>
            </w:pPr>
            <w:r>
              <w:rPr>
                <w:rFonts w:hint="eastAsia" w:ascii="仿宋" w:eastAsia="仿宋" w:cs="仿宋"/>
                <w:color w:val="000000" w:themeColor="text1"/>
                <w:sz w:val="30"/>
                <w:szCs w:val="30"/>
              </w:rPr>
              <w:t>备</w:t>
            </w:r>
            <w:r>
              <w:rPr>
                <w:rFonts w:hint="default" w:ascii="仿宋" w:eastAsia="仿宋" w:cs="仿宋"/>
                <w:color w:val="000000" w:themeColor="text1"/>
                <w:sz w:val="30"/>
                <w:szCs w:val="30"/>
              </w:rPr>
              <w:t xml:space="preserve">  </w:t>
            </w:r>
            <w:r>
              <w:rPr>
                <w:rFonts w:hint="eastAsia" w:ascii="仿宋" w:eastAsia="仿宋" w:cs="仿宋"/>
                <w:color w:val="000000" w:themeColor="text1"/>
                <w:sz w:val="30"/>
                <w:szCs w:val="30"/>
              </w:rPr>
              <w:t>注</w:t>
            </w:r>
          </w:p>
        </w:tc>
        <w:tc>
          <w:tcPr>
            <w:tcW w:w="6628" w:type="dxa"/>
            <w:vAlign w:val="center"/>
          </w:tcPr>
          <w:p>
            <w:pPr>
              <w:keepNext w:val="0"/>
              <w:keepLines w:val="0"/>
              <w:widowControl/>
              <w:suppressLineNumbers w:val="0"/>
              <w:spacing w:before="0" w:beforeAutospacing="0" w:after="0" w:afterAutospacing="0"/>
              <w:ind w:left="0" w:right="0"/>
              <w:rPr>
                <w:rFonts w:hint="default" w:ascii="仿宋" w:eastAsia="仿宋" w:cs="Times New Roman"/>
                <w:color w:val="000000" w:themeColor="text1"/>
                <w:sz w:val="30"/>
                <w:szCs w:val="30"/>
              </w:rPr>
            </w:pPr>
          </w:p>
        </w:tc>
      </w:tr>
    </w:tbl>
    <w:p>
      <w:pPr>
        <w:spacing w:line="400" w:lineRule="exact"/>
        <w:rPr>
          <w:rFonts w:ascii="仿宋" w:eastAsia="仿宋" w:cs="Times New Roman"/>
          <w:color w:val="000000" w:themeColor="text1"/>
          <w:sz w:val="24"/>
          <w:szCs w:val="24"/>
        </w:rPr>
      </w:pPr>
      <w:r>
        <w:rPr>
          <w:rFonts w:hint="eastAsia" w:ascii="仿宋" w:eastAsia="仿宋" w:cs="仿宋"/>
          <w:color w:val="000000" w:themeColor="text1"/>
          <w:sz w:val="24"/>
          <w:szCs w:val="24"/>
        </w:rPr>
        <w:t>注：</w:t>
      </w:r>
      <w:r>
        <w:rPr>
          <w:rFonts w:ascii="仿宋" w:eastAsia="仿宋" w:cs="仿宋"/>
          <w:color w:val="000000" w:themeColor="text1"/>
          <w:sz w:val="24"/>
          <w:szCs w:val="24"/>
        </w:rPr>
        <w:t>1.</w:t>
      </w:r>
      <w:r>
        <w:rPr>
          <w:rFonts w:hint="eastAsia" w:ascii="仿宋" w:eastAsia="仿宋" w:cs="仿宋"/>
          <w:color w:val="000000" w:themeColor="text1"/>
          <w:sz w:val="24"/>
          <w:szCs w:val="24"/>
        </w:rPr>
        <w:t>如受送达人不在时，将文书交给他的成年家属或所在的单位负责人代收。</w:t>
      </w:r>
    </w:p>
    <w:p>
      <w:pPr>
        <w:spacing w:line="400" w:lineRule="exact"/>
        <w:ind w:firstLine="480" w:firstLineChars="200"/>
        <w:rPr>
          <w:rFonts w:ascii="仿宋" w:eastAsia="仿宋" w:cs="Times New Roman"/>
          <w:color w:val="000000" w:themeColor="text1"/>
          <w:sz w:val="24"/>
          <w:szCs w:val="24"/>
        </w:rPr>
      </w:pPr>
      <w:r>
        <w:rPr>
          <w:rFonts w:ascii="仿宋" w:eastAsia="仿宋" w:cs="仿宋"/>
          <w:color w:val="000000" w:themeColor="text1"/>
          <w:sz w:val="24"/>
          <w:szCs w:val="24"/>
        </w:rPr>
        <w:t>2.</w:t>
      </w:r>
      <w:r>
        <w:rPr>
          <w:rFonts w:hint="eastAsia" w:ascii="仿宋" w:eastAsia="仿宋" w:cs="仿宋"/>
          <w:color w:val="000000" w:themeColor="text1"/>
          <w:sz w:val="24"/>
          <w:szCs w:val="24"/>
        </w:rPr>
        <w:t>如代收，收件人应在收件人栏内签名或盖章，并注明与受送达人的关系。</w:t>
      </w:r>
    </w:p>
    <w:p>
      <w:pPr>
        <w:spacing w:line="400" w:lineRule="exact"/>
        <w:ind w:left="837" w:leftChars="227" w:hanging="360" w:hangingChars="150"/>
        <w:rPr>
          <w:rFonts w:ascii="仿宋" w:eastAsia="仿宋" w:cs="仿宋"/>
          <w:color w:val="000000" w:themeColor="text1"/>
          <w:sz w:val="24"/>
          <w:szCs w:val="24"/>
        </w:rPr>
      </w:pPr>
      <w:r>
        <w:rPr>
          <w:rFonts w:ascii="仿宋" w:eastAsia="仿宋" w:cs="仿宋"/>
          <w:color w:val="000000" w:themeColor="text1"/>
          <w:sz w:val="24"/>
          <w:szCs w:val="24"/>
        </w:rPr>
        <w:t>3.</w:t>
      </w:r>
      <w:r>
        <w:rPr>
          <w:rFonts w:hint="eastAsia" w:ascii="仿宋" w:eastAsia="仿宋" w:cs="仿宋"/>
          <w:color w:val="000000" w:themeColor="text1"/>
          <w:sz w:val="24"/>
          <w:szCs w:val="24"/>
        </w:rPr>
        <w:t>受送达人或者代收人拒绝接收时，送达人可邀请他的邻居或其他证人到场，说</w:t>
      </w:r>
    </w:p>
    <w:p>
      <w:pPr>
        <w:spacing w:line="400" w:lineRule="exact"/>
        <w:ind w:left="836" w:leftChars="341" w:hanging="120" w:hangingChars="50"/>
        <w:rPr>
          <w:rFonts w:ascii="仿宋" w:eastAsia="仿宋" w:cs="仿宋"/>
          <w:color w:val="000000" w:themeColor="text1"/>
          <w:sz w:val="24"/>
          <w:szCs w:val="24"/>
        </w:rPr>
      </w:pPr>
      <w:r>
        <w:rPr>
          <w:rFonts w:hint="eastAsia" w:ascii="仿宋" w:eastAsia="仿宋" w:cs="仿宋"/>
          <w:color w:val="000000" w:themeColor="text1"/>
          <w:sz w:val="24"/>
          <w:szCs w:val="24"/>
        </w:rPr>
        <w:t>明情况，把文书留在他的住处，在送达证上注明拒绝的事由和送达日期，由送</w:t>
      </w:r>
    </w:p>
    <w:p>
      <w:pPr>
        <w:spacing w:line="400" w:lineRule="exact"/>
        <w:ind w:left="836" w:leftChars="341" w:hanging="120" w:hangingChars="50"/>
        <w:rPr>
          <w:rFonts w:hint="eastAsia" w:ascii="仿宋" w:eastAsia="仿宋" w:cs="仿宋"/>
          <w:color w:val="000000" w:themeColor="text1"/>
          <w:sz w:val="24"/>
          <w:szCs w:val="24"/>
        </w:rPr>
      </w:pPr>
      <w:r>
        <w:rPr>
          <w:rFonts w:hint="eastAsia" w:ascii="仿宋" w:eastAsia="仿宋" w:cs="仿宋"/>
          <w:color w:val="000000" w:themeColor="text1"/>
          <w:sz w:val="24"/>
          <w:szCs w:val="24"/>
        </w:rPr>
        <w:t>达人签名，即视为已经送达。</w:t>
      </w: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r>
        <w:rPr>
          <w:rFonts w:hint="eastAsia" w:ascii="仿宋" w:eastAsia="仿宋" w:cs="仿宋"/>
          <w:color w:val="000000" w:themeColor="text1"/>
          <w:sz w:val="24"/>
          <w:szCs w:val="24"/>
        </w:rPr>
        <w:br w:type="page"/>
      </w: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hint="eastAsia" w:ascii="仿宋" w:eastAsia="仿宋" w:cs="仿宋"/>
          <w:color w:val="000000" w:themeColor="text1"/>
          <w:sz w:val="24"/>
          <w:szCs w:val="24"/>
        </w:rPr>
      </w:pPr>
    </w:p>
    <w:p>
      <w:pPr>
        <w:keepNext w:val="0"/>
        <w:keepLines w:val="0"/>
        <w:widowControl w:val="0"/>
        <w:suppressLineNumbers w:val="0"/>
        <w:spacing w:before="0" w:beforeAutospacing="0" w:after="0" w:afterAutospacing="0" w:line="592" w:lineRule="exact"/>
        <w:ind w:left="0" w:right="0"/>
        <w:jc w:val="both"/>
        <w:rPr>
          <w:rFonts w:eastAsia="方正仿宋简体"/>
          <w:color w:val="000000"/>
          <w:sz w:val="28"/>
          <w:szCs w:val="28"/>
          <w:lang w:val="en-US"/>
        </w:rPr>
      </w:pPr>
      <w:r>
        <w:rPr>
          <w:rFonts w:hint="eastAsia" w:ascii="Times New Roman" w:hAnsi="方正仿宋简体" w:eastAsia="方正仿宋简体" w:cs="方正仿宋简体"/>
          <w:color w:val="000000"/>
          <w:kern w:val="2"/>
          <w:sz w:val="28"/>
          <w:szCs w:val="28"/>
          <w:lang w:val="en-US" w:eastAsia="zh-CN" w:bidi="ar"/>
        </w:rPr>
        <w:t>（此件主动公开）</w:t>
      </w:r>
    </w:p>
    <w:p>
      <w:pPr>
        <w:keepNext w:val="0"/>
        <w:keepLines w:val="0"/>
        <w:widowControl w:val="0"/>
        <w:suppressLineNumbers w:val="0"/>
        <w:spacing w:before="0" w:beforeAutospacing="0" w:after="0" w:afterAutospacing="0" w:line="592" w:lineRule="exact"/>
        <w:ind w:left="0" w:right="0"/>
        <w:jc w:val="both"/>
        <w:rPr>
          <w:rFonts w:eastAsia="方正仿宋简体"/>
          <w:color w:val="000000"/>
          <w:sz w:val="28"/>
          <w:szCs w:val="28"/>
          <w:lang w:val="en-US"/>
        </w:rPr>
      </w:pPr>
      <w:r>
        <w:rPr>
          <w:rFonts w:hint="default" w:ascii="Times New Roman" w:hAnsi="Times New Roman" w:eastAsia="仿宋_GB2312" w:cs="Times New Roman"/>
          <w:kern w:val="2"/>
          <w:sz w:val="32"/>
          <w:szCs w:val="24"/>
          <w:lang w:val="en-US" w:eastAsia="zh-CN" w:bidi="ar"/>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446405</wp:posOffset>
                </wp:positionV>
                <wp:extent cx="5588000" cy="0"/>
                <wp:effectExtent l="0" t="0" r="0" b="0"/>
                <wp:wrapNone/>
                <wp:docPr id="32" name="直线 33"/>
                <wp:cNvGraphicFramePr/>
                <a:graphic xmlns:a="http://schemas.openxmlformats.org/drawingml/2006/main">
                  <a:graphicData uri="http://schemas.microsoft.com/office/word/2010/wordprocessingShape">
                    <wps:wsp>
                      <wps:cNvSpPr/>
                      <wps:spPr>
                        <a:xfrm>
                          <a:off x="0" y="0"/>
                          <a:ext cx="5588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2.25pt;margin-top:35.15pt;height:0pt;width:440pt;z-index:251663360;mso-width-relative:page;mso-height-relative:page;" filled="f" stroked="t" coordsize="21600,21600" o:gfxdata="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DaYunTAAAA&#10;BwEAAA8AAAAAAAAAAQAgAAAAIgAAAGRycy9kb3ducmV2LnhtbFBLAQIUABQAAAAIAIdO4kDzioHt&#10;6QEAAN0DAAAOAAAAAAAAAAEAIAAAACIBAABkcnMvZTJvRG9jLnhtbFBLBQYAAAAABgAGAFkBAAB9&#10;BQ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2"/>
          <w:sz w:val="32"/>
          <w:szCs w:val="24"/>
          <w:lang w:val="en-US" w:eastAsia="zh-CN" w:bidi="a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65405</wp:posOffset>
                </wp:positionV>
                <wp:extent cx="5588000" cy="0"/>
                <wp:effectExtent l="0" t="0" r="0" b="0"/>
                <wp:wrapNone/>
                <wp:docPr id="31" name="直线 32"/>
                <wp:cNvGraphicFramePr/>
                <a:graphic xmlns:a="http://schemas.openxmlformats.org/drawingml/2006/main">
                  <a:graphicData uri="http://schemas.microsoft.com/office/word/2010/wordprocessingShape">
                    <wps:wsp>
                      <wps:cNvSpPr/>
                      <wps:spPr>
                        <a:xfrm>
                          <a:off x="0" y="0"/>
                          <a:ext cx="5588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0pt;margin-top:5.15pt;height:0pt;width:440pt;z-index:251661312;mso-width-relative:page;mso-height-relative:page;" filled="f" stroked="t" coordsize="21600,21600" o:gfxdata="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X5tbdIAAAAG&#10;AQAADwAAAAAAAAABACAAAAAiAAAAZHJzL2Rvd25yZXYueG1sUEsBAhQAFAAAAAgAh07iQMUw5Xnp&#10;AQAA3QMAAA4AAAAAAAAAAQAgAAAAIQEAAGRycy9lMm9Eb2MueG1sUEsFBgAAAAAGAAYAWQEAAHwF&#10;AAAAAA==&#10;">
                <v:fill on="f" focussize="0,0"/>
                <v:stroke color="#000000" joinstyle="round"/>
                <v:imagedata o:title=""/>
                <o:lock v:ext="edit" aspectratio="f"/>
              </v:line>
            </w:pict>
          </mc:Fallback>
        </mc:AlternateContent>
      </w:r>
      <w:r>
        <w:rPr>
          <w:rFonts w:hint="default" w:ascii="Times New Roman" w:hAnsi="Times New Roman" w:eastAsia="方正仿宋简体" w:cs="Times New Roman"/>
          <w:color w:val="000000"/>
          <w:kern w:val="2"/>
          <w:sz w:val="28"/>
          <w:szCs w:val="28"/>
          <w:lang w:val="en-US" w:eastAsia="zh-CN" w:bidi="ar"/>
        </w:rPr>
        <w:t xml:space="preserve"> </w:t>
      </w:r>
      <w:r>
        <w:rPr>
          <w:rFonts w:hint="eastAsia" w:ascii="Times New Roman" w:hAnsi="方正仿宋简体" w:eastAsia="方正仿宋简体" w:cs="方正仿宋简体"/>
          <w:color w:val="000000"/>
          <w:kern w:val="2"/>
          <w:sz w:val="28"/>
          <w:szCs w:val="28"/>
          <w:lang w:val="en-US" w:eastAsia="zh-CN" w:bidi="ar"/>
        </w:rPr>
        <w:t>益阳市人力资源和社会保障局办公室　　　</w:t>
      </w:r>
      <w:r>
        <w:rPr>
          <w:rFonts w:hint="default" w:ascii="Times New Roman" w:hAnsi="Times New Roman" w:eastAsia="方正仿宋简体" w:cs="Times New Roman"/>
          <w:color w:val="000000"/>
          <w:kern w:val="2"/>
          <w:sz w:val="28"/>
          <w:szCs w:val="28"/>
          <w:lang w:val="en-US" w:eastAsia="zh-CN" w:bidi="ar"/>
        </w:rPr>
        <w:t xml:space="preserve">   2022</w:t>
      </w:r>
      <w:r>
        <w:rPr>
          <w:rFonts w:hint="eastAsia" w:ascii="Times New Roman" w:hAnsi="方正仿宋简体" w:eastAsia="方正仿宋简体" w:cs="方正仿宋简体"/>
          <w:color w:val="000000"/>
          <w:kern w:val="2"/>
          <w:sz w:val="28"/>
          <w:szCs w:val="28"/>
          <w:lang w:val="en-US" w:eastAsia="zh-CN" w:bidi="ar"/>
        </w:rPr>
        <w:t>年</w:t>
      </w:r>
      <w:r>
        <w:rPr>
          <w:rFonts w:hint="eastAsia" w:ascii="Times New Roman" w:hAnsi="Times New Roman" w:eastAsia="方正仿宋简体" w:cs="Times New Roman"/>
          <w:color w:val="000000"/>
          <w:kern w:val="2"/>
          <w:sz w:val="28"/>
          <w:szCs w:val="28"/>
          <w:lang w:val="en-US" w:eastAsia="zh-CN" w:bidi="ar"/>
        </w:rPr>
        <w:t>10</w:t>
      </w:r>
      <w:r>
        <w:rPr>
          <w:rFonts w:hint="eastAsia" w:ascii="Times New Roman" w:hAnsi="方正仿宋简体" w:eastAsia="方正仿宋简体" w:cs="方正仿宋简体"/>
          <w:color w:val="000000"/>
          <w:kern w:val="2"/>
          <w:sz w:val="28"/>
          <w:szCs w:val="28"/>
          <w:lang w:val="en-US" w:eastAsia="zh-CN" w:bidi="ar"/>
        </w:rPr>
        <w:t>月</w:t>
      </w:r>
      <w:r>
        <w:rPr>
          <w:rFonts w:hint="eastAsia" w:ascii="Times New Roman" w:hAnsi="Times New Roman" w:eastAsia="方正仿宋简体" w:cs="Times New Roman"/>
          <w:color w:val="000000"/>
          <w:kern w:val="2"/>
          <w:sz w:val="28"/>
          <w:szCs w:val="28"/>
          <w:lang w:val="en-US" w:eastAsia="zh-CN" w:bidi="ar"/>
        </w:rPr>
        <w:t>12</w:t>
      </w:r>
      <w:r>
        <w:rPr>
          <w:rFonts w:hint="eastAsia" w:ascii="Times New Roman" w:hAnsi="方正仿宋简体" w:eastAsia="方正仿宋简体" w:cs="方正仿宋简体"/>
          <w:color w:val="000000"/>
          <w:kern w:val="2"/>
          <w:sz w:val="28"/>
          <w:szCs w:val="28"/>
          <w:lang w:val="en-US" w:eastAsia="zh-CN" w:bidi="ar"/>
        </w:rPr>
        <w:t>日印发</w:t>
      </w:r>
    </w:p>
    <w:p>
      <w:pPr>
        <w:spacing w:line="400" w:lineRule="exact"/>
        <w:ind w:left="876" w:leftChars="341" w:hanging="160" w:hangingChars="50"/>
        <w:rPr>
          <w:rFonts w:ascii="仿宋" w:eastAsia="仿宋" w:cs="Times New Roman"/>
          <w:color w:val="000000" w:themeColor="text1"/>
          <w:sz w:val="32"/>
          <w:szCs w:val="32"/>
        </w:rPr>
      </w:pPr>
    </w:p>
    <w:p>
      <w:pPr>
        <w:spacing w:line="280" w:lineRule="exact"/>
        <w:rPr>
          <w:rFonts w:ascii="仿宋" w:eastAsia="仿宋" w:cs="Times New Roman"/>
          <w:color w:val="000000" w:themeColor="text1"/>
          <w:sz w:val="32"/>
          <w:szCs w:val="32"/>
        </w:rPr>
      </w:pPr>
    </w:p>
    <w:sectPr>
      <w:pgSz w:w="11906" w:h="16838"/>
      <w:pgMar w:top="1758" w:right="1361" w:bottom="1701" w:left="1644"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2"/>
                              <w:rFonts w:ascii="宋体"/>
                              <w:sz w:val="28"/>
                              <w:szCs w:val="28"/>
                            </w:rPr>
                          </w:pPr>
                          <w:r>
                            <w:rPr>
                              <w:rStyle w:val="12"/>
                              <w:rFonts w:ascii="宋体" w:cs="宋体"/>
                              <w:sz w:val="28"/>
                              <w:szCs w:val="28"/>
                            </w:rPr>
                            <w:fldChar w:fldCharType="begin"/>
                          </w:r>
                          <w:r>
                            <w:rPr>
                              <w:rStyle w:val="12"/>
                              <w:rFonts w:ascii="宋体" w:cs="宋体"/>
                              <w:sz w:val="28"/>
                              <w:szCs w:val="28"/>
                            </w:rPr>
                            <w:instrText xml:space="preserve">PAGE  </w:instrText>
                          </w:r>
                          <w:r>
                            <w:rPr>
                              <w:rStyle w:val="12"/>
                              <w:rFonts w:ascii="宋体" w:cs="宋体"/>
                              <w:sz w:val="28"/>
                              <w:szCs w:val="28"/>
                            </w:rPr>
                            <w:fldChar w:fldCharType="separate"/>
                          </w:r>
                          <w:r>
                            <w:rPr>
                              <w:rStyle w:val="12"/>
                              <w:rFonts w:ascii="宋体" w:cs="宋体"/>
                              <w:sz w:val="28"/>
                              <w:szCs w:val="28"/>
                            </w:rPr>
                            <w:t>- 6 -</w:t>
                          </w:r>
                          <w:r>
                            <w:rPr>
                              <w:rStyle w:val="12"/>
                              <w:rFonts w:ascii="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n5PMtyQEAAJoDAAAOAAAAAAAAAAEAIAAAAB4BAABkcnMvZTJvRG9j&#10;LnhtbFBLBQYAAAAABgAGAFkBAABZBQAAAAA=&#10;">
              <v:fill on="f" focussize="0,0"/>
              <v:stroke on="f"/>
              <v:imagedata o:title=""/>
              <o:lock v:ext="edit" aspectratio="f"/>
              <v:textbox inset="0mm,0mm,0mm,0mm" style="mso-fit-shape-to-text:t;">
                <w:txbxContent>
                  <w:p>
                    <w:pPr>
                      <w:pStyle w:val="5"/>
                      <w:rPr>
                        <w:rStyle w:val="12"/>
                        <w:rFonts w:ascii="宋体"/>
                        <w:sz w:val="28"/>
                        <w:szCs w:val="28"/>
                      </w:rPr>
                    </w:pPr>
                    <w:r>
                      <w:rPr>
                        <w:rStyle w:val="12"/>
                        <w:rFonts w:ascii="宋体" w:cs="宋体"/>
                        <w:sz w:val="28"/>
                        <w:szCs w:val="28"/>
                      </w:rPr>
                      <w:fldChar w:fldCharType="begin"/>
                    </w:r>
                    <w:r>
                      <w:rPr>
                        <w:rStyle w:val="12"/>
                        <w:rFonts w:ascii="宋体" w:cs="宋体"/>
                        <w:sz w:val="28"/>
                        <w:szCs w:val="28"/>
                      </w:rPr>
                      <w:instrText xml:space="preserve">PAGE  </w:instrText>
                    </w:r>
                    <w:r>
                      <w:rPr>
                        <w:rStyle w:val="12"/>
                        <w:rFonts w:ascii="宋体" w:cs="宋体"/>
                        <w:sz w:val="28"/>
                        <w:szCs w:val="28"/>
                      </w:rPr>
                      <w:fldChar w:fldCharType="separate"/>
                    </w:r>
                    <w:r>
                      <w:rPr>
                        <w:rStyle w:val="12"/>
                        <w:rFonts w:ascii="宋体" w:cs="宋体"/>
                        <w:sz w:val="28"/>
                        <w:szCs w:val="28"/>
                      </w:rPr>
                      <w:t>- 6 -</w:t>
                    </w:r>
                    <w:r>
                      <w:rPr>
                        <w:rStyle w:val="12"/>
                        <w:rFonts w:asci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9T3q8oBAACaAwAADgAAAGRycy9lMm9Eb2MueG1srVPNjtMwEL4j8Q6W&#10;79TZskJ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fU+K4xYmff3w///x9/vWN&#10;XG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t9T3q8oBAACaAwAADgAAAAAAAAABACAAAAAeAQAAZHJzL2Uyb0Rv&#10;Yy54bWxQSwUGAAAAAAYABgBZAQAAWgU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2OWNmNGQ0OTg1NmE2OTVhNjZlZmI4ZjNlZGMyZjgifQ=="/>
  </w:docVars>
  <w:rsids>
    <w:rsidRoot w:val="00157C25"/>
    <w:rsid w:val="0000084E"/>
    <w:rsid w:val="00003B78"/>
    <w:rsid w:val="00005034"/>
    <w:rsid w:val="000066DF"/>
    <w:rsid w:val="00013935"/>
    <w:rsid w:val="0002169E"/>
    <w:rsid w:val="00022972"/>
    <w:rsid w:val="00022CDB"/>
    <w:rsid w:val="0002561D"/>
    <w:rsid w:val="00030491"/>
    <w:rsid w:val="00030F71"/>
    <w:rsid w:val="00032304"/>
    <w:rsid w:val="00032544"/>
    <w:rsid w:val="000407B2"/>
    <w:rsid w:val="00043D93"/>
    <w:rsid w:val="00045811"/>
    <w:rsid w:val="00046B87"/>
    <w:rsid w:val="00051D7D"/>
    <w:rsid w:val="000547C4"/>
    <w:rsid w:val="00056DE1"/>
    <w:rsid w:val="00062608"/>
    <w:rsid w:val="00073436"/>
    <w:rsid w:val="0007449D"/>
    <w:rsid w:val="00076E9A"/>
    <w:rsid w:val="000909F3"/>
    <w:rsid w:val="0009200C"/>
    <w:rsid w:val="00093113"/>
    <w:rsid w:val="000A2513"/>
    <w:rsid w:val="000A60A2"/>
    <w:rsid w:val="000B3476"/>
    <w:rsid w:val="000C0AF0"/>
    <w:rsid w:val="000D2C02"/>
    <w:rsid w:val="000D511A"/>
    <w:rsid w:val="000D541E"/>
    <w:rsid w:val="000D7087"/>
    <w:rsid w:val="000E0AA7"/>
    <w:rsid w:val="000E697B"/>
    <w:rsid w:val="000E7DD6"/>
    <w:rsid w:val="000F0152"/>
    <w:rsid w:val="000F353F"/>
    <w:rsid w:val="000F3829"/>
    <w:rsid w:val="000F438F"/>
    <w:rsid w:val="00100D32"/>
    <w:rsid w:val="00100F6E"/>
    <w:rsid w:val="001019BA"/>
    <w:rsid w:val="001148E7"/>
    <w:rsid w:val="00116C7E"/>
    <w:rsid w:val="00124541"/>
    <w:rsid w:val="001257B8"/>
    <w:rsid w:val="001276E8"/>
    <w:rsid w:val="00131352"/>
    <w:rsid w:val="00133BC9"/>
    <w:rsid w:val="00134C05"/>
    <w:rsid w:val="00136CBC"/>
    <w:rsid w:val="001375E6"/>
    <w:rsid w:val="00137947"/>
    <w:rsid w:val="001427FA"/>
    <w:rsid w:val="00146A40"/>
    <w:rsid w:val="0015175F"/>
    <w:rsid w:val="00153386"/>
    <w:rsid w:val="00154CE2"/>
    <w:rsid w:val="0015543A"/>
    <w:rsid w:val="001563C8"/>
    <w:rsid w:val="0015692A"/>
    <w:rsid w:val="00157C25"/>
    <w:rsid w:val="00160DD5"/>
    <w:rsid w:val="00161B72"/>
    <w:rsid w:val="00172FFE"/>
    <w:rsid w:val="00174438"/>
    <w:rsid w:val="00174FF1"/>
    <w:rsid w:val="0017663B"/>
    <w:rsid w:val="001807E9"/>
    <w:rsid w:val="00180BE9"/>
    <w:rsid w:val="001815EA"/>
    <w:rsid w:val="00182FA7"/>
    <w:rsid w:val="00186FD0"/>
    <w:rsid w:val="00191DB8"/>
    <w:rsid w:val="00195CA0"/>
    <w:rsid w:val="001A12C3"/>
    <w:rsid w:val="001A352B"/>
    <w:rsid w:val="001B06EA"/>
    <w:rsid w:val="001B11DF"/>
    <w:rsid w:val="001B4214"/>
    <w:rsid w:val="001B5022"/>
    <w:rsid w:val="001C00D7"/>
    <w:rsid w:val="001C0FF0"/>
    <w:rsid w:val="001C3D78"/>
    <w:rsid w:val="001C6305"/>
    <w:rsid w:val="001D4067"/>
    <w:rsid w:val="001E33C9"/>
    <w:rsid w:val="001F09BD"/>
    <w:rsid w:val="001F1A5B"/>
    <w:rsid w:val="001F2B35"/>
    <w:rsid w:val="001F3F92"/>
    <w:rsid w:val="00204252"/>
    <w:rsid w:val="00211F80"/>
    <w:rsid w:val="00215002"/>
    <w:rsid w:val="00216DD7"/>
    <w:rsid w:val="002214CC"/>
    <w:rsid w:val="00222871"/>
    <w:rsid w:val="0022503D"/>
    <w:rsid w:val="00227152"/>
    <w:rsid w:val="00232A91"/>
    <w:rsid w:val="00235D9E"/>
    <w:rsid w:val="0025149A"/>
    <w:rsid w:val="002521F8"/>
    <w:rsid w:val="0026351A"/>
    <w:rsid w:val="00264DB7"/>
    <w:rsid w:val="00264FD4"/>
    <w:rsid w:val="0027086E"/>
    <w:rsid w:val="00270E9B"/>
    <w:rsid w:val="00272247"/>
    <w:rsid w:val="00272904"/>
    <w:rsid w:val="00274144"/>
    <w:rsid w:val="0027702D"/>
    <w:rsid w:val="002770D9"/>
    <w:rsid w:val="002774CB"/>
    <w:rsid w:val="00280741"/>
    <w:rsid w:val="002815F2"/>
    <w:rsid w:val="00282A32"/>
    <w:rsid w:val="00287424"/>
    <w:rsid w:val="00287E8A"/>
    <w:rsid w:val="00294574"/>
    <w:rsid w:val="00296242"/>
    <w:rsid w:val="002A451A"/>
    <w:rsid w:val="002A49E3"/>
    <w:rsid w:val="002A53D9"/>
    <w:rsid w:val="002A7428"/>
    <w:rsid w:val="002C0198"/>
    <w:rsid w:val="002C1277"/>
    <w:rsid w:val="002C1B38"/>
    <w:rsid w:val="002C68FE"/>
    <w:rsid w:val="002C71B3"/>
    <w:rsid w:val="002D4F44"/>
    <w:rsid w:val="002D6659"/>
    <w:rsid w:val="002D69A5"/>
    <w:rsid w:val="002D7E5E"/>
    <w:rsid w:val="002E0462"/>
    <w:rsid w:val="002E39C9"/>
    <w:rsid w:val="002E5063"/>
    <w:rsid w:val="002E5B4A"/>
    <w:rsid w:val="002F4037"/>
    <w:rsid w:val="002F68C3"/>
    <w:rsid w:val="00300CD3"/>
    <w:rsid w:val="003033C3"/>
    <w:rsid w:val="0030755A"/>
    <w:rsid w:val="003169A5"/>
    <w:rsid w:val="00317579"/>
    <w:rsid w:val="00321592"/>
    <w:rsid w:val="003333EA"/>
    <w:rsid w:val="00340198"/>
    <w:rsid w:val="00347417"/>
    <w:rsid w:val="00350683"/>
    <w:rsid w:val="00351510"/>
    <w:rsid w:val="00352883"/>
    <w:rsid w:val="00354C31"/>
    <w:rsid w:val="00355715"/>
    <w:rsid w:val="0035696C"/>
    <w:rsid w:val="00356D32"/>
    <w:rsid w:val="00367CAD"/>
    <w:rsid w:val="00372A79"/>
    <w:rsid w:val="00376C85"/>
    <w:rsid w:val="003773D6"/>
    <w:rsid w:val="00381FB3"/>
    <w:rsid w:val="00382FE3"/>
    <w:rsid w:val="00383667"/>
    <w:rsid w:val="00384087"/>
    <w:rsid w:val="003877CA"/>
    <w:rsid w:val="003902B0"/>
    <w:rsid w:val="0039346C"/>
    <w:rsid w:val="003A2BC5"/>
    <w:rsid w:val="003A5326"/>
    <w:rsid w:val="003A5E25"/>
    <w:rsid w:val="003B102E"/>
    <w:rsid w:val="003B130F"/>
    <w:rsid w:val="003B1C86"/>
    <w:rsid w:val="003B5856"/>
    <w:rsid w:val="003B6CA7"/>
    <w:rsid w:val="003B6CAF"/>
    <w:rsid w:val="003C1A2A"/>
    <w:rsid w:val="003C2246"/>
    <w:rsid w:val="003D114D"/>
    <w:rsid w:val="003D2465"/>
    <w:rsid w:val="003D4605"/>
    <w:rsid w:val="003D4859"/>
    <w:rsid w:val="003D4C55"/>
    <w:rsid w:val="003D5FCE"/>
    <w:rsid w:val="003D6653"/>
    <w:rsid w:val="003D7608"/>
    <w:rsid w:val="003E185D"/>
    <w:rsid w:val="003E2241"/>
    <w:rsid w:val="003E2AD1"/>
    <w:rsid w:val="003E2CF2"/>
    <w:rsid w:val="003E30DE"/>
    <w:rsid w:val="003E7B03"/>
    <w:rsid w:val="003F12A7"/>
    <w:rsid w:val="0041303C"/>
    <w:rsid w:val="00413D3C"/>
    <w:rsid w:val="00414605"/>
    <w:rsid w:val="004152EA"/>
    <w:rsid w:val="00421171"/>
    <w:rsid w:val="00423558"/>
    <w:rsid w:val="00425DCA"/>
    <w:rsid w:val="00426657"/>
    <w:rsid w:val="00430394"/>
    <w:rsid w:val="004321C4"/>
    <w:rsid w:val="00440F22"/>
    <w:rsid w:val="00443000"/>
    <w:rsid w:val="004437F9"/>
    <w:rsid w:val="004471AC"/>
    <w:rsid w:val="00447DA3"/>
    <w:rsid w:val="00450E31"/>
    <w:rsid w:val="00450ECF"/>
    <w:rsid w:val="00451FFE"/>
    <w:rsid w:val="00454669"/>
    <w:rsid w:val="00462141"/>
    <w:rsid w:val="00471092"/>
    <w:rsid w:val="004733D5"/>
    <w:rsid w:val="00474DD9"/>
    <w:rsid w:val="00476524"/>
    <w:rsid w:val="00480775"/>
    <w:rsid w:val="00487E34"/>
    <w:rsid w:val="00490E4D"/>
    <w:rsid w:val="00490FC2"/>
    <w:rsid w:val="004939F4"/>
    <w:rsid w:val="00493AC9"/>
    <w:rsid w:val="00494311"/>
    <w:rsid w:val="00495FAB"/>
    <w:rsid w:val="004971ED"/>
    <w:rsid w:val="004A77C2"/>
    <w:rsid w:val="004B3BFF"/>
    <w:rsid w:val="004B4183"/>
    <w:rsid w:val="004B6059"/>
    <w:rsid w:val="004B6F31"/>
    <w:rsid w:val="004C18AE"/>
    <w:rsid w:val="004C6E18"/>
    <w:rsid w:val="004C6E83"/>
    <w:rsid w:val="004D0FD2"/>
    <w:rsid w:val="004D3C69"/>
    <w:rsid w:val="004D47DD"/>
    <w:rsid w:val="004E14E5"/>
    <w:rsid w:val="004E601E"/>
    <w:rsid w:val="004E72C3"/>
    <w:rsid w:val="004E7D4A"/>
    <w:rsid w:val="004F62CA"/>
    <w:rsid w:val="004F7D98"/>
    <w:rsid w:val="00505212"/>
    <w:rsid w:val="0050783F"/>
    <w:rsid w:val="005102E8"/>
    <w:rsid w:val="00532CEF"/>
    <w:rsid w:val="00536197"/>
    <w:rsid w:val="00536EB7"/>
    <w:rsid w:val="005410E9"/>
    <w:rsid w:val="00541215"/>
    <w:rsid w:val="005417DC"/>
    <w:rsid w:val="005427CB"/>
    <w:rsid w:val="00542964"/>
    <w:rsid w:val="00542E27"/>
    <w:rsid w:val="00547967"/>
    <w:rsid w:val="00547C85"/>
    <w:rsid w:val="00550776"/>
    <w:rsid w:val="00554D1D"/>
    <w:rsid w:val="0055593B"/>
    <w:rsid w:val="005564CD"/>
    <w:rsid w:val="00567A7D"/>
    <w:rsid w:val="00576E02"/>
    <w:rsid w:val="00577ADA"/>
    <w:rsid w:val="0058062F"/>
    <w:rsid w:val="005846D8"/>
    <w:rsid w:val="005867C0"/>
    <w:rsid w:val="00595EF0"/>
    <w:rsid w:val="005B114A"/>
    <w:rsid w:val="005B5537"/>
    <w:rsid w:val="005C070C"/>
    <w:rsid w:val="005C21E8"/>
    <w:rsid w:val="005C2C51"/>
    <w:rsid w:val="005C3F3E"/>
    <w:rsid w:val="005C581D"/>
    <w:rsid w:val="005C70F2"/>
    <w:rsid w:val="005D0527"/>
    <w:rsid w:val="005D1A4D"/>
    <w:rsid w:val="005D3DC4"/>
    <w:rsid w:val="005D51F5"/>
    <w:rsid w:val="005E4131"/>
    <w:rsid w:val="005F1F58"/>
    <w:rsid w:val="005F3E39"/>
    <w:rsid w:val="00605EFB"/>
    <w:rsid w:val="00606044"/>
    <w:rsid w:val="00607F28"/>
    <w:rsid w:val="006129F1"/>
    <w:rsid w:val="006242D0"/>
    <w:rsid w:val="00625FDD"/>
    <w:rsid w:val="00627C0F"/>
    <w:rsid w:val="006335EF"/>
    <w:rsid w:val="00635840"/>
    <w:rsid w:val="00635D11"/>
    <w:rsid w:val="00636ED9"/>
    <w:rsid w:val="00637BB2"/>
    <w:rsid w:val="00644A65"/>
    <w:rsid w:val="00646141"/>
    <w:rsid w:val="00646751"/>
    <w:rsid w:val="006509E2"/>
    <w:rsid w:val="0065165C"/>
    <w:rsid w:val="00657BBA"/>
    <w:rsid w:val="00661689"/>
    <w:rsid w:val="00665051"/>
    <w:rsid w:val="00665E0D"/>
    <w:rsid w:val="00672933"/>
    <w:rsid w:val="00673C66"/>
    <w:rsid w:val="0067626A"/>
    <w:rsid w:val="0068374E"/>
    <w:rsid w:val="00684BE9"/>
    <w:rsid w:val="00687BFF"/>
    <w:rsid w:val="00690068"/>
    <w:rsid w:val="00692E57"/>
    <w:rsid w:val="00693ADB"/>
    <w:rsid w:val="00695FE1"/>
    <w:rsid w:val="006B4FBD"/>
    <w:rsid w:val="006B774B"/>
    <w:rsid w:val="006C228F"/>
    <w:rsid w:val="006C317B"/>
    <w:rsid w:val="006C360D"/>
    <w:rsid w:val="006C6BEC"/>
    <w:rsid w:val="006D0F21"/>
    <w:rsid w:val="006D175D"/>
    <w:rsid w:val="006D1C8A"/>
    <w:rsid w:val="006D49D1"/>
    <w:rsid w:val="006D798E"/>
    <w:rsid w:val="006E17A6"/>
    <w:rsid w:val="006E275A"/>
    <w:rsid w:val="006E49E7"/>
    <w:rsid w:val="006E6B42"/>
    <w:rsid w:val="006F4055"/>
    <w:rsid w:val="006F5239"/>
    <w:rsid w:val="00703669"/>
    <w:rsid w:val="007110C9"/>
    <w:rsid w:val="00716431"/>
    <w:rsid w:val="00721B5E"/>
    <w:rsid w:val="007237FB"/>
    <w:rsid w:val="00727E63"/>
    <w:rsid w:val="007372A9"/>
    <w:rsid w:val="00741D57"/>
    <w:rsid w:val="007423F0"/>
    <w:rsid w:val="00742A34"/>
    <w:rsid w:val="00744914"/>
    <w:rsid w:val="0074723E"/>
    <w:rsid w:val="007501EA"/>
    <w:rsid w:val="007518AF"/>
    <w:rsid w:val="00755722"/>
    <w:rsid w:val="00756643"/>
    <w:rsid w:val="0076653C"/>
    <w:rsid w:val="007668D5"/>
    <w:rsid w:val="00766E43"/>
    <w:rsid w:val="0076714E"/>
    <w:rsid w:val="00767CF4"/>
    <w:rsid w:val="00767FB5"/>
    <w:rsid w:val="00772F4E"/>
    <w:rsid w:val="007772D9"/>
    <w:rsid w:val="00777FCC"/>
    <w:rsid w:val="00781F02"/>
    <w:rsid w:val="00784703"/>
    <w:rsid w:val="00790A64"/>
    <w:rsid w:val="00797510"/>
    <w:rsid w:val="007A416E"/>
    <w:rsid w:val="007B346C"/>
    <w:rsid w:val="007B46F1"/>
    <w:rsid w:val="007B6FFF"/>
    <w:rsid w:val="007B7F6E"/>
    <w:rsid w:val="007C09FD"/>
    <w:rsid w:val="007C27C7"/>
    <w:rsid w:val="007D0C6D"/>
    <w:rsid w:val="007D3A32"/>
    <w:rsid w:val="007D4220"/>
    <w:rsid w:val="007E0F75"/>
    <w:rsid w:val="007E18FE"/>
    <w:rsid w:val="007E40A4"/>
    <w:rsid w:val="007E4BCD"/>
    <w:rsid w:val="007E5583"/>
    <w:rsid w:val="007E62CC"/>
    <w:rsid w:val="007E6882"/>
    <w:rsid w:val="007F0FD1"/>
    <w:rsid w:val="007F54D6"/>
    <w:rsid w:val="007F6AE4"/>
    <w:rsid w:val="007F7CF3"/>
    <w:rsid w:val="0080157E"/>
    <w:rsid w:val="008015A8"/>
    <w:rsid w:val="00803682"/>
    <w:rsid w:val="008045E4"/>
    <w:rsid w:val="00804852"/>
    <w:rsid w:val="0081209F"/>
    <w:rsid w:val="008159F5"/>
    <w:rsid w:val="00824F21"/>
    <w:rsid w:val="00830201"/>
    <w:rsid w:val="008323A2"/>
    <w:rsid w:val="0083450A"/>
    <w:rsid w:val="008352CC"/>
    <w:rsid w:val="00836F79"/>
    <w:rsid w:val="0084010D"/>
    <w:rsid w:val="00845A66"/>
    <w:rsid w:val="00845E22"/>
    <w:rsid w:val="008475E9"/>
    <w:rsid w:val="0085218B"/>
    <w:rsid w:val="008535D8"/>
    <w:rsid w:val="00856787"/>
    <w:rsid w:val="00862E25"/>
    <w:rsid w:val="00866BB2"/>
    <w:rsid w:val="008744FA"/>
    <w:rsid w:val="008765A4"/>
    <w:rsid w:val="008807DE"/>
    <w:rsid w:val="008811D8"/>
    <w:rsid w:val="00886762"/>
    <w:rsid w:val="008879CF"/>
    <w:rsid w:val="00890755"/>
    <w:rsid w:val="00892C2E"/>
    <w:rsid w:val="00893D52"/>
    <w:rsid w:val="0089517B"/>
    <w:rsid w:val="00897182"/>
    <w:rsid w:val="008A0F0C"/>
    <w:rsid w:val="008A17A3"/>
    <w:rsid w:val="008A230B"/>
    <w:rsid w:val="008A6565"/>
    <w:rsid w:val="008B04BD"/>
    <w:rsid w:val="008C2ACD"/>
    <w:rsid w:val="008D0289"/>
    <w:rsid w:val="008D167B"/>
    <w:rsid w:val="008D4542"/>
    <w:rsid w:val="008E41FA"/>
    <w:rsid w:val="008E6249"/>
    <w:rsid w:val="008E7B59"/>
    <w:rsid w:val="008F511E"/>
    <w:rsid w:val="008F6128"/>
    <w:rsid w:val="0090439B"/>
    <w:rsid w:val="00913AB7"/>
    <w:rsid w:val="00914C7A"/>
    <w:rsid w:val="00916BA8"/>
    <w:rsid w:val="00920C77"/>
    <w:rsid w:val="009344E5"/>
    <w:rsid w:val="009369BB"/>
    <w:rsid w:val="00937342"/>
    <w:rsid w:val="00937D6D"/>
    <w:rsid w:val="00941836"/>
    <w:rsid w:val="00944106"/>
    <w:rsid w:val="009544DD"/>
    <w:rsid w:val="0095646A"/>
    <w:rsid w:val="00962B58"/>
    <w:rsid w:val="0096317E"/>
    <w:rsid w:val="00964D1A"/>
    <w:rsid w:val="00973B28"/>
    <w:rsid w:val="009746C4"/>
    <w:rsid w:val="009774BF"/>
    <w:rsid w:val="009866E8"/>
    <w:rsid w:val="009911C1"/>
    <w:rsid w:val="00991BC1"/>
    <w:rsid w:val="009947B3"/>
    <w:rsid w:val="009B0182"/>
    <w:rsid w:val="009B1B9D"/>
    <w:rsid w:val="009B2E72"/>
    <w:rsid w:val="009B4826"/>
    <w:rsid w:val="009B5AED"/>
    <w:rsid w:val="009C1881"/>
    <w:rsid w:val="009D2D2D"/>
    <w:rsid w:val="009D36A4"/>
    <w:rsid w:val="009D3F13"/>
    <w:rsid w:val="009D4871"/>
    <w:rsid w:val="009D6D0E"/>
    <w:rsid w:val="009D709A"/>
    <w:rsid w:val="009E1620"/>
    <w:rsid w:val="009E1B65"/>
    <w:rsid w:val="009E3FB5"/>
    <w:rsid w:val="009E4E3E"/>
    <w:rsid w:val="009E5D27"/>
    <w:rsid w:val="009E6CA2"/>
    <w:rsid w:val="009E7E2E"/>
    <w:rsid w:val="009F1AFA"/>
    <w:rsid w:val="009F65F6"/>
    <w:rsid w:val="00A011CB"/>
    <w:rsid w:val="00A01962"/>
    <w:rsid w:val="00A06451"/>
    <w:rsid w:val="00A07384"/>
    <w:rsid w:val="00A25566"/>
    <w:rsid w:val="00A27ACE"/>
    <w:rsid w:val="00A30288"/>
    <w:rsid w:val="00A307C7"/>
    <w:rsid w:val="00A319E6"/>
    <w:rsid w:val="00A37846"/>
    <w:rsid w:val="00A3795E"/>
    <w:rsid w:val="00A4636B"/>
    <w:rsid w:val="00A476A9"/>
    <w:rsid w:val="00A52A71"/>
    <w:rsid w:val="00A534B3"/>
    <w:rsid w:val="00A5441A"/>
    <w:rsid w:val="00A5454A"/>
    <w:rsid w:val="00A57B8B"/>
    <w:rsid w:val="00A62142"/>
    <w:rsid w:val="00A64586"/>
    <w:rsid w:val="00A701D0"/>
    <w:rsid w:val="00A719F6"/>
    <w:rsid w:val="00A71E02"/>
    <w:rsid w:val="00A73AAB"/>
    <w:rsid w:val="00A73FE4"/>
    <w:rsid w:val="00A753A8"/>
    <w:rsid w:val="00A8131C"/>
    <w:rsid w:val="00A835D6"/>
    <w:rsid w:val="00A83C84"/>
    <w:rsid w:val="00A90A2A"/>
    <w:rsid w:val="00A93978"/>
    <w:rsid w:val="00AA09CB"/>
    <w:rsid w:val="00AA1801"/>
    <w:rsid w:val="00AB0798"/>
    <w:rsid w:val="00AB1547"/>
    <w:rsid w:val="00AB1CC8"/>
    <w:rsid w:val="00AB2B68"/>
    <w:rsid w:val="00AB39C5"/>
    <w:rsid w:val="00AB48FA"/>
    <w:rsid w:val="00AB4CE6"/>
    <w:rsid w:val="00AB5D48"/>
    <w:rsid w:val="00AB7F10"/>
    <w:rsid w:val="00AC1C29"/>
    <w:rsid w:val="00AC2BE1"/>
    <w:rsid w:val="00AC658A"/>
    <w:rsid w:val="00AC6CF9"/>
    <w:rsid w:val="00AC75D9"/>
    <w:rsid w:val="00AD0B6A"/>
    <w:rsid w:val="00AD19D5"/>
    <w:rsid w:val="00AD5290"/>
    <w:rsid w:val="00AD7AD7"/>
    <w:rsid w:val="00AE4CCC"/>
    <w:rsid w:val="00AE4F1E"/>
    <w:rsid w:val="00AE5B67"/>
    <w:rsid w:val="00AE6E5C"/>
    <w:rsid w:val="00AF09E5"/>
    <w:rsid w:val="00AF3D73"/>
    <w:rsid w:val="00B03111"/>
    <w:rsid w:val="00B17015"/>
    <w:rsid w:val="00B214A2"/>
    <w:rsid w:val="00B30BAD"/>
    <w:rsid w:val="00B37B27"/>
    <w:rsid w:val="00B42A47"/>
    <w:rsid w:val="00B566AF"/>
    <w:rsid w:val="00B72C13"/>
    <w:rsid w:val="00B73FBC"/>
    <w:rsid w:val="00B77595"/>
    <w:rsid w:val="00B77609"/>
    <w:rsid w:val="00B804AD"/>
    <w:rsid w:val="00B85007"/>
    <w:rsid w:val="00B87893"/>
    <w:rsid w:val="00B9466F"/>
    <w:rsid w:val="00B94814"/>
    <w:rsid w:val="00BA3D55"/>
    <w:rsid w:val="00BA4B11"/>
    <w:rsid w:val="00BA4DC3"/>
    <w:rsid w:val="00BA7148"/>
    <w:rsid w:val="00BB18A6"/>
    <w:rsid w:val="00BB2756"/>
    <w:rsid w:val="00BC7255"/>
    <w:rsid w:val="00BD1DE7"/>
    <w:rsid w:val="00BD234E"/>
    <w:rsid w:val="00BD326F"/>
    <w:rsid w:val="00BD52E9"/>
    <w:rsid w:val="00BE1774"/>
    <w:rsid w:val="00BE27AA"/>
    <w:rsid w:val="00BE2A03"/>
    <w:rsid w:val="00BE4405"/>
    <w:rsid w:val="00BE46F0"/>
    <w:rsid w:val="00BE60D6"/>
    <w:rsid w:val="00BE60E6"/>
    <w:rsid w:val="00BF03CE"/>
    <w:rsid w:val="00BF2295"/>
    <w:rsid w:val="00BF4262"/>
    <w:rsid w:val="00BF4293"/>
    <w:rsid w:val="00BF53C4"/>
    <w:rsid w:val="00BF70FC"/>
    <w:rsid w:val="00C0569D"/>
    <w:rsid w:val="00C05A3E"/>
    <w:rsid w:val="00C06245"/>
    <w:rsid w:val="00C1337A"/>
    <w:rsid w:val="00C15723"/>
    <w:rsid w:val="00C24810"/>
    <w:rsid w:val="00C25C58"/>
    <w:rsid w:val="00C34292"/>
    <w:rsid w:val="00C433D0"/>
    <w:rsid w:val="00C46166"/>
    <w:rsid w:val="00C4640C"/>
    <w:rsid w:val="00C50CC7"/>
    <w:rsid w:val="00C5584C"/>
    <w:rsid w:val="00C635CA"/>
    <w:rsid w:val="00C64C2E"/>
    <w:rsid w:val="00C65640"/>
    <w:rsid w:val="00C664E4"/>
    <w:rsid w:val="00C700CB"/>
    <w:rsid w:val="00C747B4"/>
    <w:rsid w:val="00C74D47"/>
    <w:rsid w:val="00C83307"/>
    <w:rsid w:val="00C8387A"/>
    <w:rsid w:val="00C83F65"/>
    <w:rsid w:val="00C842BA"/>
    <w:rsid w:val="00C96A3F"/>
    <w:rsid w:val="00C97B0B"/>
    <w:rsid w:val="00CA7B62"/>
    <w:rsid w:val="00CB4A13"/>
    <w:rsid w:val="00CC1421"/>
    <w:rsid w:val="00CC20B6"/>
    <w:rsid w:val="00CC2955"/>
    <w:rsid w:val="00CC384E"/>
    <w:rsid w:val="00CC6AEA"/>
    <w:rsid w:val="00CD0925"/>
    <w:rsid w:val="00CD18EC"/>
    <w:rsid w:val="00CD1DBC"/>
    <w:rsid w:val="00CD2B06"/>
    <w:rsid w:val="00CD55C8"/>
    <w:rsid w:val="00CE1677"/>
    <w:rsid w:val="00CF13C2"/>
    <w:rsid w:val="00D075DF"/>
    <w:rsid w:val="00D10C37"/>
    <w:rsid w:val="00D10E26"/>
    <w:rsid w:val="00D13084"/>
    <w:rsid w:val="00D1496B"/>
    <w:rsid w:val="00D15843"/>
    <w:rsid w:val="00D21684"/>
    <w:rsid w:val="00D22E85"/>
    <w:rsid w:val="00D231BA"/>
    <w:rsid w:val="00D24DDD"/>
    <w:rsid w:val="00D26889"/>
    <w:rsid w:val="00D26E79"/>
    <w:rsid w:val="00D275BC"/>
    <w:rsid w:val="00D278E2"/>
    <w:rsid w:val="00D3095E"/>
    <w:rsid w:val="00D30E90"/>
    <w:rsid w:val="00D3146D"/>
    <w:rsid w:val="00D324A0"/>
    <w:rsid w:val="00D37A74"/>
    <w:rsid w:val="00D45104"/>
    <w:rsid w:val="00D46ECC"/>
    <w:rsid w:val="00D501E0"/>
    <w:rsid w:val="00D52DBE"/>
    <w:rsid w:val="00D53851"/>
    <w:rsid w:val="00D53AA0"/>
    <w:rsid w:val="00D60D2C"/>
    <w:rsid w:val="00D750DA"/>
    <w:rsid w:val="00D758D7"/>
    <w:rsid w:val="00D7715E"/>
    <w:rsid w:val="00D77E1C"/>
    <w:rsid w:val="00D8164F"/>
    <w:rsid w:val="00D83CAC"/>
    <w:rsid w:val="00D847AE"/>
    <w:rsid w:val="00D94548"/>
    <w:rsid w:val="00DA1C88"/>
    <w:rsid w:val="00DB67C2"/>
    <w:rsid w:val="00DB6856"/>
    <w:rsid w:val="00DB720B"/>
    <w:rsid w:val="00DB7932"/>
    <w:rsid w:val="00DD0DB8"/>
    <w:rsid w:val="00DD25AE"/>
    <w:rsid w:val="00DD326B"/>
    <w:rsid w:val="00DD7A27"/>
    <w:rsid w:val="00DE4D46"/>
    <w:rsid w:val="00DF1069"/>
    <w:rsid w:val="00DF2295"/>
    <w:rsid w:val="00DF61B1"/>
    <w:rsid w:val="00E02D8B"/>
    <w:rsid w:val="00E0353A"/>
    <w:rsid w:val="00E04606"/>
    <w:rsid w:val="00E05D3A"/>
    <w:rsid w:val="00E14403"/>
    <w:rsid w:val="00E158DF"/>
    <w:rsid w:val="00E22150"/>
    <w:rsid w:val="00E22868"/>
    <w:rsid w:val="00E26EA7"/>
    <w:rsid w:val="00E30670"/>
    <w:rsid w:val="00E32433"/>
    <w:rsid w:val="00E33D31"/>
    <w:rsid w:val="00E3598F"/>
    <w:rsid w:val="00E35F2D"/>
    <w:rsid w:val="00E4040D"/>
    <w:rsid w:val="00E43107"/>
    <w:rsid w:val="00E45914"/>
    <w:rsid w:val="00E46179"/>
    <w:rsid w:val="00E56912"/>
    <w:rsid w:val="00E65965"/>
    <w:rsid w:val="00E716E9"/>
    <w:rsid w:val="00E74517"/>
    <w:rsid w:val="00E74E33"/>
    <w:rsid w:val="00E85F75"/>
    <w:rsid w:val="00E92B58"/>
    <w:rsid w:val="00E9308E"/>
    <w:rsid w:val="00EA1969"/>
    <w:rsid w:val="00EA606F"/>
    <w:rsid w:val="00EB01F9"/>
    <w:rsid w:val="00EB23FC"/>
    <w:rsid w:val="00EB3AD4"/>
    <w:rsid w:val="00EC0CB4"/>
    <w:rsid w:val="00EC1AD9"/>
    <w:rsid w:val="00EC47C1"/>
    <w:rsid w:val="00EC6C1F"/>
    <w:rsid w:val="00EC75CD"/>
    <w:rsid w:val="00EC7DBA"/>
    <w:rsid w:val="00ED41FD"/>
    <w:rsid w:val="00ED5BF8"/>
    <w:rsid w:val="00EE16A6"/>
    <w:rsid w:val="00EE1DD7"/>
    <w:rsid w:val="00EE42B2"/>
    <w:rsid w:val="00EE6ED5"/>
    <w:rsid w:val="00EF1188"/>
    <w:rsid w:val="00EF4F8C"/>
    <w:rsid w:val="00EF51D2"/>
    <w:rsid w:val="00F00196"/>
    <w:rsid w:val="00F10CC8"/>
    <w:rsid w:val="00F1267D"/>
    <w:rsid w:val="00F14223"/>
    <w:rsid w:val="00F1510E"/>
    <w:rsid w:val="00F229EA"/>
    <w:rsid w:val="00F24B02"/>
    <w:rsid w:val="00F26C9D"/>
    <w:rsid w:val="00F35416"/>
    <w:rsid w:val="00F37074"/>
    <w:rsid w:val="00F43022"/>
    <w:rsid w:val="00F465B3"/>
    <w:rsid w:val="00F51565"/>
    <w:rsid w:val="00F536F6"/>
    <w:rsid w:val="00F625E1"/>
    <w:rsid w:val="00F644D9"/>
    <w:rsid w:val="00F76959"/>
    <w:rsid w:val="00F76C57"/>
    <w:rsid w:val="00F844A2"/>
    <w:rsid w:val="00F85EB6"/>
    <w:rsid w:val="00F86054"/>
    <w:rsid w:val="00F901C6"/>
    <w:rsid w:val="00F91765"/>
    <w:rsid w:val="00F9302C"/>
    <w:rsid w:val="00F9695C"/>
    <w:rsid w:val="00FA13E9"/>
    <w:rsid w:val="00FA6576"/>
    <w:rsid w:val="00FB0012"/>
    <w:rsid w:val="00FB1793"/>
    <w:rsid w:val="00FB7E05"/>
    <w:rsid w:val="00FC00E9"/>
    <w:rsid w:val="00FC03F4"/>
    <w:rsid w:val="00FC4E2B"/>
    <w:rsid w:val="00FC6C6D"/>
    <w:rsid w:val="00FD2CBB"/>
    <w:rsid w:val="00FD5A2A"/>
    <w:rsid w:val="00FE2BFC"/>
    <w:rsid w:val="00FE5474"/>
    <w:rsid w:val="00FE7ED1"/>
    <w:rsid w:val="00FF215D"/>
    <w:rsid w:val="00FF3E06"/>
    <w:rsid w:val="00FF7F6B"/>
    <w:rsid w:val="01483CAB"/>
    <w:rsid w:val="02D660CB"/>
    <w:rsid w:val="059A30C7"/>
    <w:rsid w:val="05A03505"/>
    <w:rsid w:val="08600147"/>
    <w:rsid w:val="0A8757FA"/>
    <w:rsid w:val="0AB23E6A"/>
    <w:rsid w:val="0B7C7B4F"/>
    <w:rsid w:val="0C5176BC"/>
    <w:rsid w:val="0DFB0240"/>
    <w:rsid w:val="0F8B1D72"/>
    <w:rsid w:val="11031F78"/>
    <w:rsid w:val="11905FAF"/>
    <w:rsid w:val="12163157"/>
    <w:rsid w:val="12E35904"/>
    <w:rsid w:val="13C110CE"/>
    <w:rsid w:val="16716D7D"/>
    <w:rsid w:val="170203CD"/>
    <w:rsid w:val="1A624AC0"/>
    <w:rsid w:val="1B20592D"/>
    <w:rsid w:val="1D414A50"/>
    <w:rsid w:val="1DA764E4"/>
    <w:rsid w:val="1FF15FA7"/>
    <w:rsid w:val="20A40EF9"/>
    <w:rsid w:val="230452ED"/>
    <w:rsid w:val="23796B28"/>
    <w:rsid w:val="24903821"/>
    <w:rsid w:val="266928B9"/>
    <w:rsid w:val="2675261C"/>
    <w:rsid w:val="28504C52"/>
    <w:rsid w:val="29C155F4"/>
    <w:rsid w:val="38A802DD"/>
    <w:rsid w:val="3A7B50C6"/>
    <w:rsid w:val="3ACD2E84"/>
    <w:rsid w:val="3B817611"/>
    <w:rsid w:val="3C4444EB"/>
    <w:rsid w:val="3C924854"/>
    <w:rsid w:val="3ED85BE0"/>
    <w:rsid w:val="404F6653"/>
    <w:rsid w:val="40752689"/>
    <w:rsid w:val="42090C15"/>
    <w:rsid w:val="43FA5D61"/>
    <w:rsid w:val="441E276B"/>
    <w:rsid w:val="46444ACF"/>
    <w:rsid w:val="46854491"/>
    <w:rsid w:val="472D023D"/>
    <w:rsid w:val="47DC7413"/>
    <w:rsid w:val="49D8630B"/>
    <w:rsid w:val="4B921166"/>
    <w:rsid w:val="4DA5666B"/>
    <w:rsid w:val="4E9C31B0"/>
    <w:rsid w:val="4FC52116"/>
    <w:rsid w:val="4FF3580D"/>
    <w:rsid w:val="50BF6328"/>
    <w:rsid w:val="51A31598"/>
    <w:rsid w:val="524670E4"/>
    <w:rsid w:val="52CF45A6"/>
    <w:rsid w:val="569864AF"/>
    <w:rsid w:val="57A24CA7"/>
    <w:rsid w:val="57C70308"/>
    <w:rsid w:val="597E1E8E"/>
    <w:rsid w:val="5BFE6779"/>
    <w:rsid w:val="5E8B67CB"/>
    <w:rsid w:val="5F101012"/>
    <w:rsid w:val="61530A98"/>
    <w:rsid w:val="6244702F"/>
    <w:rsid w:val="6270307F"/>
    <w:rsid w:val="643679CD"/>
    <w:rsid w:val="64A73D32"/>
    <w:rsid w:val="67C9476B"/>
    <w:rsid w:val="67DB0A14"/>
    <w:rsid w:val="68AC1AAA"/>
    <w:rsid w:val="69A21235"/>
    <w:rsid w:val="6A434A92"/>
    <w:rsid w:val="6B087EC1"/>
    <w:rsid w:val="6B104D8B"/>
    <w:rsid w:val="6B2C02A3"/>
    <w:rsid w:val="6D114BA4"/>
    <w:rsid w:val="6DC95131"/>
    <w:rsid w:val="6E5913CD"/>
    <w:rsid w:val="6FC40DE6"/>
    <w:rsid w:val="70A660C4"/>
    <w:rsid w:val="70D51479"/>
    <w:rsid w:val="730B5371"/>
    <w:rsid w:val="74E0782D"/>
    <w:rsid w:val="763038E1"/>
    <w:rsid w:val="775C08B4"/>
    <w:rsid w:val="783B4E4C"/>
    <w:rsid w:val="791562B8"/>
    <w:rsid w:val="7A2C136C"/>
    <w:rsid w:val="7A43223C"/>
    <w:rsid w:val="7B5F6D02"/>
    <w:rsid w:val="7C274A66"/>
    <w:rsid w:val="7D306A52"/>
    <w:rsid w:val="7E3C57CD"/>
    <w:rsid w:val="7EA167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Calibri"/>
      <w:kern w:val="2"/>
      <w:sz w:val="21"/>
      <w:szCs w:val="21"/>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15"/>
    <w:qFormat/>
    <w:uiPriority w:val="99"/>
    <w:pPr>
      <w:keepNext/>
      <w:keepLines/>
      <w:spacing w:before="260" w:after="260" w:line="415"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4">
    <w:name w:val="Date"/>
    <w:basedOn w:val="1"/>
    <w:next w:val="1"/>
    <w:link w:val="16"/>
    <w:uiPriority w:val="99"/>
    <w:pPr>
      <w:ind w:left="2500" w:leftChars="2500"/>
    </w:pPr>
    <w:rPr>
      <w:kern w:val="0"/>
    </w:rPr>
  </w:style>
  <w:style w:type="paragraph" w:styleId="5">
    <w:name w:val="footer"/>
    <w:basedOn w:val="1"/>
    <w:link w:val="17"/>
    <w:uiPriority w:val="99"/>
    <w:pPr>
      <w:tabs>
        <w:tab w:val="center" w:pos="4153"/>
        <w:tab w:val="right" w:pos="8306"/>
      </w:tabs>
      <w:snapToGrid w:val="0"/>
      <w:jc w:val="left"/>
    </w:pPr>
    <w:rPr>
      <w:kern w:val="0"/>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99"/>
    <w:pPr>
      <w:spacing w:before="100" w:beforeAutospacing="1" w:after="100" w:afterAutospacing="1"/>
      <w:jc w:val="left"/>
    </w:pPr>
    <w:rPr>
      <w:rFonts w:ascii="宋体" w:cs="宋体"/>
      <w:kern w:val="0"/>
      <w:sz w:val="24"/>
      <w:szCs w:val="24"/>
    </w:rPr>
  </w:style>
  <w:style w:type="table" w:styleId="9">
    <w:name w:val="Table Grid"/>
    <w:basedOn w:val="8"/>
    <w:qFormat/>
    <w:locked/>
    <w:uiPriority w:val="9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bCs/>
    </w:rPr>
  </w:style>
  <w:style w:type="character" w:styleId="12">
    <w:name w:val="page number"/>
    <w:basedOn w:val="10"/>
    <w:qFormat/>
    <w:uiPriority w:val="99"/>
    <w:rPr>
      <w:rFonts w:cs="Times New Roman"/>
    </w:rPr>
  </w:style>
  <w:style w:type="character" w:styleId="13">
    <w:name w:val="Hyperlink"/>
    <w:basedOn w:val="10"/>
    <w:uiPriority w:val="99"/>
    <w:rPr>
      <w:rFonts w:cs="Times New Roman"/>
      <w:color w:val="auto"/>
      <w:u w:val="single"/>
    </w:rPr>
  </w:style>
  <w:style w:type="character" w:customStyle="1" w:styleId="14">
    <w:name w:val="标题 1 Char"/>
    <w:basedOn w:val="10"/>
    <w:link w:val="2"/>
    <w:locked/>
    <w:uiPriority w:val="99"/>
    <w:rPr>
      <w:rFonts w:ascii="Calibri" w:hAnsi="Calibri" w:cs="Calibri"/>
      <w:b/>
      <w:bCs/>
      <w:kern w:val="44"/>
      <w:sz w:val="44"/>
      <w:szCs w:val="44"/>
    </w:rPr>
  </w:style>
  <w:style w:type="character" w:customStyle="1" w:styleId="15">
    <w:name w:val="标题 3 Char"/>
    <w:basedOn w:val="10"/>
    <w:link w:val="3"/>
    <w:semiHidden/>
    <w:locked/>
    <w:uiPriority w:val="99"/>
    <w:rPr>
      <w:rFonts w:ascii="Calibri" w:hAnsi="Calibri" w:cs="Calibri"/>
      <w:b/>
      <w:bCs/>
      <w:sz w:val="32"/>
      <w:szCs w:val="32"/>
    </w:rPr>
  </w:style>
  <w:style w:type="character" w:customStyle="1" w:styleId="16">
    <w:name w:val="日期 Char"/>
    <w:basedOn w:val="10"/>
    <w:link w:val="4"/>
    <w:semiHidden/>
    <w:locked/>
    <w:uiPriority w:val="99"/>
    <w:rPr>
      <w:rFonts w:ascii="Calibri" w:hAnsi="Calibri" w:cs="Calibri"/>
      <w:sz w:val="21"/>
      <w:szCs w:val="21"/>
    </w:rPr>
  </w:style>
  <w:style w:type="character" w:customStyle="1" w:styleId="17">
    <w:name w:val="页脚 Char"/>
    <w:basedOn w:val="10"/>
    <w:link w:val="5"/>
    <w:semiHidden/>
    <w:qFormat/>
    <w:locked/>
    <w:uiPriority w:val="99"/>
    <w:rPr>
      <w:rFonts w:ascii="Calibri" w:hAnsi="Calibri" w:cs="Calibri"/>
      <w:sz w:val="18"/>
      <w:szCs w:val="18"/>
    </w:rPr>
  </w:style>
  <w:style w:type="character" w:customStyle="1" w:styleId="18">
    <w:name w:val="页眉 Char"/>
    <w:basedOn w:val="10"/>
    <w:link w:val="6"/>
    <w:semiHidden/>
    <w:qFormat/>
    <w:locked/>
    <w:uiPriority w:val="99"/>
    <w:rPr>
      <w:rFonts w:ascii="Calibri" w:hAnsi="Calibri" w:cs="Calibri"/>
      <w:sz w:val="18"/>
      <w:szCs w:val="18"/>
    </w:rPr>
  </w:style>
  <w:style w:type="paragraph" w:customStyle="1" w:styleId="19">
    <w:name w:val="列出段落1"/>
    <w:basedOn w:val="1"/>
    <w:uiPriority w:val="99"/>
    <w:pPr>
      <w:ind w:firstLine="200" w:firstLineChars="200"/>
    </w:pPr>
  </w:style>
  <w:style w:type="character" w:customStyle="1" w:styleId="20">
    <w:name w:val="未处理的提及1"/>
    <w:uiPriority w:val="99"/>
    <w:rPr>
      <w:color w:val="auto"/>
      <w:shd w:val="clear" w:color="auto" w:fill="auto"/>
    </w:rPr>
  </w:style>
  <w:style w:type="character" w:customStyle="1" w:styleId="21">
    <w:name w:val="未处理的提及2"/>
    <w:uiPriority w:val="99"/>
    <w:rPr>
      <w:color w:val="auto"/>
      <w:shd w:val="clear" w:color="auto" w:fill="auto"/>
    </w:rPr>
  </w:style>
  <w:style w:type="paragraph" w:customStyle="1" w:styleId="22">
    <w:name w:val="列出段落2"/>
    <w:basedOn w:val="1"/>
    <w:qFormat/>
    <w:uiPriority w:val="99"/>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2DC2D4-118B-48AB-897F-9256FBD369C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18352</Words>
  <Characters>18774</Characters>
  <Lines>166</Lines>
  <Paragraphs>46</Paragraphs>
  <TotalTime>12</TotalTime>
  <ScaleCrop>false</ScaleCrop>
  <LinksUpToDate>false</LinksUpToDate>
  <CharactersWithSpaces>22071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2022-07-21T05:12:00Z</dcterms:created>
  <dc:creator>王 凯源</dc:creator>
  <cp:lastModifiedBy>Administrator</cp:lastModifiedBy>
  <cp:lastPrinted>2022-10-18T07:25:07Z</cp:lastPrinted>
  <dcterms:modified xsi:type="dcterms:W3CDTF">2022-10-18T07:25:45Z</dcterms:modified>
  <dc:title>益人社发〔2022〕  号</dc:title>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79696D05EC3644E7AA96BB5A098BA628</vt:lpwstr>
  </property>
</Properties>
</file>